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7B372" w14:textId="77777777" w:rsidR="00AE1833" w:rsidRDefault="00AE1833" w:rsidP="00AE1833">
      <w:r>
        <w:t xml:space="preserve">Built a Python-Based Domain Risk </w:t>
      </w:r>
      <w:proofErr w:type="gramStart"/>
      <w:r>
        <w:t>Scanner  {</w:t>
      </w:r>
      <w:proofErr w:type="gramEnd"/>
      <w:r>
        <w:t xml:space="preserve"> Multi-Layered Phishing Defense Tool}</w:t>
      </w:r>
    </w:p>
    <w:p w14:paraId="2B7C1DF7" w14:textId="77777777" w:rsidR="00AE1833" w:rsidRDefault="00AE1833" w:rsidP="00AE1833">
      <w:r>
        <w:t>I created a command-line Python tool that analyzes domain, URL, or IP risk using a smart, multi-tiered detection architecture:</w:t>
      </w:r>
    </w:p>
    <w:p w14:paraId="4C3FFCD5" w14:textId="77777777" w:rsidR="00AE1833" w:rsidRDefault="00AE1833" w:rsidP="00AE1833">
      <w:r w:rsidRPr="00AE1833">
        <w:rPr>
          <w:b/>
          <w:bCs/>
        </w:rPr>
        <w:t>Domain Age Check (WHOIS + RDAP):</w:t>
      </w:r>
      <w:r>
        <w:t xml:space="preserve"> Determines domain registration age and flags "new" domains (typical phishing start point). It uses RDAP fallback when WHOIS data is unavailable.</w:t>
      </w:r>
    </w:p>
    <w:p w14:paraId="3D86B289" w14:textId="77777777" w:rsidR="00AE1833" w:rsidRDefault="00AE1833" w:rsidP="00AE1833">
      <w:r w:rsidRPr="00AE1833">
        <w:rPr>
          <w:b/>
          <w:bCs/>
        </w:rPr>
        <w:t>SSL/TLS Inspection:</w:t>
      </w:r>
      <w:r>
        <w:t xml:space="preserve"> Establishes HTTPS connection, checks certificate validity and expiry, and extracts issuer details accurately.</w:t>
      </w:r>
    </w:p>
    <w:p w14:paraId="7823F95C" w14:textId="77777777" w:rsidR="00AE1833" w:rsidRDefault="00AE1833" w:rsidP="00AE1833">
      <w:r w:rsidRPr="00AE1833">
        <w:rPr>
          <w:b/>
          <w:bCs/>
        </w:rPr>
        <w:t>Content Analysis:</w:t>
      </w:r>
      <w:r>
        <w:t xml:space="preserve"> Scrapes for phishing indicators like password/login forms, POST forms, and high frequencies of keywords (“login”, “OTP”, “bank”, etc. which are common phishing tactics).</w:t>
      </w:r>
    </w:p>
    <w:p w14:paraId="15C3E927" w14:textId="77777777" w:rsidR="00AE1833" w:rsidRDefault="00AE1833" w:rsidP="00AE1833">
      <w:r>
        <w:t>Heuristic Checks: Identifies suspicious behaviors such as rare TLDs, IP-based domains, or deep subdomain patterns often used in scam campaigns.</w:t>
      </w:r>
    </w:p>
    <w:p w14:paraId="45437A1E" w14:textId="77777777" w:rsidR="00AE1833" w:rsidRDefault="00AE1833" w:rsidP="00AE1833">
      <w:r w:rsidRPr="00AE1833">
        <w:rPr>
          <w:b/>
          <w:bCs/>
        </w:rPr>
        <w:t>Optional Reputation APIs:</w:t>
      </w:r>
      <w:r>
        <w:t xml:space="preserve"> Integrates with </w:t>
      </w:r>
      <w:proofErr w:type="spellStart"/>
      <w:r>
        <w:t>VirusTotal</w:t>
      </w:r>
      <w:proofErr w:type="spellEnd"/>
      <w:r>
        <w:t xml:space="preserve"> and Google Safe Browsing Lookup to cross-check domains against known malicious threats for added context.</w:t>
      </w:r>
    </w:p>
    <w:p w14:paraId="3D873B57" w14:textId="77777777" w:rsidR="00AE1833" w:rsidRDefault="00AE1833" w:rsidP="00AE1833">
      <w:r w:rsidRPr="00AE1833">
        <w:rPr>
          <w:b/>
          <w:bCs/>
        </w:rPr>
        <w:t>Composite Risk Scoring &amp; Verdict:</w:t>
      </w:r>
      <w:r>
        <w:t xml:space="preserve"> Aggregates all signal layers into a final risk score and categorizes targets as LOW, MEDIUM, or HIGH RISK.</w:t>
      </w:r>
    </w:p>
    <w:p w14:paraId="07FC4CFA" w14:textId="64D2EC85" w:rsidR="00AE1833" w:rsidRPr="00AE1833" w:rsidRDefault="00AE1833" w:rsidP="00AE1833">
      <w:pPr>
        <w:rPr>
          <w:b/>
          <w:bCs/>
        </w:rPr>
      </w:pPr>
      <w:r w:rsidRPr="00AE1833">
        <w:rPr>
          <w:b/>
          <w:bCs/>
        </w:rPr>
        <w:t>Why It Matters</w:t>
      </w:r>
      <w:r w:rsidRPr="00AE1833">
        <w:rPr>
          <w:b/>
          <w:bCs/>
        </w:rPr>
        <w:t>:</w:t>
      </w:r>
    </w:p>
    <w:p w14:paraId="2EC9405D" w14:textId="7E8CF692" w:rsidR="00AE1833" w:rsidRDefault="00AE1833" w:rsidP="00AE1833">
      <w:r>
        <w:t>Phishing is a dominant factor in today’s cyber landscape, causing 36% of data breaches and accounting for roughly 80–95% of attack chains.</w:t>
      </w:r>
      <w:r>
        <w:t xml:space="preserve"> </w:t>
      </w:r>
      <w:r>
        <w:t>Human error plays a critical role too with over 95% of security incidents involving some form of social engineering or misjudgment.</w:t>
      </w:r>
    </w:p>
    <w:p w14:paraId="6B1B8680" w14:textId="4F2B8306" w:rsidR="00AE1833" w:rsidRDefault="00AE1833" w:rsidP="00AE1833">
      <w:r>
        <w:t>This tool empowers cybersecurity professionals to detect threats proactively through layered analysis,</w:t>
      </w:r>
      <w:r>
        <w:t xml:space="preserve"> </w:t>
      </w:r>
      <w:r>
        <w:t>blending domain metadata, SSL validation, content scrutiny, and global reputation feeds to identify phishing infrastructure before it causes damage.</w:t>
      </w:r>
    </w:p>
    <w:sectPr w:rsidR="00AE1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33"/>
    <w:rsid w:val="00140244"/>
    <w:rsid w:val="00AE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EF6F"/>
  <w15:chartTrackingRefBased/>
  <w15:docId w15:val="{C4397952-0B3D-4FFB-A351-C63D8C5C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8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8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8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8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8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8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8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8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8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8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aliu olamide</dc:creator>
  <cp:keywords/>
  <dc:description/>
  <cp:lastModifiedBy>aliu olamide</cp:lastModifiedBy>
  <cp:revision>1</cp:revision>
  <dcterms:created xsi:type="dcterms:W3CDTF">2025-07-27T02:21:00Z</dcterms:created>
  <dcterms:modified xsi:type="dcterms:W3CDTF">2025-07-27T02:23:00Z</dcterms:modified>
</cp:coreProperties>
</file>