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381058" w:rsidRPr="00726E5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381058" w:rsidRPr="00726E59" w:rsidRDefault="008E08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381058" w:rsidRPr="00726E59" w:rsidRDefault="00726E59" w:rsidP="008E08E6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381058" w:rsidRPr="00726E59" w:rsidRDefault="008E08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726E59" w:rsidRDefault="008E08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2019</w:t>
            </w:r>
          </w:p>
        </w:tc>
      </w:tr>
      <w:tr w:rsidR="00381058" w:rsidRPr="00726E5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726E59" w:rsidRDefault="00726E59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2, 3, 4 y 9.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726E59" w:rsidRDefault="008E08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9 A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726E59" w:rsidRDefault="008E08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</w:tr>
      <w:tr w:rsidR="00381058" w:rsidRPr="00726E5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Default="00726E5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B172F">
              <w:rPr>
                <w:rFonts w:ascii="Arial Narrow" w:hAnsi="Arial Narrow" w:cs="Arial"/>
                <w:sz w:val="18"/>
                <w:szCs w:val="18"/>
              </w:rPr>
              <w:t>1. Historia y cultura</w:t>
            </w:r>
          </w:p>
          <w:p w:rsidR="00726E59" w:rsidRDefault="00726E59" w:rsidP="00E835F1">
            <w:pPr>
              <w:spacing w:line="240" w:lineRule="auto"/>
              <w:rPr>
                <w:rFonts w:ascii="Arial Narrow" w:hAnsi="Arial Narrow" w:cs="Times New Roman"/>
                <w:sz w:val="18"/>
                <w:szCs w:val="18"/>
              </w:rPr>
            </w:pPr>
            <w:r w:rsidRPr="00A94B33">
              <w:rPr>
                <w:rFonts w:ascii="Arial Narrow" w:hAnsi="Arial Narrow" w:cs="Times New Roman"/>
                <w:sz w:val="18"/>
                <w:szCs w:val="18"/>
              </w:rPr>
              <w:t>2. Espacio, territorio, ambiente y población</w:t>
            </w:r>
          </w:p>
          <w:p w:rsidR="00726E59" w:rsidRPr="00726E59" w:rsidRDefault="00726E59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B172F">
              <w:rPr>
                <w:rFonts w:ascii="Arial Narrow" w:hAnsi="Arial Narrow" w:cs="Arial"/>
                <w:sz w:val="18"/>
                <w:szCs w:val="18"/>
              </w:rPr>
              <w:t>3. Económico y político</w:t>
            </w:r>
          </w:p>
        </w:tc>
      </w:tr>
      <w:tr w:rsidR="00381058" w:rsidRPr="00726E59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PREGUNTA ORIENTADORA</w:t>
            </w:r>
          </w:p>
          <w:p w:rsidR="00381058" w:rsidRPr="00726E59" w:rsidRDefault="00726E59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¿Cómo se desarrollaron los procesos geopolíticos desde finales del siglo XIX y durante el siglo XX, en el contexto mundial y en el de A. </w:t>
            </w:r>
            <w:proofErr w:type="gramStart"/>
            <w:r>
              <w:rPr>
                <w:rFonts w:ascii="Arial Narrow" w:hAnsi="Arial Narrow" w:cs="Times New Roman"/>
                <w:sz w:val="18"/>
                <w:szCs w:val="18"/>
              </w:rPr>
              <w:t>L.?</w:t>
            </w:r>
            <w:proofErr w:type="gram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 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ACTIVIDADES</w:t>
            </w:r>
          </w:p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T.E.</w:t>
            </w:r>
          </w:p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CLASES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after="16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625C0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after="16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625C0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0222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6 abril 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Clases magistrales.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Clases demostrativas.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Explicaciones.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Guías de trabajo.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Ejemplificación.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Mapas conceptuales.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Organigramas. 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Visitas guiadas.</w:t>
            </w:r>
          </w:p>
          <w:p w:rsidR="00381058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ABP.</w:t>
            </w:r>
          </w:p>
          <w:p w:rsidR="004625C0" w:rsidRPr="00726E59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Ensayos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Talleres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Resúmenes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 escritos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Sustentaciones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625C0">
              <w:rPr>
                <w:rFonts w:ascii="Arial Narrow" w:hAnsi="Arial Narrow" w:cs="Arial"/>
                <w:sz w:val="20"/>
                <w:szCs w:val="20"/>
              </w:rPr>
              <w:t>Graficaciones</w:t>
            </w:r>
            <w:proofErr w:type="spellEnd"/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381058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Pr="00726E59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Recapitulaciones.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Repasos.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Soluciones de casos.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Aplicaciones.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Vivencias. 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Síntesis.</w:t>
            </w:r>
          </w:p>
          <w:p w:rsidR="00381058" w:rsidRPr="00726E59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 escritos.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Reflexiones personales y resultados en un escrito.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Transferencia didáctica.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Transposición didáctica. </w:t>
            </w:r>
          </w:p>
          <w:p w:rsidR="00381058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Pr="00726E59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0222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26 abril 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Diagnóstico, conducta de entrada, organizadores previos, ambientación, motivación. Realimentación.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lastRenderedPageBreak/>
              <w:t>Informes orales y escritos breves, demostraciones, diálogos entre maestro y alumnos, y entre alumnos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0222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24 abril 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Clases magistrales.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Clases demostrativas.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Explicaciones.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Guías de trabajo.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Ejemplificación.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Mapas conceptuales.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Organigramas. 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Visitas guiadas.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ABP.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Ensayos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Talleres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Resúmenes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 escritos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Sustentaciones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625C0">
              <w:rPr>
                <w:rFonts w:ascii="Arial Narrow" w:hAnsi="Arial Narrow" w:cs="Arial"/>
                <w:sz w:val="20"/>
                <w:szCs w:val="20"/>
              </w:rPr>
              <w:t>Graficaciones</w:t>
            </w:r>
            <w:proofErr w:type="spellEnd"/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381058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Pr="00726E59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Recapitulaciones.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Repasos.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Soluciones de casos.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Aplicaciones.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Vivencias. 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Síntesis.</w:t>
            </w:r>
          </w:p>
          <w:p w:rsidR="00381058" w:rsidRPr="00726E59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 escritos.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Reflexiones personales y resultados en un escrito.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Transferencia didáctica.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Transposición didáctica. </w:t>
            </w:r>
          </w:p>
          <w:p w:rsidR="00381058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Pr="00726E59" w:rsidRDefault="004625C0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0222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16 mayo 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sz w:val="20"/>
                <w:szCs w:val="20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Diagnóstico, conducta de entrada, organizadores previos, ambientación, motivación. Realimentación.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Informes orales y escritos breves, demostraciones, diálogos entre maestro y alumnos, y entre alumnos.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0222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16 mayo </w:t>
            </w: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Clases magistrales.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Clases demostrativas.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Explicaciones.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Guías de trabajo.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Ejemplificación.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Mapas conceptuales.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Organigramas. 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Visitas guiadas.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ABP.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Ensayos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Talleres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Resúmenes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Exámenes escritos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Sustentaciones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625C0">
              <w:rPr>
                <w:rFonts w:ascii="Arial Narrow" w:hAnsi="Arial Narrow" w:cs="Arial"/>
                <w:sz w:val="20"/>
                <w:szCs w:val="20"/>
              </w:rPr>
              <w:t>Graficaciones</w:t>
            </w:r>
            <w:proofErr w:type="spellEnd"/>
          </w:p>
          <w:p w:rsid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81058" w:rsidRPr="00726E5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Recapitulaciones.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Repasos.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lastRenderedPageBreak/>
              <w:t>Exámenes.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Soluciones de casos.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Aplicaciones.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Vivencias. 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Síntesis.</w:t>
            </w:r>
          </w:p>
          <w:p w:rsidR="00381058" w:rsidRPr="00726E59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lastRenderedPageBreak/>
              <w:t>Exámenes escritos.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lastRenderedPageBreak/>
              <w:t>Reflexiones personales y resultados en un escrito.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>Transferencia didáctica.</w:t>
            </w:r>
          </w:p>
          <w:p w:rsidR="004625C0" w:rsidRPr="004625C0" w:rsidRDefault="004625C0" w:rsidP="004625C0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4625C0">
              <w:rPr>
                <w:rFonts w:ascii="Arial Narrow" w:hAnsi="Arial Narrow" w:cs="Arial"/>
                <w:sz w:val="20"/>
                <w:szCs w:val="20"/>
              </w:rPr>
              <w:t xml:space="preserve">Transposición didáctica. 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0222E6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31 mayo </w:t>
            </w:r>
            <w:bookmarkStart w:id="0" w:name="_GoBack"/>
            <w:bookmarkEnd w:id="0"/>
          </w:p>
        </w:tc>
      </w:tr>
      <w:tr w:rsidR="00381058" w:rsidRPr="00726E59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REFERNTES DE LA PLANEACIÓN DE CLASES</w:t>
            </w:r>
          </w:p>
        </w:tc>
      </w:tr>
      <w:tr w:rsidR="00381058" w:rsidRPr="00726E59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BE3449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BE3449">
              <w:rPr>
                <w:rFonts w:ascii="Arial Narrow" w:hAnsi="Arial Narrow" w:cs="Arial"/>
                <w:sz w:val="20"/>
                <w:szCs w:val="20"/>
              </w:rPr>
              <w:t>Se usará la Biblia cuando el tema requiera su uso. Las civilizaciones en la historia sagrada. Enfoque bíblico del desarrollo de la humanidad. Aportes del Espíritu de Profecía sobre temas determinados.</w:t>
            </w:r>
          </w:p>
        </w:tc>
      </w:tr>
      <w:tr w:rsidR="00381058" w:rsidRPr="00726E59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BE3449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BE3449">
              <w:rPr>
                <w:rFonts w:ascii="Arial Narrow" w:hAnsi="Arial Narrow" w:cs="Arial"/>
                <w:sz w:val="20"/>
                <w:szCs w:val="20"/>
              </w:rPr>
              <w:t>Talleres, tareas de investigación, consultas, visitas a bibliotecas, museos, centros municipales de interés para la materia.</w:t>
            </w:r>
          </w:p>
        </w:tc>
      </w:tr>
      <w:tr w:rsidR="00381058" w:rsidRPr="00726E59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BE3449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BE3449">
              <w:rPr>
                <w:rFonts w:ascii="Arial Narrow" w:hAnsi="Arial Narrow" w:cs="Arial"/>
                <w:sz w:val="20"/>
                <w:szCs w:val="20"/>
              </w:rPr>
              <w:t xml:space="preserve">Textos, copias, documentos, Internet, prensa, Google, YouTube, TIC, celular, tabletas, TV, computadores, etc.  </w:t>
            </w:r>
          </w:p>
        </w:tc>
      </w:tr>
      <w:tr w:rsidR="00381058" w:rsidRPr="00726E59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OBSERVACIONES GENERALES</w:t>
            </w: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81058" w:rsidRPr="00726E59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81058" w:rsidRPr="00726E59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1058" w:rsidRPr="00726E59" w:rsidRDefault="00381058" w:rsidP="00E835F1">
            <w:pPr>
              <w:spacing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81058" w:rsidRPr="00726E5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26E59">
              <w:rPr>
                <w:rFonts w:ascii="Arial Narrow" w:hAnsi="Arial Narrow" w:cs="Arial"/>
                <w:b/>
                <w:sz w:val="20"/>
                <w:szCs w:val="20"/>
              </w:rPr>
              <w:t>FIRMA DEL COORDINADORA ACADÉMICA</w:t>
            </w:r>
          </w:p>
        </w:tc>
      </w:tr>
    </w:tbl>
    <w:p w:rsidR="00381058" w:rsidRPr="00726E59" w:rsidRDefault="00381058" w:rsidP="00381058">
      <w:pPr>
        <w:rPr>
          <w:rFonts w:ascii="Arial Narrow" w:hAnsi="Arial Narrow"/>
        </w:rPr>
      </w:pPr>
    </w:p>
    <w:p w:rsidR="00FF2A81" w:rsidRPr="00726E59" w:rsidRDefault="00FF2A81">
      <w:pPr>
        <w:rPr>
          <w:rFonts w:ascii="Arial Narrow" w:hAnsi="Arial Narrow"/>
        </w:rPr>
      </w:pPr>
    </w:p>
    <w:sectPr w:rsidR="00FF2A81" w:rsidRPr="00726E59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E18" w:rsidRDefault="00C72E18">
      <w:pPr>
        <w:spacing w:after="0" w:line="240" w:lineRule="auto"/>
      </w:pPr>
      <w:r>
        <w:separator/>
      </w:r>
    </w:p>
  </w:endnote>
  <w:endnote w:type="continuationSeparator" w:id="0">
    <w:p w:rsidR="00C72E18" w:rsidRDefault="00C7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E18" w:rsidRDefault="00C72E18">
      <w:pPr>
        <w:spacing w:after="0" w:line="240" w:lineRule="auto"/>
      </w:pPr>
      <w:r>
        <w:separator/>
      </w:r>
    </w:p>
  </w:footnote>
  <w:footnote w:type="continuationSeparator" w:id="0">
    <w:p w:rsidR="00C72E18" w:rsidRDefault="00C72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381058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D3C12" wp14:editId="22763769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381058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33A150CB" wp14:editId="4EA551EA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D3C1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381058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33A150CB" wp14:editId="4EA551EA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381058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C72E18" w:rsidP="00E271FD">
    <w:pPr>
      <w:pStyle w:val="Encabezado"/>
      <w:tabs>
        <w:tab w:val="left" w:pos="2250"/>
      </w:tabs>
    </w:pPr>
  </w:p>
  <w:p w:rsidR="00E271FD" w:rsidRPr="00E271FD" w:rsidRDefault="00C72E18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8"/>
    <w:rsid w:val="000222E6"/>
    <w:rsid w:val="00174D6F"/>
    <w:rsid w:val="00381058"/>
    <w:rsid w:val="004625C0"/>
    <w:rsid w:val="00726E59"/>
    <w:rsid w:val="008E08E6"/>
    <w:rsid w:val="00A4760A"/>
    <w:rsid w:val="00BE3449"/>
    <w:rsid w:val="00C72E18"/>
    <w:rsid w:val="00EB7BB1"/>
    <w:rsid w:val="00FB2E10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D8315-206A-4849-8BB6-2B11051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5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058"/>
  </w:style>
  <w:style w:type="table" w:styleId="Tablaconcuadrcula">
    <w:name w:val="Table Grid"/>
    <w:basedOn w:val="Tablanormal"/>
    <w:uiPriority w:val="39"/>
    <w:rsid w:val="003810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7</cp:revision>
  <dcterms:created xsi:type="dcterms:W3CDTF">2019-04-07T15:59:00Z</dcterms:created>
  <dcterms:modified xsi:type="dcterms:W3CDTF">2019-04-07T23:04:00Z</dcterms:modified>
</cp:coreProperties>
</file>