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256" w:type="pct"/>
        <w:tblInd w:w="-45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8"/>
        <w:gridCol w:w="2259"/>
        <w:gridCol w:w="2633"/>
        <w:gridCol w:w="1712"/>
        <w:gridCol w:w="883"/>
        <w:gridCol w:w="1343"/>
        <w:gridCol w:w="976"/>
        <w:gridCol w:w="2218"/>
      </w:tblGrid>
      <w:tr w:rsidR="00441929" w:rsidRPr="00441929" w14:paraId="1C48057C" w14:textId="77777777" w:rsidTr="00441929">
        <w:trPr>
          <w:trHeight w:val="314"/>
        </w:trPr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66EB81D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1DAD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3A94747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4F2D6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PLAN DE ÁREA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2C24F46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FF1CD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7EAC00AA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266A1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  <w:tr w:rsidR="00441929" w:rsidRPr="00441929" w14:paraId="44DBA2DE" w14:textId="77777777" w:rsidTr="00441929">
        <w:trPr>
          <w:trHeight w:val="314"/>
        </w:trPr>
        <w:tc>
          <w:tcPr>
            <w:tcW w:w="603" w:type="pct"/>
            <w:tcBorders>
              <w:top w:val="nil"/>
            </w:tcBorders>
            <w:shd w:val="clear" w:color="auto" w:fill="C5E0B3"/>
            <w:vAlign w:val="center"/>
          </w:tcPr>
          <w:p w14:paraId="1207151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ÁREA</w:t>
            </w:r>
          </w:p>
        </w:tc>
        <w:tc>
          <w:tcPr>
            <w:tcW w:w="826" w:type="pct"/>
            <w:tcBorders>
              <w:top w:val="nil"/>
            </w:tcBorders>
            <w:vAlign w:val="center"/>
          </w:tcPr>
          <w:p w14:paraId="34C162F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963" w:type="pct"/>
            <w:tcBorders>
              <w:top w:val="nil"/>
            </w:tcBorders>
            <w:shd w:val="clear" w:color="auto" w:fill="C5E0B3"/>
            <w:vAlign w:val="center"/>
          </w:tcPr>
          <w:p w14:paraId="79FF1D8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ASIGNATURA Sociales/ Cátedra de la Paz</w:t>
            </w:r>
          </w:p>
        </w:tc>
        <w:tc>
          <w:tcPr>
            <w:tcW w:w="626" w:type="pct"/>
            <w:tcBorders>
              <w:top w:val="nil"/>
            </w:tcBorders>
            <w:vAlign w:val="center"/>
          </w:tcPr>
          <w:p w14:paraId="4B1CEF4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323" w:type="pct"/>
            <w:tcBorders>
              <w:top w:val="nil"/>
            </w:tcBorders>
            <w:shd w:val="clear" w:color="auto" w:fill="C5E0B3"/>
            <w:vAlign w:val="center"/>
          </w:tcPr>
          <w:p w14:paraId="30136C67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G</w:t>
            </w:r>
            <w:r w:rsidRPr="00441929">
              <w:rPr>
                <w:rFonts w:ascii="Arial Narrow" w:eastAsia="Calibri" w:hAnsi="Arial Narrow" w:cs="Times New Roman"/>
                <w:shd w:val="clear" w:color="auto" w:fill="C5E0B3"/>
              </w:rPr>
              <w:t>RADO</w:t>
            </w:r>
          </w:p>
        </w:tc>
        <w:tc>
          <w:tcPr>
            <w:tcW w:w="491" w:type="pct"/>
            <w:tcBorders>
              <w:top w:val="nil"/>
            </w:tcBorders>
            <w:vAlign w:val="center"/>
          </w:tcPr>
          <w:p w14:paraId="74327272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7 </w:t>
            </w:r>
            <w:proofErr w:type="gramStart"/>
            <w:r w:rsidRPr="00441929">
              <w:rPr>
                <w:rFonts w:ascii="Arial Narrow" w:eastAsia="Calibri" w:hAnsi="Arial Narrow" w:cs="Times New Roman"/>
              </w:rPr>
              <w:t>A</w:t>
            </w:r>
            <w:proofErr w:type="gramEnd"/>
            <w:r w:rsidRPr="00441929">
              <w:rPr>
                <w:rFonts w:ascii="Arial Narrow" w:eastAsia="Calibri" w:hAnsi="Arial Narrow" w:cs="Times New Roman"/>
              </w:rPr>
              <w:t>-B</w:t>
            </w:r>
          </w:p>
        </w:tc>
        <w:tc>
          <w:tcPr>
            <w:tcW w:w="357" w:type="pct"/>
            <w:tcBorders>
              <w:top w:val="nil"/>
            </w:tcBorders>
            <w:shd w:val="clear" w:color="auto" w:fill="C5E0B3"/>
            <w:vAlign w:val="center"/>
          </w:tcPr>
          <w:p w14:paraId="4E5D871C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AÑO</w:t>
            </w:r>
          </w:p>
        </w:tc>
        <w:tc>
          <w:tcPr>
            <w:tcW w:w="811" w:type="pct"/>
            <w:tcBorders>
              <w:top w:val="nil"/>
            </w:tcBorders>
            <w:shd w:val="clear" w:color="auto" w:fill="auto"/>
            <w:vAlign w:val="center"/>
          </w:tcPr>
          <w:p w14:paraId="75151536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2021</w:t>
            </w:r>
          </w:p>
        </w:tc>
      </w:tr>
      <w:tr w:rsidR="00441929" w:rsidRPr="00441929" w14:paraId="19736292" w14:textId="77777777" w:rsidTr="00441929">
        <w:trPr>
          <w:trHeight w:val="249"/>
        </w:trPr>
        <w:tc>
          <w:tcPr>
            <w:tcW w:w="603" w:type="pct"/>
            <w:shd w:val="clear" w:color="auto" w:fill="C5E0B3"/>
            <w:vAlign w:val="center"/>
          </w:tcPr>
          <w:p w14:paraId="3903E80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DOCENTE</w:t>
            </w:r>
          </w:p>
        </w:tc>
        <w:tc>
          <w:tcPr>
            <w:tcW w:w="2738" w:type="pct"/>
            <w:gridSpan w:val="4"/>
            <w:vAlign w:val="center"/>
          </w:tcPr>
          <w:p w14:paraId="65E8418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Aura Graciela González Arjona</w:t>
            </w:r>
          </w:p>
        </w:tc>
        <w:tc>
          <w:tcPr>
            <w:tcW w:w="848" w:type="pct"/>
            <w:gridSpan w:val="2"/>
            <w:shd w:val="clear" w:color="auto" w:fill="C5E0B3"/>
            <w:vAlign w:val="center"/>
          </w:tcPr>
          <w:p w14:paraId="1A26F01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INTENSIDAD DE HORAS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2D4D16E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4</w:t>
            </w:r>
          </w:p>
        </w:tc>
      </w:tr>
    </w:tbl>
    <w:p w14:paraId="7A994D4F" w14:textId="77777777" w:rsidR="00441929" w:rsidRPr="00441929" w:rsidRDefault="00441929" w:rsidP="00441929">
      <w:pPr>
        <w:spacing w:after="0" w:line="240" w:lineRule="auto"/>
        <w:rPr>
          <w:rFonts w:ascii="Arial Narrow" w:eastAsia="Calibri" w:hAnsi="Arial Narrow" w:cs="Times New Roman"/>
        </w:rPr>
      </w:pPr>
      <w:r w:rsidRPr="00441929">
        <w:rPr>
          <w:rFonts w:ascii="Arial Narrow" w:eastAsia="Calibri" w:hAnsi="Arial Narrow" w:cs="Times New Roman"/>
        </w:rPr>
        <w:t xml:space="preserve">  </w:t>
      </w:r>
    </w:p>
    <w:tbl>
      <w:tblPr>
        <w:tblStyle w:val="Tablaconcuadrcula"/>
        <w:tblW w:w="1360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609"/>
      </w:tblGrid>
      <w:tr w:rsidR="00441929" w:rsidRPr="00441929" w14:paraId="02F987A8" w14:textId="77777777" w:rsidTr="00441929">
        <w:trPr>
          <w:trHeight w:val="396"/>
        </w:trPr>
        <w:tc>
          <w:tcPr>
            <w:tcW w:w="13609" w:type="dxa"/>
            <w:shd w:val="clear" w:color="auto" w:fill="C5E0B3"/>
            <w:vAlign w:val="center"/>
          </w:tcPr>
          <w:p w14:paraId="6637BA78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OBJETIVOS</w:t>
            </w:r>
          </w:p>
        </w:tc>
      </w:tr>
      <w:tr w:rsidR="00441929" w:rsidRPr="00441929" w14:paraId="5E1A9303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39D5E76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 Permear los contenidos de las Ciencias Sociales con el propósito divino de restaurar la imagen de Dios en el hombre.</w:t>
            </w:r>
          </w:p>
        </w:tc>
      </w:tr>
      <w:tr w:rsidR="00441929" w:rsidRPr="00441929" w14:paraId="198BA249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3C86C6F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2. Reconocer algunos de los sistemas políticos que se formaron en diversas épocas y culturas, y las ideas básicas que buscan legitimarlos.</w:t>
            </w:r>
          </w:p>
        </w:tc>
      </w:tr>
      <w:tr w:rsidR="00441929" w:rsidRPr="00441929" w14:paraId="7C4242BF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1CDD98F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3. </w:t>
            </w:r>
            <w:r w:rsidRPr="00441929">
              <w:rPr>
                <w:rFonts w:ascii="Arial Narrow" w:eastAsia="Calibri" w:hAnsi="Arial Narrow" w:cs="Arial"/>
              </w:rPr>
              <w:t>Analizar cómo diferentes culturas producen, transforman y distribuyen recursos, bienes y servicios de acuerdo con las características físicas de su entorno.</w:t>
            </w:r>
          </w:p>
        </w:tc>
      </w:tr>
      <w:tr w:rsidR="00441929" w:rsidRPr="00441929" w14:paraId="616DB2A6" w14:textId="77777777" w:rsidTr="004D161A">
        <w:trPr>
          <w:trHeight w:val="396"/>
        </w:trPr>
        <w:tc>
          <w:tcPr>
            <w:tcW w:w="13609" w:type="dxa"/>
            <w:vAlign w:val="center"/>
          </w:tcPr>
          <w:p w14:paraId="1507A5B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4. </w:t>
            </w:r>
            <w:r w:rsidRPr="00441929">
              <w:rPr>
                <w:rFonts w:ascii="Arial Narrow" w:eastAsia="Calibri" w:hAnsi="Arial Narrow" w:cs="Arial"/>
              </w:rPr>
              <w:t>Reconozco algunos de los sistemas políticos que se establecieron en diferentes épocas y culturas y las principales ideas que buscan legitimarlos.</w:t>
            </w:r>
          </w:p>
        </w:tc>
      </w:tr>
    </w:tbl>
    <w:p w14:paraId="486B8197" w14:textId="77777777" w:rsidR="00441929" w:rsidRPr="00441929" w:rsidRDefault="00441929" w:rsidP="00441929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3609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9625"/>
      </w:tblGrid>
      <w:tr w:rsidR="00441929" w:rsidRPr="00441929" w14:paraId="7D293802" w14:textId="77777777" w:rsidTr="00441929">
        <w:trPr>
          <w:trHeight w:val="252"/>
        </w:trPr>
        <w:tc>
          <w:tcPr>
            <w:tcW w:w="3984" w:type="dxa"/>
            <w:tcBorders>
              <w:bottom w:val="single" w:sz="12" w:space="0" w:color="auto"/>
            </w:tcBorders>
            <w:shd w:val="clear" w:color="auto" w:fill="C5E0B3"/>
          </w:tcPr>
          <w:p w14:paraId="5F575E49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COMPONENTES</w:t>
            </w:r>
          </w:p>
        </w:tc>
        <w:tc>
          <w:tcPr>
            <w:tcW w:w="9625" w:type="dxa"/>
            <w:tcBorders>
              <w:bottom w:val="single" w:sz="12" w:space="0" w:color="auto"/>
            </w:tcBorders>
            <w:shd w:val="clear" w:color="auto" w:fill="C5E0B3"/>
          </w:tcPr>
          <w:p w14:paraId="35C90DF5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ESTANDARES</w:t>
            </w:r>
          </w:p>
        </w:tc>
      </w:tr>
      <w:tr w:rsidR="00441929" w:rsidRPr="00441929" w14:paraId="75C1DC8F" w14:textId="77777777" w:rsidTr="004D161A">
        <w:trPr>
          <w:trHeight w:val="252"/>
        </w:trPr>
        <w:tc>
          <w:tcPr>
            <w:tcW w:w="3984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15693EC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HISTORIA Y CULTURA</w:t>
            </w:r>
          </w:p>
        </w:tc>
        <w:tc>
          <w:tcPr>
            <w:tcW w:w="962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1758D7D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Reconozco y valoro la presencia de diversos legados culturales de diferentes épocas y regiones para el desarrollo de la humanidad.</w:t>
            </w:r>
          </w:p>
        </w:tc>
      </w:tr>
      <w:tr w:rsidR="00441929" w:rsidRPr="00441929" w14:paraId="00CAF974" w14:textId="77777777" w:rsidTr="004D161A">
        <w:trPr>
          <w:trHeight w:val="252"/>
        </w:trPr>
        <w:tc>
          <w:tcPr>
            <w:tcW w:w="39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374639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ESPACIAL - AMBIENTAL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88DBE51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Analizo cómo diferentes culturas producen, transforman y distribuyen recursos, bienes y servicios de acuerdo con las características físicas de su entorno.</w:t>
            </w:r>
          </w:p>
        </w:tc>
      </w:tr>
      <w:tr w:rsidR="00441929" w:rsidRPr="00441929" w14:paraId="25B06CDD" w14:textId="77777777" w:rsidTr="004D161A">
        <w:trPr>
          <w:trHeight w:val="252"/>
        </w:trPr>
        <w:tc>
          <w:tcPr>
            <w:tcW w:w="39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D08A52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ÉTICO - POLÍTICO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C572197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Reconozco algunos de los sistemas políticos que se establecieron en diferentes épocas y culturas y las principales ideas que buscan legitimarlos.</w:t>
            </w:r>
          </w:p>
        </w:tc>
      </w:tr>
      <w:tr w:rsidR="00441929" w:rsidRPr="00441929" w14:paraId="56636405" w14:textId="77777777" w:rsidTr="00441929">
        <w:trPr>
          <w:trHeight w:val="252"/>
        </w:trPr>
        <w:tc>
          <w:tcPr>
            <w:tcW w:w="3984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7C4D2E0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PREGUNTA PROBLEMATIZADORA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7EB3BD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¿Cuál ha sido la manera en que han cambiado los órdenes sociales a lo largo de la historia?</w:t>
            </w:r>
          </w:p>
        </w:tc>
      </w:tr>
      <w:tr w:rsidR="00441929" w:rsidRPr="00441929" w14:paraId="6940E20F" w14:textId="77777777" w:rsidTr="00441929">
        <w:trPr>
          <w:trHeight w:val="252"/>
        </w:trPr>
        <w:tc>
          <w:tcPr>
            <w:tcW w:w="3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3E01078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TRANSVERSALIDAD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889CB16" w14:textId="77777777" w:rsidR="00441929" w:rsidRPr="00441929" w:rsidRDefault="00441929" w:rsidP="00441929">
            <w:pPr>
              <w:contextualSpacing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CÁTEDRA DE LA PAZ, SOCIALES, FILOSOFÍA, CIENCIAS POLÍTICAS Y ECONÓMICAS, E INFORMÁTICA</w:t>
            </w:r>
          </w:p>
        </w:tc>
      </w:tr>
      <w:tr w:rsidR="00441929" w:rsidRPr="00441929" w14:paraId="3241B2F1" w14:textId="77777777" w:rsidTr="00441929">
        <w:trPr>
          <w:trHeight w:val="252"/>
        </w:trPr>
        <w:tc>
          <w:tcPr>
            <w:tcW w:w="398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792D35D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PROYECTO PEDAGOGICO TRANSVERSAL</w:t>
            </w:r>
          </w:p>
        </w:tc>
        <w:tc>
          <w:tcPr>
            <w:tcW w:w="96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72B28" w14:textId="77777777" w:rsidR="00441929" w:rsidRPr="00441929" w:rsidRDefault="00441929" w:rsidP="00441929">
            <w:pPr>
              <w:contextualSpacing/>
              <w:rPr>
                <w:rFonts w:ascii="Arial Narrow" w:eastAsia="Times New Roman" w:hAnsi="Arial Narrow" w:cs="Times New Roman"/>
              </w:rPr>
            </w:pPr>
            <w:r w:rsidRPr="00441929">
              <w:rPr>
                <w:rFonts w:ascii="Arial Narrow" w:eastAsia="Times New Roman" w:hAnsi="Arial Narrow" w:cs="Times New Roman"/>
              </w:rPr>
              <w:t>ESTUDIO, COMPRENSIÓN Y PRÁCTICA DE LA CONSTITUCIÓN Y LA INSTRUCCIÓN CÍVICA</w:t>
            </w:r>
          </w:p>
          <w:p w14:paraId="34BF8442" w14:textId="77777777" w:rsidR="00441929" w:rsidRPr="00441929" w:rsidRDefault="00441929" w:rsidP="00441929">
            <w:pPr>
              <w:contextualSpacing/>
              <w:rPr>
                <w:rFonts w:ascii="Arial Narrow" w:eastAsia="Times New Roman" w:hAnsi="Arial Narrow" w:cs="Times New Roman"/>
              </w:rPr>
            </w:pPr>
            <w:r w:rsidRPr="00441929">
              <w:rPr>
                <w:rFonts w:ascii="Arial Narrow" w:eastAsia="Times New Roman" w:hAnsi="Arial Narrow" w:cs="Times New Roman"/>
              </w:rPr>
              <w:t>ESTUDIO DE LA CONSTITUCIÓN Y LA DEMOCRACIA</w:t>
            </w:r>
          </w:p>
        </w:tc>
      </w:tr>
    </w:tbl>
    <w:p w14:paraId="1D7A8EA9" w14:textId="77777777" w:rsidR="00441929" w:rsidRPr="00441929" w:rsidRDefault="00441929" w:rsidP="00441929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360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3386"/>
        <w:gridCol w:w="3386"/>
        <w:gridCol w:w="3386"/>
        <w:gridCol w:w="2174"/>
      </w:tblGrid>
      <w:tr w:rsidR="00441929" w:rsidRPr="00441929" w14:paraId="311CAFBA" w14:textId="77777777" w:rsidTr="00441929">
        <w:trPr>
          <w:trHeight w:val="188"/>
        </w:trPr>
        <w:tc>
          <w:tcPr>
            <w:tcW w:w="13609" w:type="dxa"/>
            <w:gridSpan w:val="5"/>
            <w:shd w:val="clear" w:color="auto" w:fill="C5E0B3"/>
          </w:tcPr>
          <w:p w14:paraId="01BFAB56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SABER SER, SABER CONOCER, SABER HACER</w:t>
            </w:r>
          </w:p>
        </w:tc>
      </w:tr>
      <w:tr w:rsidR="00441929" w:rsidRPr="00441929" w14:paraId="50448124" w14:textId="77777777" w:rsidTr="00441929">
        <w:trPr>
          <w:trHeight w:val="564"/>
        </w:trPr>
        <w:tc>
          <w:tcPr>
            <w:tcW w:w="1277" w:type="dxa"/>
            <w:shd w:val="clear" w:color="auto" w:fill="C5E0B3"/>
            <w:vAlign w:val="center"/>
          </w:tcPr>
          <w:p w14:paraId="348E2FDD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Periodo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4DCF1218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DESEMPEÑOS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1BF5F046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COMPETENCIAS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450F60D5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EJES TEMÁTICOS</w:t>
            </w:r>
          </w:p>
        </w:tc>
        <w:tc>
          <w:tcPr>
            <w:tcW w:w="2174" w:type="dxa"/>
            <w:shd w:val="clear" w:color="auto" w:fill="C5E0B3"/>
            <w:vAlign w:val="center"/>
          </w:tcPr>
          <w:p w14:paraId="7A029614" w14:textId="77777777" w:rsidR="00441929" w:rsidRPr="00441929" w:rsidRDefault="00441929" w:rsidP="00441929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441929">
              <w:rPr>
                <w:rFonts w:ascii="Arial Narrow" w:eastAsia="Calibri" w:hAnsi="Arial Narrow" w:cs="Times New Roman"/>
                <w:b/>
              </w:rPr>
              <w:t>INDICADORES DE DESEMPEÑOS</w:t>
            </w:r>
          </w:p>
        </w:tc>
      </w:tr>
      <w:tr w:rsidR="00441929" w:rsidRPr="00441929" w14:paraId="6B0F4574" w14:textId="77777777" w:rsidTr="004D161A">
        <w:trPr>
          <w:trHeight w:val="188"/>
        </w:trPr>
        <w:tc>
          <w:tcPr>
            <w:tcW w:w="1277" w:type="dxa"/>
            <w:vAlign w:val="center"/>
          </w:tcPr>
          <w:p w14:paraId="6F1B0FE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1º</w:t>
            </w:r>
          </w:p>
        </w:tc>
        <w:tc>
          <w:tcPr>
            <w:tcW w:w="3386" w:type="dxa"/>
            <w:vAlign w:val="center"/>
          </w:tcPr>
          <w:p w14:paraId="7C3EECB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1.1. Reconozco que la división entre un periodo histórico y otros es un intento </w:t>
            </w:r>
            <w:r w:rsidRPr="00441929">
              <w:rPr>
                <w:rFonts w:ascii="Arial Narrow" w:eastAsia="Calibri" w:hAnsi="Arial Narrow" w:cs="Times New Roman"/>
              </w:rPr>
              <w:lastRenderedPageBreak/>
              <w:t>por describir los hechos históricos a partir de marcados cambios sociales. 3, 4</w:t>
            </w:r>
          </w:p>
          <w:p w14:paraId="150CC90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1.2. Describo rasgos del orden social, político y económico en algunas culturas y etapas. 3</w:t>
            </w:r>
          </w:p>
          <w:p w14:paraId="2688FE9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2.1. Identifico factores sociales, políticos, económicos y geográficos que han generado procesos de movilidad poblacional de distintas culturas y periodos históricos. 2</w:t>
            </w:r>
          </w:p>
          <w:p w14:paraId="709ABF2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3.1. Identifico variaciones en el significado de ciudadanía en diversas culturas a lo largo del tiempo. 3</w:t>
            </w:r>
          </w:p>
          <w:p w14:paraId="7BA49AD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4D4987F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AEB261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A22089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6B1665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EAF383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30CB3C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959C7A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44D8D97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E3DA29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D9422D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708BE8F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25835FD9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lastRenderedPageBreak/>
              <w:t>Pensamiento social</w:t>
            </w:r>
          </w:p>
          <w:p w14:paraId="3C00D0E3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lastRenderedPageBreak/>
              <w:t>Interpretación y análisis de perspectivas</w:t>
            </w:r>
          </w:p>
          <w:p w14:paraId="065A7221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Pensamiento reflexivo y sistémico</w:t>
            </w:r>
          </w:p>
          <w:p w14:paraId="56D91169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Cognitivas, emocionales y comunicativas.</w:t>
            </w:r>
          </w:p>
          <w:p w14:paraId="607DD68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Argumentación</w:t>
            </w:r>
          </w:p>
          <w:p w14:paraId="569C4D77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554A63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B78AF7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FEF75B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084BEE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F9BBB2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4683D0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DF94E2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037A1C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14736C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40E1D9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C919F1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990230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99C5A8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E4A7DB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AC5623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155D3B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4A6DC8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0662B5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A99605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9123BE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4B91EE2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>A. Periodización de la historia de Europa.</w:t>
            </w:r>
          </w:p>
          <w:p w14:paraId="38694BB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 xml:space="preserve">B. Invasiones bárbaras y caída del </w:t>
            </w:r>
            <w:proofErr w:type="spellStart"/>
            <w:r w:rsidRPr="00441929">
              <w:rPr>
                <w:rFonts w:ascii="Arial Narrow" w:eastAsia="Calibri" w:hAnsi="Arial Narrow" w:cs="Times New Roman"/>
              </w:rPr>
              <w:t>IROc</w:t>
            </w:r>
            <w:proofErr w:type="spellEnd"/>
            <w:r w:rsidRPr="00441929">
              <w:rPr>
                <w:rFonts w:ascii="Arial Narrow" w:eastAsia="Calibri" w:hAnsi="Arial Narrow" w:cs="Times New Roman"/>
              </w:rPr>
              <w:t>.</w:t>
            </w:r>
          </w:p>
          <w:p w14:paraId="3A8AA29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C. El Imperio Bizantino.</w:t>
            </w:r>
          </w:p>
          <w:p w14:paraId="738D59E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D. Cismas de Oriente y Occidente.</w:t>
            </w:r>
          </w:p>
          <w:p w14:paraId="10BE7F8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E. El Islam y la cultura musulmana.</w:t>
            </w:r>
          </w:p>
          <w:p w14:paraId="772E657B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F. El feudalismo.</w:t>
            </w:r>
          </w:p>
          <w:p w14:paraId="49F815E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G. La iglesia medieval.</w:t>
            </w:r>
          </w:p>
          <w:p w14:paraId="4D6DCA7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H. Las Cruzadas.</w:t>
            </w:r>
          </w:p>
          <w:p w14:paraId="07FDE96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I. El Renacimiento.</w:t>
            </w:r>
          </w:p>
          <w:p w14:paraId="32EF5BD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J. Surgimiento de las naciones europeas.</w:t>
            </w:r>
          </w:p>
          <w:p w14:paraId="23A3685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K. Concepto de ciudadanía en Grecia y Roma.</w:t>
            </w:r>
          </w:p>
          <w:p w14:paraId="4EE71A5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2EA46B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0A6819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EC550E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02BE3EE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77F331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5D74AF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F6438F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2E9C43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0D18D78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0D1151C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C7A085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09DF5E7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174" w:type="dxa"/>
            <w:vAlign w:val="center"/>
          </w:tcPr>
          <w:p w14:paraId="66EF56B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 xml:space="preserve">Reconoce que la división entre un </w:t>
            </w:r>
            <w:r w:rsidRPr="00441929">
              <w:rPr>
                <w:rFonts w:ascii="Arial Narrow" w:eastAsia="Calibri" w:hAnsi="Arial Narrow" w:cs="Times New Roman"/>
              </w:rPr>
              <w:lastRenderedPageBreak/>
              <w:t>periodo histórico y otro es un intento por caracterizar los hechos históricos a partir de marcados cambios sociales.</w:t>
            </w:r>
          </w:p>
          <w:p w14:paraId="06DF76D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Identifica factores económicos, sociales, políticos y geográficos que han generado procesos de movilidad poblacional en las diversas culturas y periodos históricos. </w:t>
            </w:r>
          </w:p>
          <w:p w14:paraId="45DFCCD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Identifica variaciones en el significado del concepto de ciudadanía en diversas culturas a través del tiempo.</w:t>
            </w:r>
          </w:p>
          <w:p w14:paraId="35C1EB56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Saber conocer</w:t>
            </w:r>
          </w:p>
          <w:p w14:paraId="6B6E018E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Describe las expresiones sociales y culturales propias de Europa occidental durante el Medioevo favoreciendo la organización del pensamiento crítico-social de alumno</w:t>
            </w:r>
          </w:p>
          <w:p w14:paraId="763E9114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Saber hacer</w:t>
            </w:r>
          </w:p>
          <w:p w14:paraId="5950AD11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 xml:space="preserve">Identifica los rasgos básicos de los documentos que usa para responder </w:t>
            </w:r>
            <w:r w:rsidRPr="00441929">
              <w:rPr>
                <w:rFonts w:ascii="Arial Narrow" w:eastAsia="Calibri" w:hAnsi="Arial Narrow" w:cs="Arial"/>
                <w:lang w:val="es-MX"/>
              </w:rPr>
              <w:lastRenderedPageBreak/>
              <w:t>preguntas sobre hechos sociales y culturales que distinguen el Medioevo</w:t>
            </w:r>
          </w:p>
          <w:p w14:paraId="070C484F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>Saber ser</w:t>
            </w:r>
          </w:p>
          <w:p w14:paraId="7D3EBE16" w14:textId="77777777" w:rsidR="00441929" w:rsidRPr="00441929" w:rsidRDefault="00441929" w:rsidP="00441929">
            <w:pPr>
              <w:rPr>
                <w:rFonts w:ascii="Arial Narrow" w:eastAsia="Calibri" w:hAnsi="Arial Narrow" w:cs="Arial"/>
                <w:lang w:val="es-MX"/>
              </w:rPr>
            </w:pPr>
            <w:r w:rsidRPr="00441929">
              <w:rPr>
                <w:rFonts w:ascii="Arial Narrow" w:eastAsia="Calibri" w:hAnsi="Arial Narrow" w:cs="Arial"/>
                <w:lang w:val="es-MX"/>
              </w:rPr>
              <w:t xml:space="preserve">Cuestiona las distintas formas de control social e ideológico medieval, propendiendo así por el rescate de la dignidad humana </w:t>
            </w:r>
          </w:p>
        </w:tc>
      </w:tr>
      <w:tr w:rsidR="00441929" w:rsidRPr="00441929" w14:paraId="6AACF7A6" w14:textId="77777777" w:rsidTr="004D161A">
        <w:trPr>
          <w:trHeight w:val="188"/>
        </w:trPr>
        <w:tc>
          <w:tcPr>
            <w:tcW w:w="1277" w:type="dxa"/>
            <w:vAlign w:val="center"/>
          </w:tcPr>
          <w:p w14:paraId="43E86FE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14:paraId="47198EA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1.1 Comprendo que el espacio público es patrimonio de todos y por ello lo cuido y respeto.</w:t>
            </w:r>
          </w:p>
          <w:p w14:paraId="3A82EDDE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1.2 Identifico las necesidades y puntos de vista de personas en una situación de conflicto, en la que no estoy involucrado. (En un problema, escucho a cada cual para entender sus razones).</w:t>
            </w:r>
          </w:p>
          <w:p w14:paraId="4BEC3CE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1.3 Reconozco el conflicto como una oportunidad para aprender y fortalecer nuestras relaciones.</w:t>
            </w:r>
          </w:p>
          <w:p w14:paraId="40E87EC5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2.1 Reconozco el valor del patrimonio cultural y contribuyo a su preservación. (C. Sociales). </w:t>
            </w:r>
          </w:p>
          <w:p w14:paraId="32542F2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3.1 Identifico mis emociones ante personas o grupos que tienen intereses o gustos distintos a los míos, y pienso en cómo ello influye en mi trato hacia ellos.</w:t>
            </w:r>
          </w:p>
          <w:p w14:paraId="62A187A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69DD795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7083F0FD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Arial"/>
              </w:rPr>
              <w:t xml:space="preserve">Saber conocer: </w:t>
            </w:r>
            <w:r w:rsidRPr="00441929">
              <w:rPr>
                <w:rFonts w:ascii="Arial Narrow" w:eastAsia="Calibri" w:hAnsi="Arial Narrow" w:cs="Times New Roman"/>
              </w:rPr>
              <w:t>Reconoce el conflicto como una oportunidad para aprender y fortalecer relaciones.</w:t>
            </w:r>
          </w:p>
          <w:p w14:paraId="10C10E94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 xml:space="preserve">Saber hacer: </w:t>
            </w:r>
            <w:r w:rsidRPr="00441929">
              <w:rPr>
                <w:rFonts w:ascii="Arial Narrow" w:eastAsia="Calibri" w:hAnsi="Arial Narrow" w:cs="Times New Roman"/>
              </w:rPr>
              <w:t>Identifico emociones propias ante personas o grupos que tienen intereses o gustos distintos, y piensa en cómo ello influye en el trato hacia ellos.</w:t>
            </w:r>
          </w:p>
          <w:p w14:paraId="5958F032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Arial"/>
              </w:rPr>
              <w:t xml:space="preserve">Saber ser: </w:t>
            </w:r>
            <w:r w:rsidRPr="00441929">
              <w:rPr>
                <w:rFonts w:ascii="Arial Narrow" w:eastAsia="Calibri" w:hAnsi="Arial Narrow" w:cs="Times New Roman"/>
              </w:rPr>
              <w:t xml:space="preserve">Comprende que el espacio público es patrimonio de todos y por ello lo cuida y respeta. </w:t>
            </w:r>
          </w:p>
          <w:p w14:paraId="4403A35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A9E90D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0270CC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452105A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EE1D03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7FCFEC8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1FC718B9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340C316C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52D0C943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2EC5DEB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  <w:p w14:paraId="77FCED7C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14:paraId="3D2FAF4C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A. Identifico el patrimonio material e inmaterial de Colombia.</w:t>
            </w:r>
          </w:p>
          <w:p w14:paraId="6964DD2F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B. Reconozco las iniciativas de memoria en torno al patrimonio del conflicto interno armado como herramienta de expresión de identidades. Parte I.</w:t>
            </w:r>
          </w:p>
          <w:p w14:paraId="5D864776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C. Reconozco las iniciativas de memoria en torno al patrimonio del conflicto interno armado como herramienta de expresión de identidades. Parte II.</w:t>
            </w:r>
          </w:p>
          <w:p w14:paraId="03706F95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  <w:r w:rsidRPr="00441929">
              <w:rPr>
                <w:rFonts w:ascii="Arial Narrow" w:eastAsia="Calibri" w:hAnsi="Arial Narrow" w:cs="Arial"/>
              </w:rPr>
              <w:t>D. ¿Qué función cumple el patrimonio natural y cultural de la Nación en el posconflicto?</w:t>
            </w:r>
          </w:p>
          <w:p w14:paraId="0B756852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</w:p>
          <w:p w14:paraId="322FC651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</w:p>
          <w:p w14:paraId="6DD7D190" w14:textId="77777777" w:rsidR="00441929" w:rsidRPr="00441929" w:rsidRDefault="00441929" w:rsidP="00441929">
            <w:pPr>
              <w:rPr>
                <w:rFonts w:ascii="Arial Narrow" w:eastAsia="Calibri" w:hAnsi="Arial Narrow" w:cs="Arial"/>
              </w:rPr>
            </w:pPr>
          </w:p>
          <w:p w14:paraId="0B8F6DBD" w14:textId="77777777" w:rsidR="00441929" w:rsidRPr="00441929" w:rsidRDefault="00441929" w:rsidP="00441929">
            <w:pPr>
              <w:rPr>
                <w:rFonts w:ascii="Arial Narrow" w:eastAsia="Calibri" w:hAnsi="Arial Narrow" w:cs="Arial"/>
                <w:b/>
              </w:rPr>
            </w:pPr>
          </w:p>
          <w:p w14:paraId="187198D8" w14:textId="77777777" w:rsidR="00441929" w:rsidRPr="00441929" w:rsidRDefault="00441929" w:rsidP="00441929">
            <w:pPr>
              <w:rPr>
                <w:rFonts w:ascii="Arial Narrow" w:eastAsia="Calibri" w:hAnsi="Arial Narrow" w:cs="Arial"/>
                <w:b/>
              </w:rPr>
            </w:pPr>
          </w:p>
          <w:p w14:paraId="59015E40" w14:textId="77777777" w:rsidR="00441929" w:rsidRPr="00441929" w:rsidRDefault="00441929" w:rsidP="00441929">
            <w:pPr>
              <w:rPr>
                <w:rFonts w:ascii="Arial Narrow" w:eastAsia="Calibri" w:hAnsi="Arial Narrow" w:cs="Arial"/>
                <w:b/>
              </w:rPr>
            </w:pPr>
          </w:p>
          <w:p w14:paraId="2489978A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174" w:type="dxa"/>
            <w:vAlign w:val="center"/>
          </w:tcPr>
          <w:p w14:paraId="4D875E40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Comprende que el espacio público es patrimonio de todos y por ello lo cuido y respeto.</w:t>
            </w:r>
          </w:p>
          <w:p w14:paraId="5D37A446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Identifica las necesidades y puntos de vista de personas en una situación de conflicto, en la que no está involucrado. </w:t>
            </w:r>
          </w:p>
          <w:p w14:paraId="3AA60844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Reconoce el conflicto como una oportunidad para aprender y fortalecer nuestras relaciones.</w:t>
            </w:r>
          </w:p>
          <w:p w14:paraId="0E97F5B1" w14:textId="77777777" w:rsidR="00441929" w:rsidRPr="00441929" w:rsidRDefault="00441929" w:rsidP="00441929">
            <w:pPr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>Reconoce el valor del patrimonio cultural y contribuyo a su preservación.</w:t>
            </w:r>
          </w:p>
          <w:p w14:paraId="76B94ABC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Calibri" w:hAnsi="Arial Narrow" w:cs="Times New Roman"/>
              </w:rPr>
            </w:pPr>
            <w:r w:rsidRPr="00441929">
              <w:rPr>
                <w:rFonts w:ascii="Arial Narrow" w:eastAsia="Calibri" w:hAnsi="Arial Narrow" w:cs="Times New Roman"/>
              </w:rPr>
              <w:t xml:space="preserve">Identifica emociones ante personas o grupos que tienen intereses o </w:t>
            </w:r>
            <w:r w:rsidRPr="00441929">
              <w:rPr>
                <w:rFonts w:ascii="Arial Narrow" w:eastAsia="Calibri" w:hAnsi="Arial Narrow" w:cs="Times New Roman"/>
              </w:rPr>
              <w:lastRenderedPageBreak/>
              <w:t>gustos distintos a los propios, y piensa en cómo ello influye en el trato hacia ellos.</w:t>
            </w:r>
          </w:p>
          <w:p w14:paraId="3D74FA6B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Calibri" w:hAnsi="Arial Narrow" w:cs="Times New Roman"/>
              </w:rPr>
            </w:pPr>
          </w:p>
          <w:p w14:paraId="4BB7B8E8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Calibri" w:hAnsi="Arial Narrow" w:cs="Times New Roman"/>
              </w:rPr>
            </w:pPr>
          </w:p>
          <w:p w14:paraId="623D748C" w14:textId="77777777" w:rsidR="00441929" w:rsidRPr="00441929" w:rsidRDefault="00441929" w:rsidP="00441929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</w:rPr>
            </w:pPr>
          </w:p>
        </w:tc>
      </w:tr>
    </w:tbl>
    <w:p w14:paraId="5C3D6DD7" w14:textId="77777777" w:rsidR="00441929" w:rsidRDefault="00441929"/>
    <w:sectPr w:rsidR="00441929" w:rsidSect="004419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29"/>
    <w:rsid w:val="004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51E5"/>
  <w15:chartTrackingRefBased/>
  <w15:docId w15:val="{24278108-0C99-4147-BA99-0E6415BF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893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Polo Iglesias</dc:creator>
  <cp:keywords/>
  <dc:description/>
  <cp:lastModifiedBy>Juan Sebastian Polo Iglesias</cp:lastModifiedBy>
  <cp:revision>1</cp:revision>
  <dcterms:created xsi:type="dcterms:W3CDTF">2021-01-21T14:34:00Z</dcterms:created>
  <dcterms:modified xsi:type="dcterms:W3CDTF">2021-01-21T14:35:00Z</dcterms:modified>
</cp:coreProperties>
</file>