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5310" w:type="pct"/>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194"/>
        <w:gridCol w:w="2260"/>
        <w:gridCol w:w="2635"/>
        <w:gridCol w:w="1713"/>
        <w:gridCol w:w="878"/>
        <w:gridCol w:w="1345"/>
        <w:gridCol w:w="975"/>
        <w:gridCol w:w="2812"/>
      </w:tblGrid>
      <w:tr w:rsidR="002004EA" w:rsidRPr="002004EA" w14:paraId="1076C51E" w14:textId="77777777" w:rsidTr="005F29C6">
        <w:trPr>
          <w:trHeight w:val="299"/>
        </w:trPr>
        <w:tc>
          <w:tcPr>
            <w:tcW w:w="432" w:type="pct"/>
            <w:tcBorders>
              <w:top w:val="nil"/>
              <w:left w:val="nil"/>
              <w:bottom w:val="nil"/>
              <w:right w:val="nil"/>
            </w:tcBorders>
            <w:shd w:val="clear" w:color="auto" w:fill="C5E0B3"/>
            <w:vAlign w:val="center"/>
          </w:tcPr>
          <w:p w14:paraId="2EA8EFD8" w14:textId="77777777" w:rsidR="002004EA" w:rsidRPr="002004EA" w:rsidRDefault="002004EA" w:rsidP="002004EA">
            <w:pPr>
              <w:rPr>
                <w:rFonts w:ascii="Arial Narrow" w:eastAsia="Calibri" w:hAnsi="Arial Narrow" w:cs="Times New Roman"/>
              </w:rPr>
            </w:pPr>
          </w:p>
        </w:tc>
        <w:tc>
          <w:tcPr>
            <w:tcW w:w="818" w:type="pct"/>
            <w:tcBorders>
              <w:top w:val="nil"/>
              <w:left w:val="nil"/>
              <w:bottom w:val="nil"/>
              <w:right w:val="nil"/>
            </w:tcBorders>
            <w:vAlign w:val="center"/>
          </w:tcPr>
          <w:p w14:paraId="2206053E" w14:textId="77777777" w:rsidR="002004EA" w:rsidRPr="002004EA" w:rsidRDefault="002004EA" w:rsidP="002004EA">
            <w:pPr>
              <w:rPr>
                <w:rFonts w:ascii="Arial Narrow" w:eastAsia="Calibri" w:hAnsi="Arial Narrow" w:cs="Times New Roman"/>
              </w:rPr>
            </w:pPr>
          </w:p>
        </w:tc>
        <w:tc>
          <w:tcPr>
            <w:tcW w:w="954" w:type="pct"/>
            <w:tcBorders>
              <w:top w:val="nil"/>
              <w:left w:val="nil"/>
              <w:bottom w:val="nil"/>
              <w:right w:val="nil"/>
            </w:tcBorders>
            <w:shd w:val="clear" w:color="auto" w:fill="C5E0B3"/>
            <w:vAlign w:val="center"/>
          </w:tcPr>
          <w:p w14:paraId="5C03D1D8" w14:textId="77777777" w:rsidR="002004EA" w:rsidRPr="002004EA" w:rsidRDefault="002004EA" w:rsidP="002004EA">
            <w:pPr>
              <w:rPr>
                <w:rFonts w:ascii="Arial Narrow" w:eastAsia="Calibri" w:hAnsi="Arial Narrow" w:cs="Times New Roman"/>
              </w:rPr>
            </w:pPr>
          </w:p>
        </w:tc>
        <w:tc>
          <w:tcPr>
            <w:tcW w:w="620" w:type="pct"/>
            <w:tcBorders>
              <w:top w:val="nil"/>
              <w:left w:val="nil"/>
              <w:bottom w:val="nil"/>
              <w:right w:val="nil"/>
            </w:tcBorders>
            <w:vAlign w:val="center"/>
          </w:tcPr>
          <w:p w14:paraId="19963FC3"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PLAN DE ÁREA</w:t>
            </w:r>
          </w:p>
        </w:tc>
        <w:tc>
          <w:tcPr>
            <w:tcW w:w="318" w:type="pct"/>
            <w:tcBorders>
              <w:top w:val="nil"/>
              <w:left w:val="nil"/>
              <w:bottom w:val="nil"/>
              <w:right w:val="nil"/>
            </w:tcBorders>
            <w:shd w:val="clear" w:color="auto" w:fill="C5E0B3"/>
            <w:vAlign w:val="center"/>
          </w:tcPr>
          <w:p w14:paraId="3418CBB8" w14:textId="77777777" w:rsidR="002004EA" w:rsidRPr="002004EA" w:rsidRDefault="002004EA" w:rsidP="002004EA">
            <w:pPr>
              <w:rPr>
                <w:rFonts w:ascii="Arial Narrow" w:eastAsia="Calibri" w:hAnsi="Arial Narrow" w:cs="Times New Roman"/>
              </w:rPr>
            </w:pPr>
          </w:p>
        </w:tc>
        <w:tc>
          <w:tcPr>
            <w:tcW w:w="487" w:type="pct"/>
            <w:tcBorders>
              <w:top w:val="nil"/>
              <w:left w:val="nil"/>
              <w:bottom w:val="nil"/>
              <w:right w:val="nil"/>
            </w:tcBorders>
            <w:vAlign w:val="center"/>
          </w:tcPr>
          <w:p w14:paraId="364C2E4E" w14:textId="77777777" w:rsidR="002004EA" w:rsidRPr="002004EA" w:rsidRDefault="002004EA" w:rsidP="002004EA">
            <w:pPr>
              <w:jc w:val="center"/>
              <w:rPr>
                <w:rFonts w:ascii="Arial Narrow" w:eastAsia="Calibri" w:hAnsi="Arial Narrow" w:cs="Times New Roman"/>
              </w:rPr>
            </w:pPr>
          </w:p>
        </w:tc>
        <w:tc>
          <w:tcPr>
            <w:tcW w:w="353" w:type="pct"/>
            <w:tcBorders>
              <w:top w:val="nil"/>
              <w:left w:val="nil"/>
              <w:bottom w:val="nil"/>
              <w:right w:val="nil"/>
            </w:tcBorders>
            <w:shd w:val="clear" w:color="auto" w:fill="C5E0B3"/>
            <w:vAlign w:val="center"/>
          </w:tcPr>
          <w:p w14:paraId="239945B9" w14:textId="77777777" w:rsidR="002004EA" w:rsidRPr="002004EA" w:rsidRDefault="002004EA" w:rsidP="002004EA">
            <w:pPr>
              <w:jc w:val="center"/>
              <w:rPr>
                <w:rFonts w:ascii="Arial Narrow" w:eastAsia="Calibri" w:hAnsi="Arial Narrow" w:cs="Times New Roman"/>
              </w:rPr>
            </w:pPr>
          </w:p>
        </w:tc>
        <w:tc>
          <w:tcPr>
            <w:tcW w:w="1018" w:type="pct"/>
            <w:tcBorders>
              <w:top w:val="nil"/>
              <w:left w:val="nil"/>
              <w:bottom w:val="nil"/>
              <w:right w:val="nil"/>
            </w:tcBorders>
            <w:shd w:val="clear" w:color="auto" w:fill="auto"/>
            <w:vAlign w:val="center"/>
          </w:tcPr>
          <w:p w14:paraId="4A148673" w14:textId="77777777" w:rsidR="002004EA" w:rsidRPr="002004EA" w:rsidRDefault="002004EA" w:rsidP="002004EA">
            <w:pPr>
              <w:jc w:val="center"/>
              <w:rPr>
                <w:rFonts w:ascii="Arial Narrow" w:eastAsia="Calibri" w:hAnsi="Arial Narrow" w:cs="Times New Roman"/>
              </w:rPr>
            </w:pPr>
          </w:p>
        </w:tc>
      </w:tr>
      <w:tr w:rsidR="002004EA" w:rsidRPr="002004EA" w14:paraId="5C56027A" w14:textId="77777777" w:rsidTr="005F29C6">
        <w:trPr>
          <w:trHeight w:val="299"/>
        </w:trPr>
        <w:tc>
          <w:tcPr>
            <w:tcW w:w="432" w:type="pct"/>
            <w:tcBorders>
              <w:top w:val="nil"/>
            </w:tcBorders>
            <w:shd w:val="clear" w:color="auto" w:fill="C5E0B3"/>
            <w:vAlign w:val="center"/>
          </w:tcPr>
          <w:p w14:paraId="3774D37C"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ÁREA</w:t>
            </w:r>
          </w:p>
        </w:tc>
        <w:tc>
          <w:tcPr>
            <w:tcW w:w="818" w:type="pct"/>
            <w:tcBorders>
              <w:top w:val="nil"/>
            </w:tcBorders>
            <w:vAlign w:val="center"/>
          </w:tcPr>
          <w:p w14:paraId="17E20FBF"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Ciencias Sociales, Historia, Geografía, Constitución Política y Democracia</w:t>
            </w:r>
          </w:p>
        </w:tc>
        <w:tc>
          <w:tcPr>
            <w:tcW w:w="954" w:type="pct"/>
            <w:tcBorders>
              <w:top w:val="nil"/>
            </w:tcBorders>
            <w:shd w:val="clear" w:color="auto" w:fill="C5E0B3"/>
            <w:vAlign w:val="center"/>
          </w:tcPr>
          <w:p w14:paraId="5682C1BE"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ASIGNATURA Sociales/ Cátedra de la Paz</w:t>
            </w:r>
          </w:p>
        </w:tc>
        <w:tc>
          <w:tcPr>
            <w:tcW w:w="620" w:type="pct"/>
            <w:tcBorders>
              <w:top w:val="nil"/>
            </w:tcBorders>
            <w:vAlign w:val="center"/>
          </w:tcPr>
          <w:p w14:paraId="714F6811"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Ciencias Sociales/ Cátedra de la Paz</w:t>
            </w:r>
          </w:p>
        </w:tc>
        <w:tc>
          <w:tcPr>
            <w:tcW w:w="318" w:type="pct"/>
            <w:tcBorders>
              <w:top w:val="nil"/>
            </w:tcBorders>
            <w:shd w:val="clear" w:color="auto" w:fill="C5E0B3"/>
            <w:vAlign w:val="center"/>
          </w:tcPr>
          <w:p w14:paraId="0E585069"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G</w:t>
            </w:r>
            <w:r w:rsidRPr="002004EA">
              <w:rPr>
                <w:rFonts w:ascii="Arial Narrow" w:eastAsia="Calibri" w:hAnsi="Arial Narrow" w:cs="Times New Roman"/>
                <w:shd w:val="clear" w:color="auto" w:fill="C5E0B3"/>
              </w:rPr>
              <w:t>RADO</w:t>
            </w:r>
          </w:p>
        </w:tc>
        <w:tc>
          <w:tcPr>
            <w:tcW w:w="487" w:type="pct"/>
            <w:tcBorders>
              <w:top w:val="nil"/>
            </w:tcBorders>
            <w:vAlign w:val="center"/>
          </w:tcPr>
          <w:p w14:paraId="6D1185E9"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 xml:space="preserve">8 </w:t>
            </w:r>
            <w:proofErr w:type="gramStart"/>
            <w:r w:rsidRPr="002004EA">
              <w:rPr>
                <w:rFonts w:ascii="Arial Narrow" w:eastAsia="Calibri" w:hAnsi="Arial Narrow" w:cs="Times New Roman"/>
              </w:rPr>
              <w:t>A</w:t>
            </w:r>
            <w:proofErr w:type="gramEnd"/>
            <w:r w:rsidRPr="002004EA">
              <w:rPr>
                <w:rFonts w:ascii="Arial Narrow" w:eastAsia="Calibri" w:hAnsi="Arial Narrow" w:cs="Times New Roman"/>
              </w:rPr>
              <w:t>-B</w:t>
            </w:r>
          </w:p>
        </w:tc>
        <w:tc>
          <w:tcPr>
            <w:tcW w:w="353" w:type="pct"/>
            <w:tcBorders>
              <w:top w:val="nil"/>
            </w:tcBorders>
            <w:shd w:val="clear" w:color="auto" w:fill="C5E0B3"/>
            <w:vAlign w:val="center"/>
          </w:tcPr>
          <w:p w14:paraId="544B3D92"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AÑO</w:t>
            </w:r>
          </w:p>
        </w:tc>
        <w:tc>
          <w:tcPr>
            <w:tcW w:w="1018" w:type="pct"/>
            <w:tcBorders>
              <w:top w:val="nil"/>
            </w:tcBorders>
            <w:shd w:val="clear" w:color="auto" w:fill="auto"/>
            <w:vAlign w:val="center"/>
          </w:tcPr>
          <w:p w14:paraId="6585E2AD"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2021</w:t>
            </w:r>
          </w:p>
        </w:tc>
      </w:tr>
      <w:tr w:rsidR="002004EA" w:rsidRPr="002004EA" w14:paraId="5DA616E5" w14:textId="77777777" w:rsidTr="005F29C6">
        <w:trPr>
          <w:trHeight w:val="237"/>
        </w:trPr>
        <w:tc>
          <w:tcPr>
            <w:tcW w:w="432" w:type="pct"/>
            <w:shd w:val="clear" w:color="auto" w:fill="C5E0B3"/>
            <w:vAlign w:val="center"/>
          </w:tcPr>
          <w:p w14:paraId="6AA9F748"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DOCENTE</w:t>
            </w:r>
          </w:p>
        </w:tc>
        <w:tc>
          <w:tcPr>
            <w:tcW w:w="2710" w:type="pct"/>
            <w:gridSpan w:val="4"/>
            <w:vAlign w:val="center"/>
          </w:tcPr>
          <w:p w14:paraId="158073C1"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Aura Graciela González Arjona</w:t>
            </w:r>
          </w:p>
        </w:tc>
        <w:tc>
          <w:tcPr>
            <w:tcW w:w="840" w:type="pct"/>
            <w:gridSpan w:val="2"/>
            <w:shd w:val="clear" w:color="auto" w:fill="C5E0B3"/>
            <w:vAlign w:val="center"/>
          </w:tcPr>
          <w:p w14:paraId="7BE56A7B"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INTENSIDAD DE HORAS</w:t>
            </w:r>
          </w:p>
        </w:tc>
        <w:tc>
          <w:tcPr>
            <w:tcW w:w="1018" w:type="pct"/>
            <w:shd w:val="clear" w:color="auto" w:fill="auto"/>
            <w:vAlign w:val="center"/>
          </w:tcPr>
          <w:p w14:paraId="2B32F9CE"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4</w:t>
            </w:r>
          </w:p>
        </w:tc>
      </w:tr>
    </w:tbl>
    <w:p w14:paraId="47C93ED6" w14:textId="77777777" w:rsidR="002004EA" w:rsidRPr="002004EA" w:rsidRDefault="002004EA" w:rsidP="002004EA">
      <w:pPr>
        <w:spacing w:after="0" w:line="240" w:lineRule="auto"/>
        <w:rPr>
          <w:rFonts w:ascii="Arial Narrow" w:eastAsia="Calibri" w:hAnsi="Arial Narrow" w:cs="Times New Roman"/>
        </w:rPr>
      </w:pPr>
      <w:r w:rsidRPr="002004EA">
        <w:rPr>
          <w:rFonts w:ascii="Arial Narrow" w:eastAsia="Calibri" w:hAnsi="Arial Narrow" w:cs="Times New Roman"/>
        </w:rPr>
        <w:t xml:space="preserve">  </w:t>
      </w:r>
    </w:p>
    <w:tbl>
      <w:tblPr>
        <w:tblStyle w:val="Tablaconcuadrcula"/>
        <w:tblW w:w="13745" w:type="dxa"/>
        <w:tblLayout w:type="fixed"/>
        <w:tblLook w:val="04A0" w:firstRow="1" w:lastRow="0" w:firstColumn="1" w:lastColumn="0" w:noHBand="0" w:noVBand="1"/>
      </w:tblPr>
      <w:tblGrid>
        <w:gridCol w:w="13745"/>
      </w:tblGrid>
      <w:tr w:rsidR="002004EA" w:rsidRPr="002004EA" w14:paraId="55130A56" w14:textId="77777777" w:rsidTr="005F29C6">
        <w:trPr>
          <w:trHeight w:val="396"/>
        </w:trPr>
        <w:tc>
          <w:tcPr>
            <w:tcW w:w="13745" w:type="dxa"/>
            <w:shd w:val="clear" w:color="auto" w:fill="C5E0B3"/>
            <w:vAlign w:val="center"/>
          </w:tcPr>
          <w:p w14:paraId="0E7C63F3"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OBJETIVOS</w:t>
            </w:r>
          </w:p>
        </w:tc>
      </w:tr>
      <w:tr w:rsidR="002004EA" w:rsidRPr="002004EA" w14:paraId="6FEB93AF" w14:textId="77777777" w:rsidTr="005F29C6">
        <w:trPr>
          <w:trHeight w:val="396"/>
        </w:trPr>
        <w:tc>
          <w:tcPr>
            <w:tcW w:w="13745" w:type="dxa"/>
            <w:vAlign w:val="center"/>
          </w:tcPr>
          <w:p w14:paraId="568073C3" w14:textId="77777777" w:rsidR="002004EA" w:rsidRPr="002004EA" w:rsidRDefault="002004EA" w:rsidP="002004EA">
            <w:pPr>
              <w:widowControl w:val="0"/>
              <w:tabs>
                <w:tab w:val="left" w:pos="-720"/>
                <w:tab w:val="num" w:pos="0"/>
              </w:tabs>
              <w:jc w:val="both"/>
              <w:rPr>
                <w:rFonts w:ascii="Arial Narrow" w:eastAsia="Calibri" w:hAnsi="Arial Narrow" w:cs="Arial"/>
              </w:rPr>
            </w:pPr>
            <w:r w:rsidRPr="002004EA">
              <w:rPr>
                <w:rFonts w:ascii="Arial Narrow" w:eastAsia="Calibri" w:hAnsi="Arial Narrow" w:cs="Arial"/>
              </w:rPr>
              <w:t>1. Permear los contenidos de las Ciencias Sociales con el propósito divino de restaurar la imagen de Dios en el hombre.</w:t>
            </w:r>
          </w:p>
          <w:p w14:paraId="18E5D69C" w14:textId="77777777" w:rsidR="002004EA" w:rsidRPr="002004EA" w:rsidRDefault="002004EA" w:rsidP="002004EA">
            <w:pPr>
              <w:widowControl w:val="0"/>
              <w:tabs>
                <w:tab w:val="left" w:pos="-720"/>
                <w:tab w:val="num" w:pos="0"/>
              </w:tabs>
              <w:jc w:val="both"/>
              <w:rPr>
                <w:rFonts w:ascii="Arial Narrow" w:eastAsia="Calibri" w:hAnsi="Arial Narrow" w:cs="Arial"/>
              </w:rPr>
            </w:pPr>
            <w:r w:rsidRPr="002004EA">
              <w:rPr>
                <w:rFonts w:ascii="Arial Narrow" w:eastAsia="Calibri" w:hAnsi="Arial Narrow" w:cs="Arial"/>
              </w:rPr>
              <w:t>2. Identificar el potencial de diversos legados sociales, políticos, económicos y culturales como fuentes de identidad, promotores del desarrollo y fuentes de cooperación y conflicto en Colombia.</w:t>
            </w:r>
          </w:p>
          <w:p w14:paraId="4466DF2F" w14:textId="77777777" w:rsidR="002004EA" w:rsidRPr="002004EA" w:rsidRDefault="002004EA" w:rsidP="002004EA">
            <w:pPr>
              <w:widowControl w:val="0"/>
              <w:tabs>
                <w:tab w:val="left" w:pos="-720"/>
                <w:tab w:val="num" w:pos="0"/>
              </w:tabs>
              <w:jc w:val="both"/>
              <w:rPr>
                <w:rFonts w:ascii="Arial Narrow" w:eastAsia="Times New Roman" w:hAnsi="Arial Narrow" w:cs="Arial"/>
                <w:lang w:val="es-ES" w:eastAsia="es-ES"/>
              </w:rPr>
            </w:pPr>
            <w:r w:rsidRPr="002004EA">
              <w:rPr>
                <w:rFonts w:ascii="Arial Narrow" w:eastAsia="Calibri" w:hAnsi="Arial Narrow" w:cs="Arial"/>
              </w:rPr>
              <w:t xml:space="preserve">3. </w:t>
            </w:r>
            <w:r w:rsidRPr="002004EA">
              <w:rPr>
                <w:rFonts w:ascii="Arial Narrow" w:eastAsia="Times New Roman" w:hAnsi="Arial Narrow" w:cs="Arial"/>
                <w:lang w:val="es-ES" w:eastAsia="es-ES"/>
              </w:rPr>
              <w:t>Propiciar el conocimiento y comprensión de la realidad nacional para consolidar los valores de identidad y pertenencia.</w:t>
            </w:r>
          </w:p>
          <w:p w14:paraId="398CF6F9" w14:textId="77777777" w:rsidR="002004EA" w:rsidRPr="002004EA" w:rsidRDefault="002004EA" w:rsidP="002004EA">
            <w:pPr>
              <w:widowControl w:val="0"/>
              <w:tabs>
                <w:tab w:val="left" w:pos="-720"/>
                <w:tab w:val="num" w:pos="0"/>
              </w:tabs>
              <w:jc w:val="both"/>
              <w:rPr>
                <w:rFonts w:ascii="Arial Narrow" w:eastAsia="Times New Roman" w:hAnsi="Arial Narrow" w:cs="Arial"/>
                <w:lang w:val="es-ES" w:eastAsia="es-ES"/>
              </w:rPr>
            </w:pPr>
            <w:r w:rsidRPr="002004EA">
              <w:rPr>
                <w:rFonts w:ascii="Arial Narrow" w:eastAsia="Times New Roman" w:hAnsi="Arial Narrow" w:cs="Arial"/>
                <w:lang w:val="es-ES" w:eastAsia="es-ES"/>
              </w:rPr>
              <w:t>4. Enfrentar en la actualidad el desafío de incorporar nuevas dimensiones de la vida de los seres humanos (violencias, xenofobias, multiculturalismo, problemas ambientales, etc.) que desbordan los marcos interpretativos de las disciplinas sociales, incluyendo las competencias ciudadanas.</w:t>
            </w:r>
          </w:p>
        </w:tc>
      </w:tr>
    </w:tbl>
    <w:p w14:paraId="3B8D89A0" w14:textId="77777777" w:rsidR="002004EA" w:rsidRPr="002004EA" w:rsidRDefault="002004EA" w:rsidP="002004EA">
      <w:pPr>
        <w:spacing w:after="0" w:line="240" w:lineRule="auto"/>
        <w:rPr>
          <w:rFonts w:ascii="Arial Narrow" w:eastAsia="Calibri" w:hAnsi="Arial Narrow" w:cs="Times New Roman"/>
        </w:rPr>
      </w:pPr>
      <w:r w:rsidRPr="002004EA">
        <w:rPr>
          <w:rFonts w:ascii="Arial Narrow" w:eastAsia="Calibri" w:hAnsi="Arial Narrow" w:cs="Times New Roman"/>
        </w:rPr>
        <w:t xml:space="preserve"> </w:t>
      </w:r>
    </w:p>
    <w:tbl>
      <w:tblPr>
        <w:tblStyle w:val="Tablaconcuadrcula"/>
        <w:tblW w:w="13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10064"/>
      </w:tblGrid>
      <w:tr w:rsidR="002004EA" w:rsidRPr="002004EA" w14:paraId="5F01DC9D" w14:textId="77777777" w:rsidTr="005F29C6">
        <w:trPr>
          <w:trHeight w:val="251"/>
        </w:trPr>
        <w:tc>
          <w:tcPr>
            <w:tcW w:w="3671" w:type="dxa"/>
            <w:tcBorders>
              <w:bottom w:val="single" w:sz="12" w:space="0" w:color="auto"/>
            </w:tcBorders>
            <w:shd w:val="clear" w:color="auto" w:fill="C5E0B3"/>
          </w:tcPr>
          <w:p w14:paraId="3FE58C14"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COMPONENTES</w:t>
            </w:r>
          </w:p>
        </w:tc>
        <w:tc>
          <w:tcPr>
            <w:tcW w:w="10064" w:type="dxa"/>
            <w:tcBorders>
              <w:bottom w:val="single" w:sz="12" w:space="0" w:color="auto"/>
            </w:tcBorders>
            <w:shd w:val="clear" w:color="auto" w:fill="C5E0B3"/>
          </w:tcPr>
          <w:p w14:paraId="643BA3A5"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ESTANDARES</w:t>
            </w:r>
          </w:p>
        </w:tc>
      </w:tr>
      <w:tr w:rsidR="002004EA" w:rsidRPr="002004EA" w14:paraId="2B6D01C4" w14:textId="77777777" w:rsidTr="005F29C6">
        <w:trPr>
          <w:trHeight w:val="251"/>
        </w:trPr>
        <w:tc>
          <w:tcPr>
            <w:tcW w:w="3671" w:type="dxa"/>
            <w:tcBorders>
              <w:bottom w:val="single" w:sz="2" w:space="0" w:color="auto"/>
              <w:right w:val="single" w:sz="2" w:space="0" w:color="auto"/>
            </w:tcBorders>
            <w:vAlign w:val="center"/>
          </w:tcPr>
          <w:p w14:paraId="65794D8C"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HISTORIA Y CULTURA</w:t>
            </w:r>
          </w:p>
        </w:tc>
        <w:tc>
          <w:tcPr>
            <w:tcW w:w="10064" w:type="dxa"/>
            <w:tcBorders>
              <w:left w:val="single" w:sz="2" w:space="0" w:color="auto"/>
              <w:bottom w:val="single" w:sz="2" w:space="0" w:color="auto"/>
            </w:tcBorders>
            <w:vAlign w:val="center"/>
          </w:tcPr>
          <w:p w14:paraId="79A0DDE1"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Identifico el potencial de diversos legados sociales, políticos, económicos y culturales como fuentes de identidad, promotores del desarrollo y fuentes de cooperación y conflicto en Colombia.</w:t>
            </w:r>
          </w:p>
        </w:tc>
      </w:tr>
      <w:tr w:rsidR="002004EA" w:rsidRPr="002004EA" w14:paraId="6B81CE51" w14:textId="77777777" w:rsidTr="005F29C6">
        <w:trPr>
          <w:trHeight w:val="251"/>
        </w:trPr>
        <w:tc>
          <w:tcPr>
            <w:tcW w:w="3671" w:type="dxa"/>
            <w:tcBorders>
              <w:top w:val="single" w:sz="2" w:space="0" w:color="auto"/>
              <w:bottom w:val="single" w:sz="2" w:space="0" w:color="auto"/>
              <w:right w:val="single" w:sz="2" w:space="0" w:color="auto"/>
            </w:tcBorders>
            <w:vAlign w:val="center"/>
          </w:tcPr>
          <w:p w14:paraId="0FE98DF4"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ESPACIAL - AMBIENTAL</w:t>
            </w:r>
          </w:p>
        </w:tc>
        <w:tc>
          <w:tcPr>
            <w:tcW w:w="10064" w:type="dxa"/>
            <w:tcBorders>
              <w:top w:val="single" w:sz="2" w:space="0" w:color="auto"/>
              <w:left w:val="single" w:sz="2" w:space="0" w:color="auto"/>
              <w:bottom w:val="single" w:sz="2" w:space="0" w:color="auto"/>
            </w:tcBorders>
            <w:vAlign w:val="center"/>
          </w:tcPr>
          <w:p w14:paraId="0DF783A3"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Reconozco y analizo la interacción permanente entre el espacio geográfico y el ser humano y evalúo críticamente los avances y limitaciones de esta relación.</w:t>
            </w:r>
          </w:p>
        </w:tc>
      </w:tr>
      <w:tr w:rsidR="002004EA" w:rsidRPr="002004EA" w14:paraId="5E21B75E" w14:textId="77777777" w:rsidTr="005F29C6">
        <w:trPr>
          <w:trHeight w:val="251"/>
        </w:trPr>
        <w:tc>
          <w:tcPr>
            <w:tcW w:w="3671" w:type="dxa"/>
            <w:tcBorders>
              <w:top w:val="single" w:sz="2" w:space="0" w:color="auto"/>
              <w:bottom w:val="single" w:sz="2" w:space="0" w:color="auto"/>
              <w:right w:val="single" w:sz="2" w:space="0" w:color="auto"/>
            </w:tcBorders>
            <w:vAlign w:val="center"/>
          </w:tcPr>
          <w:p w14:paraId="6DD4EBE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ÉTICO - POLÍTICO</w:t>
            </w:r>
          </w:p>
        </w:tc>
        <w:tc>
          <w:tcPr>
            <w:tcW w:w="10064" w:type="dxa"/>
            <w:tcBorders>
              <w:top w:val="single" w:sz="2" w:space="0" w:color="auto"/>
              <w:left w:val="single" w:sz="2" w:space="0" w:color="auto"/>
              <w:bottom w:val="single" w:sz="2" w:space="0" w:color="auto"/>
            </w:tcBorders>
            <w:vAlign w:val="center"/>
          </w:tcPr>
          <w:p w14:paraId="1C6B5ED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Analizo críticamente los elementos constituyentes de la democracia, los derechos de las personas y la identidad en Colombia.</w:t>
            </w:r>
          </w:p>
        </w:tc>
      </w:tr>
      <w:tr w:rsidR="002004EA" w:rsidRPr="002004EA" w14:paraId="4179C761" w14:textId="77777777" w:rsidTr="005F29C6">
        <w:trPr>
          <w:trHeight w:val="251"/>
        </w:trPr>
        <w:tc>
          <w:tcPr>
            <w:tcW w:w="3671" w:type="dxa"/>
            <w:tcBorders>
              <w:top w:val="single" w:sz="4" w:space="0" w:color="auto"/>
              <w:bottom w:val="single" w:sz="2" w:space="0" w:color="auto"/>
              <w:right w:val="single" w:sz="2" w:space="0" w:color="auto"/>
            </w:tcBorders>
            <w:shd w:val="clear" w:color="auto" w:fill="C5E0B3"/>
            <w:vAlign w:val="center"/>
          </w:tcPr>
          <w:p w14:paraId="4E846E82"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PREGUNTA PROBLEMATIZADORA</w:t>
            </w:r>
          </w:p>
        </w:tc>
        <w:tc>
          <w:tcPr>
            <w:tcW w:w="10064" w:type="dxa"/>
            <w:tcBorders>
              <w:top w:val="single" w:sz="4" w:space="0" w:color="auto"/>
              <w:left w:val="single" w:sz="2" w:space="0" w:color="auto"/>
              <w:bottom w:val="single" w:sz="2" w:space="0" w:color="auto"/>
            </w:tcBorders>
            <w:vAlign w:val="center"/>
          </w:tcPr>
          <w:p w14:paraId="49905781"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¿Cuáles han sido los impactos más relevantes de las revoluciones europeas en Colombia? ¿Cómo interpretar el país en sus rasgos físicos y políticos durante los dos siglos últimos?</w:t>
            </w:r>
          </w:p>
        </w:tc>
      </w:tr>
      <w:tr w:rsidR="002004EA" w:rsidRPr="002004EA" w14:paraId="0C4115FC" w14:textId="77777777" w:rsidTr="005F29C6">
        <w:trPr>
          <w:trHeight w:val="251"/>
        </w:trPr>
        <w:tc>
          <w:tcPr>
            <w:tcW w:w="3671" w:type="dxa"/>
            <w:tcBorders>
              <w:top w:val="single" w:sz="2" w:space="0" w:color="auto"/>
              <w:left w:val="single" w:sz="12" w:space="0" w:color="auto"/>
              <w:bottom w:val="single" w:sz="2" w:space="0" w:color="auto"/>
              <w:right w:val="single" w:sz="2" w:space="0" w:color="auto"/>
            </w:tcBorders>
            <w:shd w:val="clear" w:color="auto" w:fill="C5E0B3"/>
            <w:vAlign w:val="center"/>
          </w:tcPr>
          <w:p w14:paraId="77E2B412"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TRANSVERSALIDAD</w:t>
            </w:r>
          </w:p>
        </w:tc>
        <w:tc>
          <w:tcPr>
            <w:tcW w:w="10064" w:type="dxa"/>
            <w:tcBorders>
              <w:top w:val="single" w:sz="2" w:space="0" w:color="auto"/>
              <w:left w:val="single" w:sz="2" w:space="0" w:color="auto"/>
              <w:bottom w:val="single" w:sz="2" w:space="0" w:color="auto"/>
              <w:right w:val="single" w:sz="12" w:space="0" w:color="auto"/>
            </w:tcBorders>
            <w:vAlign w:val="center"/>
          </w:tcPr>
          <w:p w14:paraId="4F22FC97"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CÁTEDRA DE LA PAZ, SOCIALES, FILOSOFÍA, CIENCIAS POLÍTICAS Y ECONÓMICAS, E INFORMÁTICA</w:t>
            </w:r>
          </w:p>
        </w:tc>
      </w:tr>
      <w:tr w:rsidR="002004EA" w:rsidRPr="002004EA" w14:paraId="7288034A" w14:textId="77777777" w:rsidTr="005F29C6">
        <w:trPr>
          <w:trHeight w:val="251"/>
        </w:trPr>
        <w:tc>
          <w:tcPr>
            <w:tcW w:w="3671" w:type="dxa"/>
            <w:tcBorders>
              <w:top w:val="single" w:sz="2" w:space="0" w:color="auto"/>
              <w:left w:val="single" w:sz="12" w:space="0" w:color="auto"/>
              <w:bottom w:val="single" w:sz="12" w:space="0" w:color="auto"/>
              <w:right w:val="single" w:sz="2" w:space="0" w:color="auto"/>
            </w:tcBorders>
            <w:shd w:val="clear" w:color="auto" w:fill="C5E0B3"/>
            <w:vAlign w:val="center"/>
          </w:tcPr>
          <w:p w14:paraId="37F511F4"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PROYECTO PEDAGOGICO TRANSVERSAL</w:t>
            </w:r>
          </w:p>
        </w:tc>
        <w:tc>
          <w:tcPr>
            <w:tcW w:w="10064" w:type="dxa"/>
            <w:tcBorders>
              <w:top w:val="single" w:sz="2" w:space="0" w:color="auto"/>
              <w:left w:val="single" w:sz="2" w:space="0" w:color="auto"/>
              <w:bottom w:val="single" w:sz="12" w:space="0" w:color="auto"/>
              <w:right w:val="single" w:sz="12" w:space="0" w:color="auto"/>
            </w:tcBorders>
            <w:vAlign w:val="center"/>
          </w:tcPr>
          <w:p w14:paraId="4FBE9A54"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ESTUDIO DE LA CONSTITUCIÓN Y LA DEMOCRACIA</w:t>
            </w:r>
          </w:p>
          <w:p w14:paraId="5E335671"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ESTUDIO, COMPRENSIÓN Y PRÁCTICA DE LA CONSTITUCIÓN Y LA INSTRUCCIÓN CÍVICA</w:t>
            </w:r>
          </w:p>
        </w:tc>
      </w:tr>
    </w:tbl>
    <w:p w14:paraId="66F330B5" w14:textId="77777777" w:rsidR="002004EA" w:rsidRPr="002004EA" w:rsidRDefault="002004EA" w:rsidP="002004EA">
      <w:pPr>
        <w:spacing w:after="0" w:line="240" w:lineRule="auto"/>
        <w:rPr>
          <w:rFonts w:ascii="Arial Narrow" w:eastAsia="Calibri" w:hAnsi="Arial Narrow" w:cs="Times New Roman"/>
        </w:rPr>
      </w:pPr>
    </w:p>
    <w:tbl>
      <w:tblPr>
        <w:tblStyle w:val="Tablaconcuadrcula"/>
        <w:tblW w:w="13745" w:type="dxa"/>
        <w:tblLayout w:type="fixed"/>
        <w:tblLook w:val="04A0" w:firstRow="1" w:lastRow="0" w:firstColumn="1" w:lastColumn="0" w:noHBand="0" w:noVBand="1"/>
      </w:tblPr>
      <w:tblGrid>
        <w:gridCol w:w="846"/>
        <w:gridCol w:w="3386"/>
        <w:gridCol w:w="3386"/>
        <w:gridCol w:w="3386"/>
        <w:gridCol w:w="2741"/>
      </w:tblGrid>
      <w:tr w:rsidR="002004EA" w:rsidRPr="002004EA" w14:paraId="17DA3411" w14:textId="77777777" w:rsidTr="005F29C6">
        <w:trPr>
          <w:trHeight w:val="188"/>
        </w:trPr>
        <w:tc>
          <w:tcPr>
            <w:tcW w:w="13745" w:type="dxa"/>
            <w:gridSpan w:val="5"/>
            <w:shd w:val="clear" w:color="auto" w:fill="C5E0B3"/>
          </w:tcPr>
          <w:p w14:paraId="1AA06F4A"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SABER SER, SABER CONOCER, SABER HACER</w:t>
            </w:r>
          </w:p>
        </w:tc>
      </w:tr>
      <w:tr w:rsidR="002004EA" w:rsidRPr="002004EA" w14:paraId="76561507" w14:textId="77777777" w:rsidTr="005F29C6">
        <w:trPr>
          <w:trHeight w:val="564"/>
        </w:trPr>
        <w:tc>
          <w:tcPr>
            <w:tcW w:w="846" w:type="dxa"/>
            <w:shd w:val="clear" w:color="auto" w:fill="C5E0B3"/>
            <w:vAlign w:val="center"/>
          </w:tcPr>
          <w:p w14:paraId="290C1CE9"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Periodo</w:t>
            </w:r>
          </w:p>
        </w:tc>
        <w:tc>
          <w:tcPr>
            <w:tcW w:w="3386" w:type="dxa"/>
            <w:shd w:val="clear" w:color="auto" w:fill="C5E0B3"/>
            <w:vAlign w:val="center"/>
          </w:tcPr>
          <w:p w14:paraId="50BDDAFA"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DESEMPEÑOS</w:t>
            </w:r>
          </w:p>
        </w:tc>
        <w:tc>
          <w:tcPr>
            <w:tcW w:w="3386" w:type="dxa"/>
            <w:shd w:val="clear" w:color="auto" w:fill="C5E0B3"/>
            <w:vAlign w:val="center"/>
          </w:tcPr>
          <w:p w14:paraId="1E869BD6"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COMPETENCIAS</w:t>
            </w:r>
          </w:p>
        </w:tc>
        <w:tc>
          <w:tcPr>
            <w:tcW w:w="3386" w:type="dxa"/>
            <w:shd w:val="clear" w:color="auto" w:fill="C5E0B3"/>
            <w:vAlign w:val="center"/>
          </w:tcPr>
          <w:p w14:paraId="2D15339D"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EJES TEMÁTICOS</w:t>
            </w:r>
          </w:p>
        </w:tc>
        <w:tc>
          <w:tcPr>
            <w:tcW w:w="2741" w:type="dxa"/>
            <w:shd w:val="clear" w:color="auto" w:fill="C5E0B3"/>
            <w:vAlign w:val="center"/>
          </w:tcPr>
          <w:p w14:paraId="2169E3D5"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INDICADORES DE DESEMPEÑOS</w:t>
            </w:r>
          </w:p>
        </w:tc>
      </w:tr>
      <w:tr w:rsidR="002004EA" w:rsidRPr="002004EA" w14:paraId="2BBD6A50" w14:textId="77777777" w:rsidTr="005F29C6">
        <w:trPr>
          <w:trHeight w:val="188"/>
        </w:trPr>
        <w:tc>
          <w:tcPr>
            <w:tcW w:w="846" w:type="dxa"/>
            <w:vAlign w:val="center"/>
          </w:tcPr>
          <w:p w14:paraId="5F71A5A7"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lastRenderedPageBreak/>
              <w:t>1º</w:t>
            </w:r>
          </w:p>
        </w:tc>
        <w:tc>
          <w:tcPr>
            <w:tcW w:w="3386" w:type="dxa"/>
            <w:vAlign w:val="center"/>
          </w:tcPr>
          <w:p w14:paraId="25ECD81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1.1 Explico los principales rasgos de algunas revoluciones de los siglos XVIII y XIX (Revolución Francesa y Revolución Industrial). 3</w:t>
            </w:r>
          </w:p>
          <w:p w14:paraId="0A2B2E8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2.1 Describo los principales rasgos físicos de los diversos ecosistemas. 1 </w:t>
            </w:r>
          </w:p>
          <w:p w14:paraId="35A46C53"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2.2. Explico la forma como el medioambiente incide en el tipo de </w:t>
            </w:r>
          </w:p>
          <w:p w14:paraId="7FDC74FB"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orden social y económico que se da en las regiones de Colombia. 6</w:t>
            </w:r>
          </w:p>
          <w:p w14:paraId="4780B04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3.1 Comparo los mecanismos de participación ciudadana contemplados en las constituciones políticas de 1886 y 1991, y evalúo su aplicabilidad. 7</w:t>
            </w:r>
          </w:p>
          <w:p w14:paraId="2EF86233" w14:textId="77777777" w:rsidR="002004EA" w:rsidRPr="002004EA" w:rsidRDefault="002004EA" w:rsidP="002004EA">
            <w:pPr>
              <w:rPr>
                <w:rFonts w:ascii="Arial Narrow" w:eastAsia="Calibri" w:hAnsi="Arial Narrow" w:cs="Times New Roman"/>
              </w:rPr>
            </w:pPr>
          </w:p>
          <w:p w14:paraId="09DC0B68" w14:textId="77777777" w:rsidR="002004EA" w:rsidRPr="002004EA" w:rsidRDefault="002004EA" w:rsidP="002004EA">
            <w:pPr>
              <w:rPr>
                <w:rFonts w:ascii="Arial Narrow" w:eastAsia="Calibri" w:hAnsi="Arial Narrow" w:cs="Times New Roman"/>
              </w:rPr>
            </w:pPr>
          </w:p>
          <w:p w14:paraId="59AE5631" w14:textId="77777777" w:rsidR="002004EA" w:rsidRPr="002004EA" w:rsidRDefault="002004EA" w:rsidP="002004EA">
            <w:pPr>
              <w:rPr>
                <w:rFonts w:ascii="Arial Narrow" w:eastAsia="Calibri" w:hAnsi="Arial Narrow" w:cs="Times New Roman"/>
              </w:rPr>
            </w:pPr>
          </w:p>
          <w:p w14:paraId="102D8599" w14:textId="77777777" w:rsidR="002004EA" w:rsidRPr="002004EA" w:rsidRDefault="002004EA" w:rsidP="002004EA">
            <w:pPr>
              <w:rPr>
                <w:rFonts w:ascii="Arial Narrow" w:eastAsia="Calibri" w:hAnsi="Arial Narrow" w:cs="Times New Roman"/>
              </w:rPr>
            </w:pPr>
          </w:p>
          <w:p w14:paraId="3D6AF25C" w14:textId="77777777" w:rsidR="002004EA" w:rsidRPr="002004EA" w:rsidRDefault="002004EA" w:rsidP="002004EA">
            <w:pPr>
              <w:rPr>
                <w:rFonts w:ascii="Arial Narrow" w:eastAsia="Calibri" w:hAnsi="Arial Narrow" w:cs="Times New Roman"/>
              </w:rPr>
            </w:pPr>
          </w:p>
          <w:p w14:paraId="4AE07A9A" w14:textId="77777777" w:rsidR="002004EA" w:rsidRPr="002004EA" w:rsidRDefault="002004EA" w:rsidP="002004EA">
            <w:pPr>
              <w:rPr>
                <w:rFonts w:ascii="Arial Narrow" w:eastAsia="Calibri" w:hAnsi="Arial Narrow" w:cs="Times New Roman"/>
              </w:rPr>
            </w:pPr>
          </w:p>
          <w:p w14:paraId="20CC5537" w14:textId="77777777" w:rsidR="002004EA" w:rsidRPr="002004EA" w:rsidRDefault="002004EA" w:rsidP="002004EA">
            <w:pPr>
              <w:rPr>
                <w:rFonts w:ascii="Arial Narrow" w:eastAsia="Calibri" w:hAnsi="Arial Narrow" w:cs="Times New Roman"/>
              </w:rPr>
            </w:pPr>
          </w:p>
          <w:p w14:paraId="59EDEEB4" w14:textId="77777777" w:rsidR="002004EA" w:rsidRPr="002004EA" w:rsidRDefault="002004EA" w:rsidP="002004EA">
            <w:pPr>
              <w:rPr>
                <w:rFonts w:ascii="Arial Narrow" w:eastAsia="Calibri" w:hAnsi="Arial Narrow" w:cs="Times New Roman"/>
              </w:rPr>
            </w:pPr>
          </w:p>
          <w:p w14:paraId="17EB536C" w14:textId="77777777" w:rsidR="002004EA" w:rsidRPr="002004EA" w:rsidRDefault="002004EA" w:rsidP="002004EA">
            <w:pPr>
              <w:rPr>
                <w:rFonts w:ascii="Arial Narrow" w:eastAsia="Calibri" w:hAnsi="Arial Narrow" w:cs="Times New Roman"/>
              </w:rPr>
            </w:pPr>
          </w:p>
          <w:p w14:paraId="39EC1C85" w14:textId="77777777" w:rsidR="002004EA" w:rsidRPr="002004EA" w:rsidRDefault="002004EA" w:rsidP="002004EA">
            <w:pPr>
              <w:rPr>
                <w:rFonts w:ascii="Arial Narrow" w:eastAsia="Calibri" w:hAnsi="Arial Narrow" w:cs="Times New Roman"/>
              </w:rPr>
            </w:pPr>
          </w:p>
          <w:p w14:paraId="320EDC54" w14:textId="77777777" w:rsidR="002004EA" w:rsidRPr="002004EA" w:rsidRDefault="002004EA" w:rsidP="002004EA">
            <w:pPr>
              <w:rPr>
                <w:rFonts w:ascii="Arial Narrow" w:eastAsia="Calibri" w:hAnsi="Arial Narrow" w:cs="Times New Roman"/>
              </w:rPr>
            </w:pPr>
          </w:p>
          <w:p w14:paraId="7F275D53" w14:textId="77777777" w:rsidR="002004EA" w:rsidRPr="002004EA" w:rsidRDefault="002004EA" w:rsidP="002004EA">
            <w:pPr>
              <w:rPr>
                <w:rFonts w:ascii="Arial Narrow" w:eastAsia="Calibri" w:hAnsi="Arial Narrow" w:cs="Times New Roman"/>
              </w:rPr>
            </w:pPr>
          </w:p>
          <w:p w14:paraId="24343F0D" w14:textId="77777777" w:rsidR="002004EA" w:rsidRPr="002004EA" w:rsidRDefault="002004EA" w:rsidP="002004EA">
            <w:pPr>
              <w:rPr>
                <w:rFonts w:ascii="Arial Narrow" w:eastAsia="Calibri" w:hAnsi="Arial Narrow" w:cs="Times New Roman"/>
              </w:rPr>
            </w:pPr>
          </w:p>
          <w:p w14:paraId="03639FFB" w14:textId="77777777" w:rsidR="002004EA" w:rsidRPr="002004EA" w:rsidRDefault="002004EA" w:rsidP="002004EA">
            <w:pPr>
              <w:rPr>
                <w:rFonts w:ascii="Arial Narrow" w:eastAsia="Calibri" w:hAnsi="Arial Narrow" w:cs="Times New Roman"/>
              </w:rPr>
            </w:pPr>
          </w:p>
          <w:p w14:paraId="1FFD13E3" w14:textId="77777777" w:rsidR="002004EA" w:rsidRPr="002004EA" w:rsidRDefault="002004EA" w:rsidP="002004EA">
            <w:pPr>
              <w:rPr>
                <w:rFonts w:ascii="Arial Narrow" w:eastAsia="Calibri" w:hAnsi="Arial Narrow" w:cs="Times New Roman"/>
              </w:rPr>
            </w:pPr>
          </w:p>
          <w:p w14:paraId="4AF0ABAE" w14:textId="77777777" w:rsidR="002004EA" w:rsidRPr="002004EA" w:rsidRDefault="002004EA" w:rsidP="002004EA">
            <w:pPr>
              <w:rPr>
                <w:rFonts w:ascii="Arial Narrow" w:eastAsia="Calibri" w:hAnsi="Arial Narrow" w:cs="Times New Roman"/>
              </w:rPr>
            </w:pPr>
          </w:p>
          <w:p w14:paraId="0DF6FF3E" w14:textId="77777777" w:rsidR="002004EA" w:rsidRPr="002004EA" w:rsidRDefault="002004EA" w:rsidP="002004EA">
            <w:pPr>
              <w:rPr>
                <w:rFonts w:ascii="Arial Narrow" w:eastAsia="Calibri" w:hAnsi="Arial Narrow" w:cs="Arial"/>
                <w:lang w:val="en-US"/>
              </w:rPr>
            </w:pPr>
          </w:p>
          <w:p w14:paraId="57AA9682" w14:textId="77777777" w:rsidR="002004EA" w:rsidRPr="002004EA" w:rsidRDefault="002004EA" w:rsidP="002004EA">
            <w:pPr>
              <w:rPr>
                <w:rFonts w:ascii="Arial Narrow" w:eastAsia="Calibri" w:hAnsi="Arial Narrow" w:cs="Arial"/>
                <w:lang w:val="en-US"/>
              </w:rPr>
            </w:pPr>
          </w:p>
          <w:p w14:paraId="465CE0C7" w14:textId="77777777" w:rsidR="002004EA" w:rsidRPr="002004EA" w:rsidRDefault="002004EA" w:rsidP="002004EA">
            <w:pPr>
              <w:rPr>
                <w:rFonts w:ascii="Arial Narrow" w:eastAsia="Calibri" w:hAnsi="Arial Narrow" w:cs="Arial"/>
                <w:lang w:val="en-US"/>
              </w:rPr>
            </w:pPr>
          </w:p>
          <w:p w14:paraId="74280D2E" w14:textId="77777777" w:rsidR="002004EA" w:rsidRPr="002004EA" w:rsidRDefault="002004EA" w:rsidP="002004EA">
            <w:pPr>
              <w:rPr>
                <w:rFonts w:ascii="Arial Narrow" w:eastAsia="Calibri" w:hAnsi="Arial Narrow" w:cs="Times New Roman"/>
              </w:rPr>
            </w:pPr>
          </w:p>
        </w:tc>
        <w:tc>
          <w:tcPr>
            <w:tcW w:w="3386" w:type="dxa"/>
            <w:vAlign w:val="center"/>
          </w:tcPr>
          <w:p w14:paraId="3F8E8437"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Formulo preguntas acerca de hechos políticos, sociales, económicos y culturales.</w:t>
            </w:r>
          </w:p>
          <w:p w14:paraId="5972F80A"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Planteo hipótesis provisionales que respondan estas preguntas.</w:t>
            </w:r>
          </w:p>
          <w:p w14:paraId="2AA26B1B"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 xml:space="preserve">Explico los principales rasgos de algunas revoluciones de los siglos XVIII y XIX, como la </w:t>
            </w:r>
            <w:proofErr w:type="gramStart"/>
            <w:r w:rsidRPr="002004EA">
              <w:rPr>
                <w:rFonts w:ascii="Arial Narrow" w:eastAsia="Times New Roman" w:hAnsi="Arial Narrow" w:cs="Arial"/>
              </w:rPr>
              <w:t>Francesa</w:t>
            </w:r>
            <w:proofErr w:type="gramEnd"/>
            <w:r w:rsidRPr="002004EA">
              <w:rPr>
                <w:rFonts w:ascii="Arial Narrow" w:eastAsia="Times New Roman" w:hAnsi="Arial Narrow" w:cs="Arial"/>
              </w:rPr>
              <w:t>, la Industrial, entre otras.</w:t>
            </w:r>
          </w:p>
          <w:p w14:paraId="33F3AB9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Describo los principales rasgos físicos de los diversos ecosistemas. </w:t>
            </w:r>
          </w:p>
          <w:p w14:paraId="260BD12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Identifico y comparo algunos de los procesos políticos que tuvieron lugar en el mundo durante el siglo XIX y la primera mitad del siglo XX (procesos coloniales en África y Asia; revoluciones </w:t>
            </w:r>
            <w:proofErr w:type="gramStart"/>
            <w:r w:rsidRPr="002004EA">
              <w:rPr>
                <w:rFonts w:ascii="Arial Narrow" w:eastAsia="Calibri" w:hAnsi="Arial Narrow" w:cs="Arial"/>
              </w:rPr>
              <w:t>Rusa</w:t>
            </w:r>
            <w:proofErr w:type="gramEnd"/>
            <w:r w:rsidRPr="002004EA">
              <w:rPr>
                <w:rFonts w:ascii="Arial Narrow" w:eastAsia="Calibri" w:hAnsi="Arial Narrow" w:cs="Arial"/>
              </w:rPr>
              <w:t xml:space="preserve"> y China; primera y segunda guerras mundiales, etc.</w:t>
            </w:r>
          </w:p>
          <w:p w14:paraId="2E6459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Respeto distintas posturas ante los hechos sociales.</w:t>
            </w:r>
          </w:p>
          <w:p w14:paraId="5AD31F1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Pensamiento social</w:t>
            </w:r>
          </w:p>
          <w:p w14:paraId="705DA6F9"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Interpretación y análisis de perspectivas</w:t>
            </w:r>
          </w:p>
          <w:p w14:paraId="53DB9FE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Pensamiento reflexivo y sistémico</w:t>
            </w:r>
          </w:p>
          <w:p w14:paraId="2B9368D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Cognitivas, emocionales y comunicativas.</w:t>
            </w:r>
          </w:p>
          <w:p w14:paraId="512AECB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Argumentación. </w:t>
            </w:r>
          </w:p>
          <w:p w14:paraId="76C7B058" w14:textId="77777777" w:rsidR="002004EA" w:rsidRPr="002004EA" w:rsidRDefault="002004EA" w:rsidP="002004EA">
            <w:pPr>
              <w:rPr>
                <w:rFonts w:ascii="Arial Narrow" w:eastAsia="Calibri" w:hAnsi="Arial Narrow" w:cs="Times New Roman"/>
              </w:rPr>
            </w:pPr>
          </w:p>
          <w:p w14:paraId="65C522F1" w14:textId="77777777" w:rsidR="002004EA" w:rsidRPr="002004EA" w:rsidRDefault="002004EA" w:rsidP="002004EA">
            <w:pPr>
              <w:rPr>
                <w:rFonts w:ascii="Arial Narrow" w:eastAsia="Calibri" w:hAnsi="Arial Narrow" w:cs="Times New Roman"/>
              </w:rPr>
            </w:pPr>
          </w:p>
          <w:p w14:paraId="56DA64DF" w14:textId="77777777" w:rsidR="002004EA" w:rsidRPr="002004EA" w:rsidRDefault="002004EA" w:rsidP="002004EA">
            <w:pPr>
              <w:rPr>
                <w:rFonts w:ascii="Arial Narrow" w:eastAsia="Calibri" w:hAnsi="Arial Narrow" w:cs="Times New Roman"/>
              </w:rPr>
            </w:pPr>
          </w:p>
          <w:p w14:paraId="135C9961" w14:textId="77777777" w:rsidR="002004EA" w:rsidRPr="002004EA" w:rsidRDefault="002004EA" w:rsidP="002004EA">
            <w:pPr>
              <w:rPr>
                <w:rFonts w:ascii="Arial Narrow" w:eastAsia="Calibri" w:hAnsi="Arial Narrow" w:cs="Times New Roman"/>
              </w:rPr>
            </w:pPr>
          </w:p>
          <w:p w14:paraId="6274D3F6" w14:textId="77777777" w:rsidR="002004EA" w:rsidRPr="002004EA" w:rsidRDefault="002004EA" w:rsidP="002004EA">
            <w:pPr>
              <w:rPr>
                <w:rFonts w:ascii="Arial Narrow" w:eastAsia="Calibri" w:hAnsi="Arial Narrow" w:cs="Times New Roman"/>
              </w:rPr>
            </w:pPr>
          </w:p>
          <w:p w14:paraId="36F46746" w14:textId="77777777" w:rsidR="002004EA" w:rsidRPr="002004EA" w:rsidRDefault="002004EA" w:rsidP="002004EA">
            <w:pPr>
              <w:rPr>
                <w:rFonts w:ascii="Arial Narrow" w:eastAsia="Calibri" w:hAnsi="Arial Narrow" w:cs="Times New Roman"/>
              </w:rPr>
            </w:pPr>
          </w:p>
          <w:p w14:paraId="592AB947" w14:textId="77777777" w:rsidR="002004EA" w:rsidRPr="002004EA" w:rsidRDefault="002004EA" w:rsidP="002004EA">
            <w:pPr>
              <w:rPr>
                <w:rFonts w:ascii="Arial Narrow" w:eastAsia="Calibri" w:hAnsi="Arial Narrow" w:cs="Times New Roman"/>
              </w:rPr>
            </w:pPr>
          </w:p>
        </w:tc>
        <w:tc>
          <w:tcPr>
            <w:tcW w:w="3386" w:type="dxa"/>
            <w:vAlign w:val="center"/>
          </w:tcPr>
          <w:p w14:paraId="5712B24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 La sociedad europea del siglo XVIII.</w:t>
            </w:r>
          </w:p>
          <w:p w14:paraId="034D632D"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B. La economía de Europa del siglo XVIII.</w:t>
            </w:r>
          </w:p>
          <w:p w14:paraId="4AE2569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 La política europea del siglo XVIII.</w:t>
            </w:r>
          </w:p>
          <w:p w14:paraId="6821B7C0"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D. Las revoluciones burguesas.</w:t>
            </w:r>
          </w:p>
          <w:p w14:paraId="7093351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E. Revolución Industrial.</w:t>
            </w:r>
          </w:p>
          <w:p w14:paraId="5A6976B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F. Los grandes inventos.</w:t>
            </w:r>
          </w:p>
          <w:p w14:paraId="1AFD55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G. Origen del capitalismo.</w:t>
            </w:r>
          </w:p>
          <w:p w14:paraId="03CEA055"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H. El movimiento obrero.</w:t>
            </w:r>
          </w:p>
          <w:p w14:paraId="28E9959A"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 Socialismo europeo.</w:t>
            </w:r>
          </w:p>
          <w:p w14:paraId="241CFBA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J. La Europa de los nacionalismos.</w:t>
            </w:r>
          </w:p>
          <w:p w14:paraId="06F007A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K. La Revolución Francesa. </w:t>
            </w:r>
          </w:p>
          <w:p w14:paraId="4163139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L. Tipos de ecosistemas en Colombia. </w:t>
            </w:r>
          </w:p>
          <w:p w14:paraId="10F2A9D3"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M. Fauna y flora en los diversos ecosistemas colombianos.</w:t>
            </w:r>
          </w:p>
          <w:p w14:paraId="4869B8B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N. Problemas ambientales en Colombia. </w:t>
            </w:r>
          </w:p>
          <w:p w14:paraId="1ADF9BF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O. El ecosistema y el desarrollo comercial en las regiones colombianas.</w:t>
            </w:r>
          </w:p>
          <w:p w14:paraId="0F6E627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 Mecanismos de participación ciudadana en la C. P. de 1886.</w:t>
            </w:r>
          </w:p>
          <w:p w14:paraId="18C52B81"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Q. Mecanismos de participación ciudadana en la C. P. de 1886.</w:t>
            </w:r>
          </w:p>
          <w:p w14:paraId="5F22C263" w14:textId="77777777" w:rsidR="002004EA" w:rsidRPr="002004EA" w:rsidRDefault="002004EA" w:rsidP="002004EA">
            <w:pPr>
              <w:rPr>
                <w:rFonts w:ascii="Arial Narrow" w:eastAsia="Calibri" w:hAnsi="Arial Narrow" w:cs="Arial"/>
              </w:rPr>
            </w:pPr>
          </w:p>
          <w:p w14:paraId="53883797" w14:textId="77777777" w:rsidR="002004EA" w:rsidRPr="002004EA" w:rsidRDefault="002004EA" w:rsidP="002004EA">
            <w:pPr>
              <w:rPr>
                <w:rFonts w:ascii="Arial Narrow" w:eastAsia="Calibri" w:hAnsi="Arial Narrow" w:cs="Arial"/>
              </w:rPr>
            </w:pPr>
          </w:p>
          <w:p w14:paraId="2BC97DB7" w14:textId="77777777" w:rsidR="002004EA" w:rsidRPr="002004EA" w:rsidRDefault="002004EA" w:rsidP="002004EA">
            <w:pPr>
              <w:rPr>
                <w:rFonts w:ascii="Arial Narrow" w:eastAsia="Calibri" w:hAnsi="Arial Narrow" w:cs="Arial"/>
              </w:rPr>
            </w:pPr>
          </w:p>
          <w:p w14:paraId="6BE8917F" w14:textId="77777777" w:rsidR="002004EA" w:rsidRPr="002004EA" w:rsidRDefault="002004EA" w:rsidP="002004EA">
            <w:pPr>
              <w:rPr>
                <w:rFonts w:ascii="Arial Narrow" w:eastAsia="Calibri" w:hAnsi="Arial Narrow" w:cs="Arial"/>
              </w:rPr>
            </w:pPr>
          </w:p>
          <w:p w14:paraId="5422A1EF" w14:textId="77777777" w:rsidR="002004EA" w:rsidRPr="002004EA" w:rsidRDefault="002004EA" w:rsidP="002004EA">
            <w:pPr>
              <w:rPr>
                <w:rFonts w:ascii="Arial Narrow" w:eastAsia="Calibri" w:hAnsi="Arial Narrow" w:cs="Arial"/>
              </w:rPr>
            </w:pPr>
          </w:p>
          <w:p w14:paraId="4FAB1DC6" w14:textId="77777777" w:rsidR="002004EA" w:rsidRPr="002004EA" w:rsidRDefault="002004EA" w:rsidP="002004EA">
            <w:pPr>
              <w:rPr>
                <w:rFonts w:ascii="Arial Narrow" w:eastAsia="Calibri" w:hAnsi="Arial Narrow" w:cs="Arial"/>
              </w:rPr>
            </w:pPr>
          </w:p>
          <w:p w14:paraId="72A2077F" w14:textId="77777777" w:rsidR="002004EA" w:rsidRPr="002004EA" w:rsidRDefault="002004EA" w:rsidP="002004EA">
            <w:pPr>
              <w:rPr>
                <w:rFonts w:ascii="Arial Narrow" w:eastAsia="Calibri" w:hAnsi="Arial Narrow" w:cs="Arial"/>
              </w:rPr>
            </w:pPr>
          </w:p>
          <w:p w14:paraId="4D0699C8" w14:textId="77777777" w:rsidR="002004EA" w:rsidRPr="002004EA" w:rsidRDefault="002004EA" w:rsidP="002004EA">
            <w:pPr>
              <w:rPr>
                <w:rFonts w:ascii="Arial Narrow" w:eastAsia="Calibri" w:hAnsi="Arial Narrow" w:cs="Arial"/>
              </w:rPr>
            </w:pPr>
          </w:p>
          <w:p w14:paraId="1146773C" w14:textId="77777777" w:rsidR="002004EA" w:rsidRPr="002004EA" w:rsidRDefault="002004EA" w:rsidP="002004EA">
            <w:pPr>
              <w:rPr>
                <w:rFonts w:ascii="Arial Narrow" w:eastAsia="Calibri" w:hAnsi="Arial Narrow" w:cs="Arial"/>
              </w:rPr>
            </w:pPr>
          </w:p>
          <w:p w14:paraId="5758E9A6" w14:textId="77777777" w:rsidR="002004EA" w:rsidRPr="002004EA" w:rsidRDefault="002004EA" w:rsidP="002004EA">
            <w:pPr>
              <w:rPr>
                <w:rFonts w:ascii="Arial Narrow" w:eastAsia="Calibri" w:hAnsi="Arial Narrow" w:cs="Arial"/>
              </w:rPr>
            </w:pPr>
          </w:p>
          <w:p w14:paraId="09086FA2" w14:textId="77777777" w:rsidR="002004EA" w:rsidRPr="002004EA" w:rsidRDefault="002004EA" w:rsidP="002004EA">
            <w:pPr>
              <w:rPr>
                <w:rFonts w:ascii="Arial Narrow" w:eastAsia="Calibri" w:hAnsi="Arial Narrow" w:cs="Times New Roman"/>
              </w:rPr>
            </w:pPr>
          </w:p>
        </w:tc>
        <w:tc>
          <w:tcPr>
            <w:tcW w:w="2741" w:type="dxa"/>
            <w:vAlign w:val="center"/>
          </w:tcPr>
          <w:p w14:paraId="23AF43A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Explica los principales rasgos de algunas revoluciones de los siglos XVIII y XIX (Revolución Francesa y Revolución Industrial).</w:t>
            </w:r>
          </w:p>
          <w:p w14:paraId="15C391E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Describe los principales rasgos físicos de los diversos ecosistemas.</w:t>
            </w:r>
          </w:p>
          <w:p w14:paraId="0ABFEBEF"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Compara los mecanismos de participación ciudadana contemplados en las constituciones políticas de 1886 y 1991, y evalúo su aplicabilidad.</w:t>
            </w:r>
          </w:p>
          <w:p w14:paraId="7FCAF41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Saber conocer</w:t>
            </w:r>
          </w:p>
          <w:p w14:paraId="2802B5A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Identifica condiciones sociales, ideológicas, económicas y políticas que originaron las revoluciones burguesas, con nexos entre hechos y condiciones del mundo</w:t>
            </w:r>
          </w:p>
          <w:p w14:paraId="0B0084FE"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Saber hacer</w:t>
            </w:r>
          </w:p>
          <w:p w14:paraId="2DFAC144" w14:textId="77777777" w:rsidR="002004EA" w:rsidRPr="002004EA" w:rsidRDefault="002004EA" w:rsidP="002004EA">
            <w:pPr>
              <w:rPr>
                <w:rFonts w:ascii="Arial Narrow" w:eastAsia="Calibri" w:hAnsi="Arial Narrow" w:cs="Times New Roman"/>
              </w:rPr>
            </w:pPr>
          </w:p>
          <w:p w14:paraId="07D5220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Usa diversas formas de expresión y promueve debates para enfocar los efectos de sus observaciones acerca del legado de las revoluciones del siglo XIX</w:t>
            </w:r>
          </w:p>
          <w:p w14:paraId="16861ABE"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Saber ser </w:t>
            </w:r>
          </w:p>
          <w:p w14:paraId="31BC9C1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Participa en discusiones académicas sobre ideas y respetando las distintas posturas ante </w:t>
            </w:r>
            <w:proofErr w:type="gramStart"/>
            <w:r w:rsidRPr="002004EA">
              <w:rPr>
                <w:rFonts w:ascii="Arial Narrow" w:eastAsia="Calibri" w:hAnsi="Arial Narrow" w:cs="Times New Roman"/>
              </w:rPr>
              <w:t>la revoluciones</w:t>
            </w:r>
            <w:proofErr w:type="gramEnd"/>
            <w:r w:rsidRPr="002004EA">
              <w:rPr>
                <w:rFonts w:ascii="Arial Narrow" w:eastAsia="Calibri" w:hAnsi="Arial Narrow" w:cs="Times New Roman"/>
              </w:rPr>
              <w:t xml:space="preserve"> </w:t>
            </w:r>
            <w:r w:rsidRPr="002004EA">
              <w:rPr>
                <w:rFonts w:ascii="Arial Narrow" w:eastAsia="Calibri" w:hAnsi="Arial Narrow" w:cs="Times New Roman"/>
              </w:rPr>
              <w:lastRenderedPageBreak/>
              <w:t>del siglo XIX, favoreciendo la formación de una postura pluralista</w:t>
            </w:r>
          </w:p>
        </w:tc>
      </w:tr>
      <w:tr w:rsidR="002004EA" w:rsidRPr="002004EA" w14:paraId="6057D4A6" w14:textId="77777777" w:rsidTr="005F29C6">
        <w:trPr>
          <w:trHeight w:val="188"/>
        </w:trPr>
        <w:tc>
          <w:tcPr>
            <w:tcW w:w="846" w:type="dxa"/>
            <w:vAlign w:val="center"/>
          </w:tcPr>
          <w:p w14:paraId="1CA442E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lastRenderedPageBreak/>
              <w:t>CPP</w:t>
            </w:r>
          </w:p>
        </w:tc>
        <w:tc>
          <w:tcPr>
            <w:tcW w:w="3386" w:type="dxa"/>
            <w:vAlign w:val="center"/>
          </w:tcPr>
          <w:p w14:paraId="64A64D9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1.1 Conozco y uso estrategias creativas para resolver conflictos. (Por ejemplo, lluvia de ideas). 2.1 Participo en la planeación y ejecución de acciones que ayuden a aliviar la condición de personas en desventaja.</w:t>
            </w:r>
          </w:p>
          <w:p w14:paraId="5AFC4963"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2.2 Comprendo los rasgos del Estado de Derecho y del Estado Social de Derecho y su importancia para garantizar los derechos ciudadanos. 3.1 Comprendo que la exclusión y la discriminación pueden tener efectos sociales negativos como la desintegración de las relaciones entre personas o grupos, la pobreza o la violencia. </w:t>
            </w:r>
          </w:p>
          <w:p w14:paraId="1B985480" w14:textId="77777777" w:rsidR="002004EA" w:rsidRPr="002004EA" w:rsidRDefault="002004EA" w:rsidP="002004EA">
            <w:pPr>
              <w:rPr>
                <w:rFonts w:ascii="Arial Narrow" w:eastAsia="Calibri" w:hAnsi="Arial Narrow" w:cs="Arial"/>
              </w:rPr>
            </w:pPr>
          </w:p>
          <w:p w14:paraId="3DEE7DCE" w14:textId="77777777" w:rsidR="002004EA" w:rsidRPr="002004EA" w:rsidRDefault="002004EA" w:rsidP="002004EA">
            <w:pPr>
              <w:rPr>
                <w:rFonts w:ascii="Arial Narrow" w:eastAsia="Calibri" w:hAnsi="Arial Narrow" w:cs="Arial"/>
              </w:rPr>
            </w:pPr>
          </w:p>
          <w:p w14:paraId="015D105F" w14:textId="77777777" w:rsidR="002004EA" w:rsidRPr="002004EA" w:rsidRDefault="002004EA" w:rsidP="002004EA">
            <w:pPr>
              <w:rPr>
                <w:rFonts w:ascii="Arial Narrow" w:eastAsia="Calibri" w:hAnsi="Arial Narrow" w:cs="Arial"/>
              </w:rPr>
            </w:pPr>
          </w:p>
          <w:p w14:paraId="6A49B964" w14:textId="77777777" w:rsidR="002004EA" w:rsidRPr="002004EA" w:rsidRDefault="002004EA" w:rsidP="002004EA">
            <w:pPr>
              <w:rPr>
                <w:rFonts w:ascii="Arial Narrow" w:eastAsia="Calibri" w:hAnsi="Arial Narrow" w:cs="Arial"/>
              </w:rPr>
            </w:pPr>
          </w:p>
          <w:p w14:paraId="295A29F7" w14:textId="77777777" w:rsidR="002004EA" w:rsidRPr="002004EA" w:rsidRDefault="002004EA" w:rsidP="002004EA">
            <w:pPr>
              <w:rPr>
                <w:rFonts w:ascii="Arial Narrow" w:eastAsia="Calibri" w:hAnsi="Arial Narrow" w:cs="Arial"/>
              </w:rPr>
            </w:pPr>
          </w:p>
        </w:tc>
        <w:tc>
          <w:tcPr>
            <w:tcW w:w="3386" w:type="dxa"/>
            <w:vAlign w:val="center"/>
          </w:tcPr>
          <w:p w14:paraId="0308B89C"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Respetuoso hacia los demás.</w:t>
            </w:r>
          </w:p>
          <w:p w14:paraId="009EDDEA"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Considerado con los demás.</w:t>
            </w:r>
          </w:p>
          <w:p w14:paraId="69B4180C"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Toma de decisiones en diversos medios.</w:t>
            </w:r>
          </w:p>
          <w:p w14:paraId="3D0B847B"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Decisiones respetuosas de los demás.</w:t>
            </w:r>
          </w:p>
          <w:p w14:paraId="7DE640A4"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Respeto de los derechos de los sujetos y de normas que rigen la vida en sociedad.</w:t>
            </w:r>
          </w:p>
          <w:p w14:paraId="054ACB3E"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Reconocimiento de la diversidad humana.</w:t>
            </w:r>
          </w:p>
          <w:p w14:paraId="2163C026"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Disfrute de la diversidad de los seres humanos.</w:t>
            </w:r>
          </w:p>
          <w:p w14:paraId="0ACF353E"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 xml:space="preserve">Reconocimiento de los propios derechos. </w:t>
            </w:r>
          </w:p>
          <w:p w14:paraId="4A3A5148"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Saber conocer: Reconoce la diversidad humana.</w:t>
            </w:r>
          </w:p>
          <w:p w14:paraId="3A4D151E"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Saber hacer: Respeta los derechos de los sujetos y de normas que rigen la vida en sociedad.</w:t>
            </w:r>
          </w:p>
          <w:p w14:paraId="3A2FF132" w14:textId="77777777" w:rsidR="002004EA" w:rsidRPr="002004EA" w:rsidRDefault="002004EA" w:rsidP="002004EA">
            <w:pPr>
              <w:rPr>
                <w:rFonts w:ascii="Arial Narrow" w:eastAsia="Times New Roman" w:hAnsi="Arial Narrow" w:cs="Arial"/>
              </w:rPr>
            </w:pPr>
          </w:p>
          <w:p w14:paraId="5C44E813"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Saber ser: Disfruta la diversidad de los seres humanos.</w:t>
            </w:r>
          </w:p>
        </w:tc>
        <w:tc>
          <w:tcPr>
            <w:tcW w:w="3386" w:type="dxa"/>
            <w:vAlign w:val="center"/>
          </w:tcPr>
          <w:p w14:paraId="5A8803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 ¿Cómo se construye un proyecto social?</w:t>
            </w:r>
          </w:p>
          <w:p w14:paraId="2F040D2D"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B. Comprendo qué es un proyecto social.</w:t>
            </w:r>
          </w:p>
          <w:p w14:paraId="497A54E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 Identifico los proyectos sociales de mi región y país.</w:t>
            </w:r>
          </w:p>
          <w:p w14:paraId="751929A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D. Analizo los proyectos sociales de mi región y país.</w:t>
            </w:r>
          </w:p>
          <w:p w14:paraId="615F6A18" w14:textId="77777777" w:rsidR="002004EA" w:rsidRPr="002004EA" w:rsidRDefault="002004EA" w:rsidP="002004EA">
            <w:pPr>
              <w:rPr>
                <w:rFonts w:ascii="Arial Narrow" w:eastAsia="Calibri" w:hAnsi="Arial Narrow" w:cs="Arial"/>
              </w:rPr>
            </w:pPr>
          </w:p>
          <w:p w14:paraId="2475FBC1" w14:textId="77777777" w:rsidR="002004EA" w:rsidRPr="002004EA" w:rsidRDefault="002004EA" w:rsidP="002004EA">
            <w:pPr>
              <w:rPr>
                <w:rFonts w:ascii="Arial Narrow" w:eastAsia="Calibri" w:hAnsi="Arial Narrow" w:cs="Arial"/>
              </w:rPr>
            </w:pPr>
          </w:p>
          <w:p w14:paraId="5D47D734" w14:textId="77777777" w:rsidR="002004EA" w:rsidRPr="002004EA" w:rsidRDefault="002004EA" w:rsidP="002004EA">
            <w:pPr>
              <w:rPr>
                <w:rFonts w:ascii="Arial Narrow" w:eastAsia="Calibri" w:hAnsi="Arial Narrow" w:cs="Arial"/>
              </w:rPr>
            </w:pPr>
          </w:p>
          <w:p w14:paraId="2817D9A8" w14:textId="77777777" w:rsidR="002004EA" w:rsidRPr="002004EA" w:rsidRDefault="002004EA" w:rsidP="002004EA">
            <w:pPr>
              <w:rPr>
                <w:rFonts w:ascii="Arial Narrow" w:eastAsia="Calibri" w:hAnsi="Arial Narrow" w:cs="Arial"/>
              </w:rPr>
            </w:pPr>
          </w:p>
          <w:p w14:paraId="3605CDDC" w14:textId="77777777" w:rsidR="002004EA" w:rsidRPr="002004EA" w:rsidRDefault="002004EA" w:rsidP="002004EA">
            <w:pPr>
              <w:rPr>
                <w:rFonts w:ascii="Arial Narrow" w:eastAsia="Calibri" w:hAnsi="Arial Narrow" w:cs="Arial"/>
              </w:rPr>
            </w:pPr>
          </w:p>
          <w:p w14:paraId="17B743DF" w14:textId="77777777" w:rsidR="002004EA" w:rsidRPr="002004EA" w:rsidRDefault="002004EA" w:rsidP="002004EA">
            <w:pPr>
              <w:rPr>
                <w:rFonts w:ascii="Arial Narrow" w:eastAsia="Calibri" w:hAnsi="Arial Narrow" w:cs="Arial"/>
              </w:rPr>
            </w:pPr>
          </w:p>
          <w:p w14:paraId="6CB37868" w14:textId="77777777" w:rsidR="002004EA" w:rsidRPr="002004EA" w:rsidRDefault="002004EA" w:rsidP="002004EA">
            <w:pPr>
              <w:rPr>
                <w:rFonts w:ascii="Arial Narrow" w:eastAsia="Calibri" w:hAnsi="Arial Narrow" w:cs="Arial"/>
              </w:rPr>
            </w:pPr>
          </w:p>
          <w:p w14:paraId="3C1F290A" w14:textId="77777777" w:rsidR="002004EA" w:rsidRPr="002004EA" w:rsidRDefault="002004EA" w:rsidP="002004EA">
            <w:pPr>
              <w:rPr>
                <w:rFonts w:ascii="Arial Narrow" w:eastAsia="Calibri" w:hAnsi="Arial Narrow" w:cs="Arial"/>
              </w:rPr>
            </w:pPr>
          </w:p>
          <w:p w14:paraId="127636D5" w14:textId="77777777" w:rsidR="002004EA" w:rsidRPr="002004EA" w:rsidRDefault="002004EA" w:rsidP="002004EA">
            <w:pPr>
              <w:rPr>
                <w:rFonts w:ascii="Arial Narrow" w:eastAsia="Calibri" w:hAnsi="Arial Narrow" w:cs="Arial"/>
              </w:rPr>
            </w:pPr>
          </w:p>
          <w:p w14:paraId="5C2246D2" w14:textId="77777777" w:rsidR="002004EA" w:rsidRPr="002004EA" w:rsidRDefault="002004EA" w:rsidP="002004EA">
            <w:pPr>
              <w:rPr>
                <w:rFonts w:ascii="Arial Narrow" w:eastAsia="Calibri" w:hAnsi="Arial Narrow" w:cs="Arial"/>
              </w:rPr>
            </w:pPr>
          </w:p>
          <w:p w14:paraId="2A03BE08" w14:textId="77777777" w:rsidR="002004EA" w:rsidRPr="002004EA" w:rsidRDefault="002004EA" w:rsidP="002004EA">
            <w:pPr>
              <w:rPr>
                <w:rFonts w:ascii="Arial Narrow" w:eastAsia="Calibri" w:hAnsi="Arial Narrow" w:cs="Arial"/>
              </w:rPr>
            </w:pPr>
          </w:p>
          <w:p w14:paraId="6C9E0747" w14:textId="77777777" w:rsidR="002004EA" w:rsidRPr="002004EA" w:rsidRDefault="002004EA" w:rsidP="002004EA">
            <w:pPr>
              <w:rPr>
                <w:rFonts w:ascii="Arial Narrow" w:eastAsia="Calibri" w:hAnsi="Arial Narrow" w:cs="Arial"/>
              </w:rPr>
            </w:pPr>
          </w:p>
          <w:p w14:paraId="058A2ED9" w14:textId="77777777" w:rsidR="002004EA" w:rsidRPr="002004EA" w:rsidRDefault="002004EA" w:rsidP="002004EA">
            <w:pPr>
              <w:rPr>
                <w:rFonts w:ascii="Arial Narrow" w:eastAsia="Calibri" w:hAnsi="Arial Narrow" w:cs="Arial"/>
              </w:rPr>
            </w:pPr>
          </w:p>
          <w:p w14:paraId="2133FEA5" w14:textId="77777777" w:rsidR="002004EA" w:rsidRPr="002004EA" w:rsidRDefault="002004EA" w:rsidP="002004EA">
            <w:pPr>
              <w:rPr>
                <w:rFonts w:ascii="Arial Narrow" w:eastAsia="Calibri" w:hAnsi="Arial Narrow" w:cs="Arial"/>
              </w:rPr>
            </w:pPr>
          </w:p>
        </w:tc>
        <w:tc>
          <w:tcPr>
            <w:tcW w:w="2741" w:type="dxa"/>
            <w:vAlign w:val="center"/>
          </w:tcPr>
          <w:p w14:paraId="62BCC22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Conoce y usa estrategias creativas para resolver conflictos.</w:t>
            </w:r>
          </w:p>
          <w:p w14:paraId="7E72281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Participa en la planeación y ejecución de acciones que ayuden a aliviar la condición de personas en desventaja.</w:t>
            </w:r>
          </w:p>
          <w:p w14:paraId="7C77E758"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Comprende que la exclusión y la discriminación pueden tener efectos sociales negativos como la desintegración de las relaciones entre personas o grupos, la pobreza o la violencia.  </w:t>
            </w:r>
          </w:p>
          <w:p w14:paraId="1EF30CCA" w14:textId="77777777" w:rsidR="002004EA" w:rsidRPr="002004EA" w:rsidRDefault="002004EA" w:rsidP="002004EA">
            <w:pPr>
              <w:rPr>
                <w:rFonts w:ascii="Arial Narrow" w:eastAsia="Calibri" w:hAnsi="Arial Narrow" w:cs="Times New Roman"/>
              </w:rPr>
            </w:pPr>
          </w:p>
          <w:p w14:paraId="6D3E518F" w14:textId="77777777" w:rsidR="002004EA" w:rsidRPr="002004EA" w:rsidRDefault="002004EA" w:rsidP="002004EA">
            <w:pPr>
              <w:rPr>
                <w:rFonts w:ascii="Arial Narrow" w:eastAsia="Calibri" w:hAnsi="Arial Narrow" w:cs="Times New Roman"/>
              </w:rPr>
            </w:pPr>
          </w:p>
          <w:p w14:paraId="0ACBD34A" w14:textId="77777777" w:rsidR="002004EA" w:rsidRPr="002004EA" w:rsidRDefault="002004EA" w:rsidP="002004EA">
            <w:pPr>
              <w:rPr>
                <w:rFonts w:ascii="Arial Narrow" w:eastAsia="Calibri" w:hAnsi="Arial Narrow" w:cs="Arial"/>
              </w:rPr>
            </w:pPr>
          </w:p>
          <w:p w14:paraId="48756692" w14:textId="77777777" w:rsidR="002004EA" w:rsidRPr="002004EA" w:rsidRDefault="002004EA" w:rsidP="002004EA">
            <w:pPr>
              <w:rPr>
                <w:rFonts w:ascii="Arial Narrow" w:eastAsia="Calibri" w:hAnsi="Arial Narrow" w:cs="Arial"/>
              </w:rPr>
            </w:pPr>
          </w:p>
          <w:p w14:paraId="5AECBAB7" w14:textId="77777777" w:rsidR="002004EA" w:rsidRPr="002004EA" w:rsidRDefault="002004EA" w:rsidP="002004EA">
            <w:pPr>
              <w:rPr>
                <w:rFonts w:ascii="Arial Narrow" w:eastAsia="Calibri" w:hAnsi="Arial Narrow" w:cs="Arial"/>
              </w:rPr>
            </w:pPr>
          </w:p>
          <w:p w14:paraId="46C3E9DA" w14:textId="77777777" w:rsidR="002004EA" w:rsidRPr="002004EA" w:rsidRDefault="002004EA" w:rsidP="002004EA">
            <w:pPr>
              <w:rPr>
                <w:rFonts w:ascii="Arial Narrow" w:eastAsia="Calibri" w:hAnsi="Arial Narrow" w:cs="Arial"/>
              </w:rPr>
            </w:pPr>
          </w:p>
          <w:p w14:paraId="64EF3532" w14:textId="77777777" w:rsidR="002004EA" w:rsidRPr="002004EA" w:rsidRDefault="002004EA" w:rsidP="002004EA">
            <w:pPr>
              <w:rPr>
                <w:rFonts w:ascii="Arial Narrow" w:eastAsia="Calibri" w:hAnsi="Arial Narrow" w:cs="Arial"/>
              </w:rPr>
            </w:pPr>
          </w:p>
          <w:p w14:paraId="47D8B9AC" w14:textId="77777777" w:rsidR="002004EA" w:rsidRPr="002004EA" w:rsidRDefault="002004EA" w:rsidP="002004EA">
            <w:pPr>
              <w:rPr>
                <w:rFonts w:ascii="Arial Narrow" w:eastAsia="Calibri" w:hAnsi="Arial Narrow" w:cs="Arial"/>
              </w:rPr>
            </w:pPr>
          </w:p>
        </w:tc>
      </w:tr>
    </w:tbl>
    <w:p w14:paraId="2BC0BB19" w14:textId="77777777" w:rsidR="002004EA" w:rsidRDefault="002004EA"/>
    <w:sectPr w:rsidR="002004EA" w:rsidSect="002004E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EA"/>
    <w:rsid w:val="002004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193F"/>
  <w15:chartTrackingRefBased/>
  <w15:docId w15:val="{F076573F-94E8-47DC-AE70-82D2B94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1021</Words>
  <Characters>5621</Characters>
  <Application>Microsoft Office Word</Application>
  <DocSecurity>0</DocSecurity>
  <Lines>46</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Polo Iglesias</dc:creator>
  <cp:keywords/>
  <dc:description/>
  <cp:lastModifiedBy>Juan Sebastian Polo Iglesias</cp:lastModifiedBy>
  <cp:revision>1</cp:revision>
  <dcterms:created xsi:type="dcterms:W3CDTF">2021-01-21T14:41:00Z</dcterms:created>
  <dcterms:modified xsi:type="dcterms:W3CDTF">2021-01-21T14:43:00Z</dcterms:modified>
</cp:coreProperties>
</file>