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CC" w:rsidRPr="00B337CC" w:rsidRDefault="00B337CC" w:rsidP="00C27EE3">
      <w:pPr>
        <w:rPr>
          <w:b/>
          <w:u w:val="single"/>
        </w:rPr>
      </w:pPr>
      <w:r w:rsidRPr="00B337CC">
        <w:rPr>
          <w:b/>
          <w:u w:val="single"/>
        </w:rPr>
        <w:t>Jelmagyarázat</w:t>
      </w:r>
    </w:p>
    <w:p w:rsidR="00C27EE3" w:rsidRDefault="00C27EE3" w:rsidP="00C27EE3">
      <w:r>
        <w:t>W = munkabér</w:t>
      </w:r>
    </w:p>
    <w:p w:rsidR="00C27EE3" w:rsidRDefault="00C27EE3" w:rsidP="00C27EE3">
      <w:r>
        <w:t>TH = háztartások által fizetett adó</w:t>
      </w:r>
    </w:p>
    <w:p w:rsidR="00C27EE3" w:rsidRDefault="00C27EE3" w:rsidP="00C27EE3">
      <w:r>
        <w:t>C= fogyasztás</w:t>
      </w:r>
    </w:p>
    <w:p w:rsidR="00C27EE3" w:rsidRDefault="00C27EE3" w:rsidP="00C27EE3">
      <w:r>
        <w:t>SH = háztartások megtakarítása</w:t>
      </w:r>
    </w:p>
    <w:p w:rsidR="00C27EE3" w:rsidRDefault="00C27EE3" w:rsidP="00C27EE3">
      <w:r>
        <w:t>TRH = háztartásoknak juttatott transzfer</w:t>
      </w:r>
    </w:p>
    <w:p w:rsidR="00C27EE3" w:rsidRDefault="00C27EE3" w:rsidP="00C27EE3">
      <w:r>
        <w:t>TRV = vállalatoknak juttatott transzfer</w:t>
      </w:r>
    </w:p>
    <w:p w:rsidR="00C27EE3" w:rsidRDefault="00C27EE3" w:rsidP="00C27EE3">
      <w:r>
        <w:t>TV = vállalatok által fizetett adó</w:t>
      </w:r>
    </w:p>
    <w:p w:rsidR="00C27EE3" w:rsidRDefault="00C27EE3" w:rsidP="00C27EE3">
      <w:r>
        <w:t>SV = vállalatok megtakarítása</w:t>
      </w:r>
    </w:p>
    <w:p w:rsidR="00C27EE3" w:rsidRDefault="00C27EE3" w:rsidP="00C27EE3">
      <w:r>
        <w:t>Y= jövedelem</w:t>
      </w:r>
    </w:p>
    <w:p w:rsidR="00C27EE3" w:rsidRDefault="00C27EE3" w:rsidP="00C27EE3">
      <w:r>
        <w:t>I = bruttó beruházás</w:t>
      </w:r>
      <w:bookmarkStart w:id="0" w:name="_GoBack"/>
      <w:bookmarkEnd w:id="0"/>
      <w:r>
        <w:t xml:space="preserve"> </w:t>
      </w:r>
    </w:p>
    <w:p w:rsidR="00C27EE3" w:rsidRDefault="00C27EE3" w:rsidP="00C27EE3">
      <w:r>
        <w:t>G = kormányzati vásárlás</w:t>
      </w:r>
    </w:p>
    <w:p w:rsidR="00C27EE3" w:rsidRDefault="00C27EE3" w:rsidP="00C27EE3"/>
    <w:p w:rsidR="00C27EE3" w:rsidRPr="00B337CC" w:rsidRDefault="00B337CC" w:rsidP="00C27EE3">
      <w:pPr>
        <w:rPr>
          <w:b/>
          <w:u w:val="single"/>
        </w:rPr>
      </w:pPr>
      <w:r w:rsidRPr="00B337CC">
        <w:rPr>
          <w:b/>
          <w:u w:val="single"/>
        </w:rPr>
        <w:t>Egyenlőségek, egyenletek</w:t>
      </w:r>
    </w:p>
    <w:p w:rsidR="00C27EE3" w:rsidRDefault="00C27EE3" w:rsidP="00C27EE3">
      <w:r>
        <w:t>A háztartási szektor be- illetve kiáramló jövedelmeinek egyenlete:</w:t>
      </w:r>
    </w:p>
    <w:p w:rsidR="00C27EE3" w:rsidRDefault="00C27EE3" w:rsidP="00C27EE3">
      <w:r>
        <w:t>W + TRH = C + TH + SH</w:t>
      </w:r>
    </w:p>
    <w:p w:rsidR="00C27EE3" w:rsidRDefault="00C27EE3" w:rsidP="00C27EE3">
      <w:r>
        <w:t>A vállalati szektor be- illetve kiáramló jövedelmeinek egyenlete:</w:t>
      </w:r>
    </w:p>
    <w:p w:rsidR="00C27EE3" w:rsidRDefault="00C27EE3" w:rsidP="00C27EE3">
      <w:r>
        <w:t>Y + TRV = W + TV + SV</w:t>
      </w:r>
    </w:p>
    <w:p w:rsidR="00C27EE3" w:rsidRDefault="00C27EE3" w:rsidP="00C27EE3">
      <w:r>
        <w:t>Az állami szektor jövedelemáramlását a következő egyenlettel írhatjuk le:</w:t>
      </w:r>
    </w:p>
    <w:p w:rsidR="00C27EE3" w:rsidRDefault="00C27EE3" w:rsidP="00C27EE3">
      <w:r>
        <w:t>TH + TV = G + TRH + TRV + SÁ</w:t>
      </w:r>
    </w:p>
    <w:p w:rsidR="00C27EE3" w:rsidRDefault="00C27EE3" w:rsidP="00C27EE3">
      <w:r>
        <w:t>A jövedelem (Hazai össztermék számla):</w:t>
      </w:r>
    </w:p>
    <w:p w:rsidR="00C27EE3" w:rsidRDefault="00C27EE3" w:rsidP="00C27EE3">
      <w:r>
        <w:t>Y = C + I + G</w:t>
      </w:r>
    </w:p>
    <w:p w:rsidR="00C27EE3" w:rsidRDefault="00C27EE3" w:rsidP="00C27EE3">
      <w:r>
        <w:t xml:space="preserve">A megtakarítások tőkeszámlára kerülnek, amelynek egyenlete: </w:t>
      </w:r>
    </w:p>
    <w:p w:rsidR="00C27EE3" w:rsidRDefault="00C27EE3" w:rsidP="00C27EE3">
      <w:r>
        <w:t>I = SH + SV + SÁ</w:t>
      </w:r>
    </w:p>
    <w:p w:rsidR="00B337CC" w:rsidRDefault="00B337CC" w:rsidP="00C27EE3"/>
    <w:p w:rsidR="00B337CC" w:rsidRPr="00B337CC" w:rsidRDefault="00B337CC" w:rsidP="00C27EE3">
      <w:pPr>
        <w:rPr>
          <w:b/>
          <w:u w:val="single"/>
        </w:rPr>
      </w:pPr>
      <w:r w:rsidRPr="00B337CC">
        <w:rPr>
          <w:b/>
          <w:u w:val="single"/>
        </w:rPr>
        <w:t>Feladatleírás, kérdések</w:t>
      </w:r>
    </w:p>
    <w:p w:rsidR="00B337CC" w:rsidRDefault="00B337CC" w:rsidP="00C27EE3">
      <w:r>
        <w:t>Tételezzük fel, hogy a gazdaságnak nincsenek külföldi kapcsolatai, zárt, háromszereplős gazdaság, amelyben a végső felhasználás szerkezete a következő: Fogyasztás:</w:t>
      </w:r>
      <w:r>
        <w:t xml:space="preserve"> </w:t>
      </w:r>
      <w:r>
        <w:t>C=340, kormányzati áruvásárlás:</w:t>
      </w:r>
      <w:r>
        <w:t xml:space="preserve"> </w:t>
      </w:r>
      <w:r>
        <w:t>G=80, beruházások I=60. Az állami költségvetés bevételei: vállalatok által fizetett adó TV = 160, háztartások által fizetett adó TH =40. Az állami költségvetésből fizetett transzferek: vállalatoknak TRV =25, háztartásoknak TRH = 80. A háztartásoknak fizetett munkabér W= 310. Határozzuk meg az összjövedelmet (Y), a vállalati szektor megtakarítását (</w:t>
      </w:r>
      <w:proofErr w:type="gramStart"/>
      <w:r>
        <w:t>SV )</w:t>
      </w:r>
      <w:proofErr w:type="gramEnd"/>
      <w:r>
        <w:t>, a háztartások megtakarítását (SH ) és az állam megtakarítását (SA )</w:t>
      </w:r>
      <w:r>
        <w:t>!</w:t>
      </w:r>
    </w:p>
    <w:sectPr w:rsidR="00B33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E3"/>
    <w:rsid w:val="00882A25"/>
    <w:rsid w:val="00B337CC"/>
    <w:rsid w:val="00C27EE3"/>
    <w:rsid w:val="00D0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3947"/>
  <w15:chartTrackingRefBased/>
  <w15:docId w15:val="{BE903B7D-6CE4-4B53-89B9-06E76F99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Bodnár Krisztina</cp:lastModifiedBy>
  <cp:revision>4</cp:revision>
  <dcterms:created xsi:type="dcterms:W3CDTF">2023-09-18T12:39:00Z</dcterms:created>
  <dcterms:modified xsi:type="dcterms:W3CDTF">2023-09-18T12:52:00Z</dcterms:modified>
</cp:coreProperties>
</file>