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1610" w14:textId="77777777" w:rsidR="000D63E9" w:rsidRDefault="0089133F" w:rsidP="0089133F">
      <w:pPr>
        <w:jc w:val="both"/>
        <w:rPr>
          <w:rFonts w:ascii="Times New Roman" w:hAnsi="Times New Roman" w:cs="Times New Roman"/>
          <w:sz w:val="24"/>
          <w:szCs w:val="24"/>
        </w:rPr>
      </w:pPr>
      <w:r w:rsidRPr="0089133F">
        <w:rPr>
          <w:rFonts w:ascii="Times New Roman" w:hAnsi="Times New Roman" w:cs="Times New Roman"/>
          <w:sz w:val="24"/>
          <w:szCs w:val="24"/>
        </w:rPr>
        <w:t>Kérem, olvassa el a „</w:t>
      </w:r>
      <w:r w:rsidR="008C76F4">
        <w:rPr>
          <w:rFonts w:ascii="Times New Roman" w:hAnsi="Times New Roman" w:cs="Times New Roman"/>
          <w:sz w:val="24"/>
          <w:szCs w:val="24"/>
        </w:rPr>
        <w:t>Marketing-alapfogalmak</w:t>
      </w:r>
      <w:r w:rsidRPr="0089133F">
        <w:rPr>
          <w:rFonts w:ascii="Times New Roman" w:hAnsi="Times New Roman" w:cs="Times New Roman"/>
          <w:sz w:val="24"/>
          <w:szCs w:val="24"/>
        </w:rPr>
        <w:t>” c. prezentációt és válaszoljon röviden az alábbi kérdésekre!</w:t>
      </w:r>
    </w:p>
    <w:p w14:paraId="1204303E" w14:textId="77777777" w:rsidR="005A2364" w:rsidRPr="005A2364" w:rsidRDefault="005A2364" w:rsidP="005A236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Mire fókuszál a marketing központú szemlélet (egy vállalkozásban)?</w:t>
      </w:r>
    </w:p>
    <w:p w14:paraId="45BB787D" w14:textId="77777777" w:rsidR="0089133F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Melyek az „optimális termék” követelményei?</w:t>
      </w:r>
    </w:p>
    <w:p w14:paraId="440A3591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Sorolja fel a marketing-mix 7 elemét!</w:t>
      </w:r>
    </w:p>
    <w:p w14:paraId="56B5D391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az az értékesítési csatorna?</w:t>
      </w:r>
    </w:p>
    <w:p w14:paraId="18823DFD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Melyek a marketing terv részei?</w:t>
      </w:r>
    </w:p>
    <w:p w14:paraId="5790E45B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Mire keresi a választ a piackutatás a marketing eszközeként?</w:t>
      </w:r>
    </w:p>
    <w:p w14:paraId="6C9561E7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jelent a vállalati küldetés?</w:t>
      </w:r>
    </w:p>
    <w:p w14:paraId="39D9DBDF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mutat meg a termék életgörbéje?</w:t>
      </w:r>
    </w:p>
    <w:p w14:paraId="75D4C4B6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 a döglött kutyák a BCG mátrixban? </w:t>
      </w:r>
    </w:p>
    <w:p w14:paraId="7E8B7DFD" w14:textId="77777777" w:rsidR="008C76F4" w:rsidRDefault="008C76F4" w:rsidP="008C76F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az a SWOT analízis?</w:t>
      </w:r>
    </w:p>
    <w:p w14:paraId="55083931" w14:textId="643F4A97" w:rsidR="00AB2136" w:rsidRDefault="00AB2136" w:rsidP="00AB213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B9729DC" w14:textId="77777777" w:rsidR="00AB2136" w:rsidRPr="00AB2136" w:rsidRDefault="00AB2136" w:rsidP="00AB2136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2136">
        <w:rPr>
          <w:rFonts w:ascii="Times New Roman" w:hAnsi="Times New Roman" w:cs="Times New Roman"/>
          <w:color w:val="FF0000"/>
          <w:sz w:val="24"/>
          <w:szCs w:val="24"/>
        </w:rPr>
        <w:t xml:space="preserve">A marketing feladata a fogyasztói szükségletek és szándékok felfedezése és lefordítása termékekre. </w:t>
      </w:r>
      <w:r w:rsidRPr="00AB2136">
        <w:rPr>
          <w:rFonts w:ascii="Times New Roman" w:hAnsi="Times New Roman" w:cs="Times New Roman"/>
          <w:i/>
          <w:iCs/>
          <w:color w:val="FF0000"/>
          <w:sz w:val="24"/>
          <w:szCs w:val="24"/>
        </w:rPr>
        <w:t>„A marketing nem azt jelenti, hogy azt értékesítjük, amink van, hanem azt, hogy olyan termékünk van, amit értékesíteni tudunk!”</w:t>
      </w:r>
    </w:p>
    <w:p w14:paraId="52CBDCDF" w14:textId="77777777" w:rsidR="00AB2136" w:rsidRDefault="00AB2136" w:rsidP="00AB2136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2791E04" w14:textId="7B65708A" w:rsidR="00AB2136" w:rsidRPr="006958F1" w:rsidRDefault="00AB2136" w:rsidP="00AB213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58F1">
        <w:rPr>
          <w:rFonts w:ascii="Times New Roman" w:hAnsi="Times New Roman" w:cs="Times New Roman"/>
          <w:color w:val="FF0000"/>
          <w:sz w:val="24"/>
          <w:szCs w:val="24"/>
        </w:rPr>
        <w:t xml:space="preserve">megfizethetőség: olyan áron kell kínálni, hogy a célcsoport meg tudja, hajlandó legyen megvenni. </w:t>
      </w:r>
    </w:p>
    <w:p w14:paraId="7B813B78" w14:textId="46E57E31" w:rsidR="00AB2136" w:rsidRPr="00AB2136" w:rsidRDefault="00AB2136" w:rsidP="00AB213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2136">
        <w:rPr>
          <w:rFonts w:ascii="Times New Roman" w:hAnsi="Times New Roman" w:cs="Times New Roman"/>
          <w:color w:val="FF0000"/>
          <w:sz w:val="24"/>
          <w:szCs w:val="24"/>
        </w:rPr>
        <w:t>hozzáférhetőség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AB2136">
        <w:rPr>
          <w:rFonts w:ascii="Times New Roman" w:hAnsi="Times New Roman" w:cs="Times New Roman"/>
          <w:color w:val="FF0000"/>
          <w:sz w:val="24"/>
          <w:szCs w:val="24"/>
        </w:rPr>
        <w:t xml:space="preserve">lehessen kapni, férjen hozzá a célcsoport. Értékesítési hálózat fejlesztése és a logisztika. </w:t>
      </w:r>
    </w:p>
    <w:p w14:paraId="4E5D35DC" w14:textId="2FC3AED8" w:rsidR="00AB2136" w:rsidRDefault="00AB2136" w:rsidP="00AB213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2136">
        <w:rPr>
          <w:rFonts w:ascii="Times New Roman" w:hAnsi="Times New Roman" w:cs="Times New Roman"/>
          <w:color w:val="FF0000"/>
          <w:sz w:val="24"/>
          <w:szCs w:val="24"/>
        </w:rPr>
        <w:t>elfogadhatóság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B2136">
        <w:rPr>
          <w:rFonts w:ascii="Times New Roman" w:hAnsi="Times New Roman" w:cs="Times New Roman"/>
          <w:color w:val="FF0000"/>
          <w:sz w:val="24"/>
          <w:szCs w:val="24"/>
        </w:rPr>
        <w:t xml:space="preserve">illeszkedjen a célcsoport igényeihez, kultúrájához. Alapja a termékfejlesztés. Rossz ízű élelmiszert nem lehet eladni, még akkor sem, ha olcsó.  </w:t>
      </w:r>
    </w:p>
    <w:p w14:paraId="38BC1AA2" w14:textId="543CCD97" w:rsidR="00AB2136" w:rsidRDefault="00AB2136" w:rsidP="00AB2136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Terméktervezés, Termékfejlesztés, Pozícionálás, Termékek bevezetése/kivezetése, Termékkutatás, Csomagolás, Formatervezés</w:t>
      </w:r>
    </w:p>
    <w:p w14:paraId="36145BA3" w14:textId="011757AF" w:rsidR="00AB2136" w:rsidRDefault="006958F1" w:rsidP="006958F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58F1">
        <w:rPr>
          <w:rFonts w:ascii="Times New Roman" w:hAnsi="Times New Roman" w:cs="Times New Roman"/>
          <w:color w:val="FF0000"/>
          <w:sz w:val="24"/>
          <w:szCs w:val="24"/>
        </w:rPr>
        <w:t>Értékesítési csatornán azt az utat értjük, amelynek során a termékek és szolgáltatások a termelőtől a végső fogyasztóig jutnak. Szereplői a termelő, nagykereskedő és kiskereskedő.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A résztvevők összességét és az általuk ellátott feladatokat disztribúciós rendszernek nevezzük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E8A90EC" w14:textId="1FF4881F" w:rsidR="006958F1" w:rsidRDefault="006958F1" w:rsidP="006958F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958F1">
        <w:rPr>
          <w:rFonts w:ascii="Times New Roman" w:hAnsi="Times New Roman" w:cs="Times New Roman"/>
          <w:color w:val="FF0000"/>
          <w:sz w:val="24"/>
          <w:szCs w:val="24"/>
        </w:rPr>
        <w:t>Ágazati és piaci áttekintés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STEEP elemzés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Termékek, szolgáltatások</w:t>
      </w:r>
      <w:r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Piaci szegmentáció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Versenytársak vizsgálata</w:t>
      </w:r>
      <w:r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Marketing- mix-elemzés</w:t>
      </w:r>
    </w:p>
    <w:p w14:paraId="24D363A3" w14:textId="1037EB75" w:rsidR="006958F1" w:rsidRDefault="006958F1" w:rsidP="006958F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Elemzi a piacot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, hogy mit, kinek, mennyit és hogyan állítson elő</w:t>
      </w:r>
      <w:r>
        <w:rPr>
          <w:rFonts w:ascii="Times New Roman" w:hAnsi="Times New Roman" w:cs="Times New Roman"/>
          <w:color w:val="FF0000"/>
          <w:sz w:val="24"/>
          <w:szCs w:val="24"/>
        </w:rPr>
        <w:t>. V</w:t>
      </w:r>
      <w:r w:rsidRPr="006958F1">
        <w:rPr>
          <w:rFonts w:ascii="Times New Roman" w:hAnsi="Times New Roman" w:cs="Times New Roman"/>
          <w:color w:val="FF0000"/>
          <w:sz w:val="24"/>
          <w:szCs w:val="24"/>
        </w:rPr>
        <w:t>izsgálódnia szükséges az értékesítési, a beszerzési, a munkaerőpiaci, valamint tőkepiacokon egyaránt a teljes feltérképezéshez.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72F3E65" w14:textId="44B83432" w:rsidR="005D0BC5" w:rsidRDefault="005D0BC5" w:rsidP="005D0BC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0BC5">
        <w:rPr>
          <w:rFonts w:ascii="Times New Roman" w:hAnsi="Times New Roman" w:cs="Times New Roman"/>
          <w:color w:val="FF0000"/>
          <w:sz w:val="24"/>
          <w:szCs w:val="24"/>
        </w:rPr>
        <w:t xml:space="preserve">A vállalat/márka/termék öndefiníciója, az üzletág határai, útiránya, az útmutatás. A cég, a márka hatásköre: „a főcsapás iránya”. Hosszú távú, tiszta és megtérülő elképzelés arról, hogy a cég, a termék, a márka miért létezik. A vállalatvezetés kijelöli azt a működési teret, versenyszférát, piacot, ahol a vállalat tevékenykedni kíván, illetve ahol a termék, a márka jobb kíván lenni, mint versenytársai, röviden: amire fókuszál. </w:t>
      </w:r>
    </w:p>
    <w:p w14:paraId="4DE188D4" w14:textId="77777777" w:rsidR="005D0BC5" w:rsidRPr="005D0BC5" w:rsidRDefault="005D0BC5" w:rsidP="005D0BC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0BC5">
        <w:rPr>
          <w:rFonts w:ascii="Times New Roman" w:hAnsi="Times New Roman" w:cs="Times New Roman"/>
          <w:color w:val="FF0000"/>
          <w:sz w:val="24"/>
          <w:szCs w:val="24"/>
        </w:rPr>
        <w:lastRenderedPageBreak/>
        <w:t>A termék életgörbe egy termék piaci életútját jelenti attól a pillanattól kezdve, hogy az első egységet felajánlották megvásárlásra egészen addig, ameddig az utolsót el nem adták.</w:t>
      </w:r>
    </w:p>
    <w:p w14:paraId="353DE745" w14:textId="16E810EB" w:rsidR="005D0BC5" w:rsidRDefault="005D0BC5" w:rsidP="005D0BC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Azok a vállalatok, akiknek alacsony a relatív piaci részesedése és piaci növekedése egyaránt.</w:t>
      </w:r>
    </w:p>
    <w:p w14:paraId="5F90B1C2" w14:textId="22CACA5A" w:rsidR="005D0BC5" w:rsidRPr="005D0BC5" w:rsidRDefault="005D0BC5" w:rsidP="005D0BC5">
      <w:pPr>
        <w:pStyle w:val="Listaszerbekezds"/>
        <w:numPr>
          <w:ilvl w:val="0"/>
          <w:numId w:val="4"/>
        </w:numPr>
        <w:rPr>
          <w:color w:val="FF0000"/>
        </w:rPr>
      </w:pPr>
      <w:r w:rsidRPr="005D0B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D0BC5">
        <w:rPr>
          <w:color w:val="FF0000"/>
        </w:rPr>
        <w:t xml:space="preserve">A SWOT elemzés </w:t>
      </w:r>
      <w:proofErr w:type="spellStart"/>
      <w:r w:rsidRPr="005D0BC5">
        <w:rPr>
          <w:color w:val="FF0000"/>
        </w:rPr>
        <w:t>végigveszi</w:t>
      </w:r>
      <w:proofErr w:type="spellEnd"/>
      <w:r w:rsidRPr="005D0BC5">
        <w:rPr>
          <w:color w:val="FF0000"/>
        </w:rPr>
        <w:t xml:space="preserve"> a vállalat, az egység jelenlegi tényezői közül </w:t>
      </w:r>
      <w:r w:rsidRPr="005D0BC5">
        <w:rPr>
          <w:rFonts w:ascii="Times New Roman" w:hAnsi="Times New Roman" w:cs="Times New Roman"/>
          <w:color w:val="FF0000"/>
          <w:sz w:val="24"/>
          <w:szCs w:val="24"/>
        </w:rPr>
        <w:t>az erős oldalait</w:t>
      </w:r>
      <w:r w:rsidRPr="005D0BC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D0BC5">
        <w:rPr>
          <w:rFonts w:ascii="Times New Roman" w:hAnsi="Times New Roman" w:cs="Times New Roman"/>
          <w:color w:val="FF0000"/>
          <w:sz w:val="24"/>
          <w:szCs w:val="24"/>
        </w:rPr>
        <w:t>a gyengeségeit</w:t>
      </w:r>
      <w:r w:rsidRPr="005D0BC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D0BC5">
        <w:rPr>
          <w:rFonts w:ascii="Times New Roman" w:hAnsi="Times New Roman" w:cs="Times New Roman"/>
          <w:color w:val="FF0000"/>
          <w:sz w:val="24"/>
          <w:szCs w:val="24"/>
        </w:rPr>
        <w:t>a várható, jövőbeni tényezők közül a lehetőségeit és</w:t>
      </w:r>
      <w:r w:rsidRPr="005D0B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D0BC5">
        <w:rPr>
          <w:rFonts w:ascii="Times New Roman" w:hAnsi="Times New Roman" w:cs="Times New Roman"/>
          <w:color w:val="FF0000"/>
          <w:sz w:val="24"/>
          <w:szCs w:val="24"/>
        </w:rPr>
        <w:t xml:space="preserve">a leselkedő veszélyeket. </w:t>
      </w:r>
    </w:p>
    <w:p w14:paraId="2B6E64DE" w14:textId="4D005796" w:rsidR="005D0BC5" w:rsidRPr="005D0BC5" w:rsidRDefault="005D0BC5" w:rsidP="005D0BC5">
      <w:pPr>
        <w:pStyle w:val="Listaszerbekezds"/>
        <w:rPr>
          <w:rFonts w:ascii="Times New Roman" w:hAnsi="Times New Roman" w:cs="Times New Roman"/>
          <w:color w:val="FF0000"/>
          <w:sz w:val="24"/>
          <w:szCs w:val="24"/>
        </w:rPr>
      </w:pPr>
    </w:p>
    <w:p w14:paraId="4D89C782" w14:textId="77777777" w:rsidR="006958F1" w:rsidRPr="006958F1" w:rsidRDefault="006958F1" w:rsidP="005D0BC5">
      <w:pPr>
        <w:pStyle w:val="Listaszerbekezds"/>
        <w:rPr>
          <w:rFonts w:ascii="Times New Roman" w:hAnsi="Times New Roman" w:cs="Times New Roman"/>
          <w:color w:val="FF0000"/>
          <w:sz w:val="24"/>
          <w:szCs w:val="24"/>
        </w:rPr>
      </w:pPr>
    </w:p>
    <w:p w14:paraId="201448F9" w14:textId="77777777" w:rsidR="006958F1" w:rsidRPr="006958F1" w:rsidRDefault="006958F1" w:rsidP="006958F1">
      <w:pPr>
        <w:pStyle w:val="Listaszerbekezds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6958F1" w:rsidRPr="0069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10E"/>
    <w:multiLevelType w:val="hybridMultilevel"/>
    <w:tmpl w:val="D7E2889A"/>
    <w:lvl w:ilvl="0" w:tplc="DDEAFE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EC1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88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44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6A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2E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CA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FAD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70911"/>
    <w:multiLevelType w:val="hybridMultilevel"/>
    <w:tmpl w:val="EA3C95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36CC3"/>
    <w:multiLevelType w:val="hybridMultilevel"/>
    <w:tmpl w:val="6478CBEA"/>
    <w:lvl w:ilvl="0" w:tplc="892259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83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524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051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E4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6F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28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BCF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8A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B03CD"/>
    <w:multiLevelType w:val="hybridMultilevel"/>
    <w:tmpl w:val="DD20A624"/>
    <w:lvl w:ilvl="0" w:tplc="22E4D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64A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A3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F68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ACA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2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0CF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01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1C9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111"/>
    <w:multiLevelType w:val="hybridMultilevel"/>
    <w:tmpl w:val="2BA6CC5E"/>
    <w:lvl w:ilvl="0" w:tplc="EF2AD1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A4B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9EEF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0D9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C493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640A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BC46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52A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E878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8340B46"/>
    <w:multiLevelType w:val="hybridMultilevel"/>
    <w:tmpl w:val="6B9A75C0"/>
    <w:lvl w:ilvl="0" w:tplc="A9DCCE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0F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8AC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329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8A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8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46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0CEC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04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90CC7"/>
    <w:multiLevelType w:val="hybridMultilevel"/>
    <w:tmpl w:val="B9DA65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E71B5"/>
    <w:multiLevelType w:val="hybridMultilevel"/>
    <w:tmpl w:val="D49CEF4C"/>
    <w:lvl w:ilvl="0" w:tplc="F0BC0D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AA6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648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265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321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E4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40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AC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704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B5CA6"/>
    <w:multiLevelType w:val="hybridMultilevel"/>
    <w:tmpl w:val="D01664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31ABF"/>
    <w:multiLevelType w:val="hybridMultilevel"/>
    <w:tmpl w:val="9AD8BB64"/>
    <w:lvl w:ilvl="0" w:tplc="5A98DF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E2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CB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4D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D22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63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0D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0C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27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06159"/>
    <w:multiLevelType w:val="hybridMultilevel"/>
    <w:tmpl w:val="7758D6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0475">
    <w:abstractNumId w:val="6"/>
  </w:num>
  <w:num w:numId="2" w16cid:durableId="715934020">
    <w:abstractNumId w:val="1"/>
  </w:num>
  <w:num w:numId="3" w16cid:durableId="1850410665">
    <w:abstractNumId w:val="10"/>
  </w:num>
  <w:num w:numId="4" w16cid:durableId="1151144102">
    <w:abstractNumId w:val="8"/>
  </w:num>
  <w:num w:numId="5" w16cid:durableId="9455051">
    <w:abstractNumId w:val="3"/>
  </w:num>
  <w:num w:numId="6" w16cid:durableId="591360283">
    <w:abstractNumId w:val="5"/>
  </w:num>
  <w:num w:numId="7" w16cid:durableId="1140000713">
    <w:abstractNumId w:val="2"/>
  </w:num>
  <w:num w:numId="8" w16cid:durableId="430468117">
    <w:abstractNumId w:val="7"/>
  </w:num>
  <w:num w:numId="9" w16cid:durableId="253364164">
    <w:abstractNumId w:val="0"/>
  </w:num>
  <w:num w:numId="10" w16cid:durableId="1916666545">
    <w:abstractNumId w:val="9"/>
  </w:num>
  <w:num w:numId="11" w16cid:durableId="137038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33F"/>
    <w:rsid w:val="000205B2"/>
    <w:rsid w:val="000D63E9"/>
    <w:rsid w:val="001300DA"/>
    <w:rsid w:val="00167100"/>
    <w:rsid w:val="002800E4"/>
    <w:rsid w:val="005A2364"/>
    <w:rsid w:val="005D0BC5"/>
    <w:rsid w:val="006958F1"/>
    <w:rsid w:val="0089133F"/>
    <w:rsid w:val="008C76F4"/>
    <w:rsid w:val="00AB2136"/>
    <w:rsid w:val="00B4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4E65FA"/>
  <w15:docId w15:val="{DDCBCBAC-EAB6-4B4C-8B67-D6C0EF1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33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D0B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74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2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7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7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5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05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2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3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7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375</Words>
  <Characters>2363</Characters>
  <Application>Microsoft Office Word</Application>
  <DocSecurity>0</DocSecurity>
  <Lines>50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Ellenbacher Luca</cp:lastModifiedBy>
  <cp:revision>8</cp:revision>
  <dcterms:created xsi:type="dcterms:W3CDTF">2023-10-09T17:21:00Z</dcterms:created>
  <dcterms:modified xsi:type="dcterms:W3CDTF">2023-10-22T16:58:00Z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0d6742b20bbb9a05572b4a5985fe3f53ed1be61f445350bfd9f98006571091e6</vt:lpwstr>
  </property>
</Properties>
</file>