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5000" w:type="dxa"/>
        <w:gridCol w:w="5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Nomor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:023.UND-PL/DAN.02.01/210200/2020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Pekanbaru2020-11-19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1 (satu) Berkas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Penting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Undangan Pengadaan Langsung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p>
      <w:pPr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up. Yth. Direktur Utama 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Dengan ini Saudara kami undang untuk mengikuti proses Pengadaan Langsung paket pekerjaan Pengadaan barang, sebagai berikut :</w:t>
      </w:r>
    </w:p>
    <w:p>
      <w:pPr>
        <w:numPr>
          <w:ilvl w:val="0"/>
          <w:numId w:val="1"/>
        </w:numPr>
      </w:pPr>
      <w:r>
        <w:rPr/>
        <w:t xml:space="preserve">Paket Pekerjaan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Nama Paket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Tes Coba ULPLTG Teluk Lembu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Lingkup Pekerjaan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Tes Coba ULPLTG Teluk Lembu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Nilai Total HPS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Sumber Pendanaan</w:t>
            </w:r>
          </w:p>
        </w:tc>
        <w:tc>
          <w:tcPr>
            <w:tcW w:w="8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</w:tbl>
    <w:p>
      <w:pPr>
        <w:numPr>
          <w:ilvl w:val="0"/>
          <w:numId w:val="1"/>
        </w:numPr>
      </w:pPr>
      <w:r>
        <w:rPr/>
        <w:t xml:space="preserve">Pelaksanaan dan Pengadaan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Tempat dan Alamat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Pekanbaru, Jl. Tanjung Datuk No. 74, Pesisir, Kec. Lima Puluh, Kota Pekanbaru, Riau 28155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Saudara diminta untuk memasukkan penawaran administrasi, teknis dan harga secara langsung sesuai dengan jadwal pelaksanaan sebagai berikut :</w:t>
      </w:r>
    </w:p>
    <w:tbl>
      <w:tblGrid>
        <w:gridCol w:w="200" w:type="dxa"/>
        <w:gridCol w:w="4000" w:type="dxa"/>
        <w:gridCol w:w="4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Hari / Tanggal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Waktu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a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Pemasukan Dokumen Penawaran </w:t>
            </w:r>
          </w:p>
        </w:tc>
        <w:tc>
          <w:tcPr>
            <w:tcW w:w="4000" w:type="dxa"/>
          </w:tcPr>
          <w:p>
            <w:pPr/>
            <w:r>
              <w:rPr/>
              <w:t xml:space="preserve">Oktober 31 2020 s/d Januari 1 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s.d. 16.00 WIB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b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 Dokumen Penawaran,  Klarifikasi Teknis dan Negoisasi 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Oktober 31 2020 s/d Januari 1 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</w:t>
            </w:r>
          </w:p>
        </w:tc>
        <w:tc>
          <w:tcPr>
            <w:tcW w:w="4000" w:type="dxa"/>
          </w:tcPr>
          <w:p>
            <w:pPr/>
            <w:r>
              <w:rPr/>
              <w:t xml:space="preserve">Penandatanganan SPK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22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disampaikan untuk diketahui, atas kesediaan saudara untuk mengikuti Pengadaan Langsung ini kami ucapkan terima kasih.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Manager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Rahmat Dian Amir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B654E7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2020-11-19T08:44:57+07:00</dcterms:created>
  <dcterms:modified xsi:type="dcterms:W3CDTF">2020-11-19T08:44:57+07:00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