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2826942" w:displacedByCustomXml="next"/>
    <w:bookmarkEnd w:id="0" w:displacedByCustomXml="next"/>
    <w:sdt>
      <w:sdtPr>
        <w:rPr>
          <w:color w:val="auto"/>
          <w:kern w:val="2"/>
          <w:sz w:val="10"/>
          <w:szCs w:val="30"/>
          <w:lang w:val="en-IN"/>
          <w14:ligatures w14:val="standardContextual"/>
        </w:rPr>
        <w:id w:val="-570881411"/>
        <w:docPartObj>
          <w:docPartGallery w:val="Cover Pages"/>
          <w:docPartUnique/>
        </w:docPartObj>
      </w:sdtPr>
      <w:sdtEndPr>
        <w:rPr>
          <w:rFonts w:ascii="Times New Roman" w:hAnsi="Times New Roman" w:cs="Times New Roman"/>
          <w:b/>
          <w:bCs/>
          <w:sz w:val="30"/>
          <w:shd w:val="clear" w:color="auto" w:fill="FFFFFF"/>
        </w:rPr>
      </w:sdtEndPr>
      <w:sdtContent>
        <w:p w14:paraId="035AA93E" w14:textId="7E85D304" w:rsidR="00FD6529" w:rsidRPr="00BA036D" w:rsidRDefault="00FD6529">
          <w:pPr>
            <w:pStyle w:val="NoSpacing"/>
            <w:rPr>
              <w:sz w:val="10"/>
              <w:szCs w:val="28"/>
            </w:rPr>
          </w:pPr>
        </w:p>
        <w:p w14:paraId="481B6326" w14:textId="77777777" w:rsidR="00FD6529" w:rsidRPr="00BA036D" w:rsidRDefault="00FD6529">
          <w:pPr>
            <w:rPr>
              <w:sz w:val="30"/>
              <w:szCs w:val="30"/>
            </w:rPr>
          </w:pPr>
          <w:r w:rsidRPr="00BA036D">
            <w:rPr>
              <w:noProof/>
              <w:sz w:val="30"/>
              <w:szCs w:val="30"/>
            </w:rPr>
            <mc:AlternateContent>
              <mc:Choice Requires="wps">
                <w:drawing>
                  <wp:anchor distT="0" distB="0" distL="114300" distR="114300" simplePos="0" relativeHeight="251661312" behindDoc="0" locked="0" layoutInCell="1" allowOverlap="1" wp14:anchorId="5DB78869" wp14:editId="64F91BA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65D463" w14:textId="34EA3980" w:rsidR="00FD6529" w:rsidRDefault="00FD652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 on</w:t>
                                    </w:r>
                                  </w:p>
                                </w:sdtContent>
                              </w:sdt>
                              <w:p w14:paraId="1A91C903" w14:textId="774C9C0A" w:rsidR="00FD6529" w:rsidRDefault="003462F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Hypermarket</w:t>
                                    </w:r>
                                  </w:sdtContent>
                                </w:sdt>
                                <w:r w:rsidR="00FD6529">
                                  <w:rPr>
                                    <w:noProof/>
                                  </w:rPr>
                                  <w:t xml:space="preserve"> </w:t>
                                </w:r>
                              </w:p>
                              <w:p w14:paraId="65D932E8" w14:textId="00962988" w:rsidR="00FD6529" w:rsidRPr="00EB6325" w:rsidRDefault="00EB6325">
                                <w:pPr>
                                  <w:rPr>
                                    <w:color w:val="4472C4" w:themeColor="accent1"/>
                                    <w:kern w:val="0"/>
                                    <w:sz w:val="36"/>
                                    <w:szCs w:val="36"/>
                                    <w:lang w:val="en-US"/>
                                    <w14:ligatures w14:val="none"/>
                                  </w:rPr>
                                </w:pPr>
                                <w:r w:rsidRPr="00EB6325">
                                  <w:rPr>
                                    <w:color w:val="4472C4" w:themeColor="accent1"/>
                                    <w:kern w:val="0"/>
                                    <w:sz w:val="36"/>
                                    <w:szCs w:val="36"/>
                                    <w:lang w:val="en-US"/>
                                    <w14:ligatures w14:val="none"/>
                                  </w:rPr>
                                  <w:t>And Delivery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DB788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65D463" w14:textId="34EA3980" w:rsidR="00FD6529" w:rsidRDefault="00FD652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 on</w:t>
                              </w:r>
                            </w:p>
                          </w:sdtContent>
                        </w:sdt>
                        <w:p w14:paraId="1A91C903" w14:textId="774C9C0A" w:rsidR="00FD6529" w:rsidRDefault="003462F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Hypermarket</w:t>
                              </w:r>
                            </w:sdtContent>
                          </w:sdt>
                          <w:r w:rsidR="00FD6529">
                            <w:rPr>
                              <w:noProof/>
                            </w:rPr>
                            <w:t xml:space="preserve"> </w:t>
                          </w:r>
                        </w:p>
                        <w:p w14:paraId="65D932E8" w14:textId="00962988" w:rsidR="00FD6529" w:rsidRPr="00EB6325" w:rsidRDefault="00EB6325">
                          <w:pPr>
                            <w:rPr>
                              <w:color w:val="4472C4" w:themeColor="accent1"/>
                              <w:kern w:val="0"/>
                              <w:sz w:val="36"/>
                              <w:szCs w:val="36"/>
                              <w:lang w:val="en-US"/>
                              <w14:ligatures w14:val="none"/>
                            </w:rPr>
                          </w:pPr>
                          <w:r w:rsidRPr="00EB6325">
                            <w:rPr>
                              <w:color w:val="4472C4" w:themeColor="accent1"/>
                              <w:kern w:val="0"/>
                              <w:sz w:val="36"/>
                              <w:szCs w:val="36"/>
                              <w:lang w:val="en-US"/>
                              <w14:ligatures w14:val="none"/>
                            </w:rPr>
                            <w:t>And Delivery Services</w:t>
                          </w:r>
                        </w:p>
                      </w:txbxContent>
                    </v:textbox>
                    <w10:wrap anchorx="page" anchory="margin"/>
                  </v:shape>
                </w:pict>
              </mc:Fallback>
            </mc:AlternateContent>
          </w:r>
          <w:r w:rsidRPr="00BA036D">
            <w:rPr>
              <w:noProof/>
              <w:color w:val="4472C4" w:themeColor="accent1"/>
              <w:sz w:val="44"/>
              <w:szCs w:val="44"/>
            </w:rPr>
            <mc:AlternateContent>
              <mc:Choice Requires="wpg">
                <w:drawing>
                  <wp:anchor distT="0" distB="0" distL="114300" distR="114300" simplePos="0" relativeHeight="251660288" behindDoc="1" locked="0" layoutInCell="1" allowOverlap="1" wp14:anchorId="43A6CB01" wp14:editId="70C6D0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xmlns:oel="http://schemas.microsoft.com/office/2019/extlst">
                <w:pict>
                  <v:group w14:anchorId="18F8B0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A036D">
            <w:rPr>
              <w:noProof/>
              <w:sz w:val="30"/>
              <w:szCs w:val="30"/>
            </w:rPr>
            <mc:AlternateContent>
              <mc:Choice Requires="wps">
                <w:drawing>
                  <wp:anchor distT="0" distB="0" distL="114300" distR="114300" simplePos="0" relativeHeight="251659264" behindDoc="0" locked="0" layoutInCell="1" allowOverlap="1" wp14:anchorId="163721D2" wp14:editId="5C19338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2DEAC" w14:textId="3AE378C3" w:rsidR="00FD6529" w:rsidRDefault="003462F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FD6529">
                                      <w:rPr>
                                        <w:color w:val="4472C4" w:themeColor="accent1"/>
                                        <w:sz w:val="36"/>
                                        <w:szCs w:val="36"/>
                                      </w:rPr>
                                      <w:t>SkilloVilla</w:t>
                                    </w:r>
                                  </w:sdtContent>
                                </w:sdt>
                                <w:r w:rsidR="00EB6325">
                                  <w:rPr>
                                    <w:color w:val="4472C4" w:themeColor="accent1"/>
                                    <w:sz w:val="36"/>
                                    <w:szCs w:val="36"/>
                                  </w:rPr>
                                  <w:t>’s</w:t>
                                </w:r>
                                <w:proofErr w:type="spellEnd"/>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FA55802" w14:textId="6EFAEEC8" w:rsidR="00FD6529" w:rsidRDefault="00FD6529">
                                    <w:pPr>
                                      <w:pStyle w:val="NoSpacing"/>
                                      <w:jc w:val="right"/>
                                      <w:rPr>
                                        <w:color w:val="4472C4" w:themeColor="accent1"/>
                                        <w:sz w:val="36"/>
                                        <w:szCs w:val="36"/>
                                      </w:rPr>
                                    </w:pPr>
                                    <w:r>
                                      <w:rPr>
                                        <w:color w:val="4472C4" w:themeColor="accent1"/>
                                        <w:sz w:val="36"/>
                                        <w:szCs w:val="36"/>
                                      </w:rPr>
                                      <w:t>Capstone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3721D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882DEAC" w14:textId="3AE378C3" w:rsidR="00FD6529" w:rsidRDefault="003462F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FD6529">
                                <w:rPr>
                                  <w:color w:val="4472C4" w:themeColor="accent1"/>
                                  <w:sz w:val="36"/>
                                  <w:szCs w:val="36"/>
                                </w:rPr>
                                <w:t>SkilloVilla</w:t>
                              </w:r>
                            </w:sdtContent>
                          </w:sdt>
                          <w:r w:rsidR="00EB6325">
                            <w:rPr>
                              <w:color w:val="4472C4" w:themeColor="accent1"/>
                              <w:sz w:val="36"/>
                              <w:szCs w:val="36"/>
                            </w:rPr>
                            <w:t>’s</w:t>
                          </w:r>
                          <w:proofErr w:type="spellEnd"/>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FA55802" w14:textId="6EFAEEC8" w:rsidR="00FD6529" w:rsidRDefault="00FD6529">
                              <w:pPr>
                                <w:pStyle w:val="NoSpacing"/>
                                <w:jc w:val="right"/>
                                <w:rPr>
                                  <w:color w:val="4472C4" w:themeColor="accent1"/>
                                  <w:sz w:val="36"/>
                                  <w:szCs w:val="36"/>
                                </w:rPr>
                              </w:pPr>
                              <w:r>
                                <w:rPr>
                                  <w:color w:val="4472C4" w:themeColor="accent1"/>
                                  <w:sz w:val="36"/>
                                  <w:szCs w:val="36"/>
                                </w:rPr>
                                <w:t>Capstone</w:t>
                              </w:r>
                            </w:p>
                          </w:sdtContent>
                        </w:sdt>
                      </w:txbxContent>
                    </v:textbox>
                    <w10:wrap anchorx="page" anchory="margin"/>
                  </v:shape>
                </w:pict>
              </mc:Fallback>
            </mc:AlternateContent>
          </w:r>
        </w:p>
        <w:p w14:paraId="14B791EC" w14:textId="4DDBA640" w:rsidR="00FD6529" w:rsidRPr="00BA036D" w:rsidRDefault="00FD6529">
          <w:pPr>
            <w:rPr>
              <w:rFonts w:ascii="Times New Roman" w:eastAsiaTheme="majorEastAsia" w:hAnsi="Times New Roman" w:cs="Times New Roman"/>
              <w:b/>
              <w:bCs/>
              <w:spacing w:val="-10"/>
              <w:kern w:val="28"/>
              <w:sz w:val="64"/>
              <w:szCs w:val="64"/>
              <w:shd w:val="clear" w:color="auto" w:fill="FFFFFF"/>
            </w:rPr>
          </w:pPr>
          <w:r w:rsidRPr="00BA036D">
            <w:rPr>
              <w:rFonts w:ascii="Times New Roman" w:hAnsi="Times New Roman" w:cs="Times New Roman"/>
              <w:b/>
              <w:bCs/>
              <w:sz w:val="30"/>
              <w:szCs w:val="30"/>
              <w:shd w:val="clear" w:color="auto" w:fill="FFFFFF"/>
            </w:rPr>
            <w:br w:type="page"/>
          </w:r>
        </w:p>
      </w:sdtContent>
    </w:sdt>
    <w:p w14:paraId="6631AA3F" w14:textId="77777777" w:rsidR="004304F3" w:rsidRPr="00BA036D" w:rsidRDefault="004304F3" w:rsidP="00A84C0D">
      <w:pPr>
        <w:pStyle w:val="Heading1"/>
        <w:rPr>
          <w:rFonts w:ascii="Times New Roman" w:hAnsi="Times New Roman" w:cs="Times New Roman"/>
          <w:b/>
          <w:bCs/>
          <w:sz w:val="40"/>
          <w:szCs w:val="40"/>
        </w:rPr>
      </w:pPr>
    </w:p>
    <w:sdt>
      <w:sdtPr>
        <w:rPr>
          <w:rFonts w:asciiTheme="minorHAnsi" w:eastAsiaTheme="minorHAnsi" w:hAnsiTheme="minorHAnsi" w:cstheme="minorBidi"/>
          <w:color w:val="auto"/>
          <w:kern w:val="2"/>
          <w:sz w:val="54"/>
          <w:szCs w:val="54"/>
          <w:lang w:val="en-IN"/>
          <w14:ligatures w14:val="standardContextual"/>
        </w:rPr>
        <w:id w:val="-1398196231"/>
        <w:docPartObj>
          <w:docPartGallery w:val="Table of Contents"/>
          <w:docPartUnique/>
        </w:docPartObj>
      </w:sdtPr>
      <w:sdtEndPr>
        <w:rPr>
          <w:b/>
          <w:bCs/>
          <w:noProof/>
          <w:sz w:val="44"/>
          <w:szCs w:val="44"/>
        </w:rPr>
      </w:sdtEndPr>
      <w:sdtContent>
        <w:p w14:paraId="0F40DE6A" w14:textId="5D67131D" w:rsidR="004304F3" w:rsidRPr="00BA036D" w:rsidRDefault="004304F3">
          <w:pPr>
            <w:pStyle w:val="TOCHeading"/>
            <w:rPr>
              <w:sz w:val="54"/>
              <w:szCs w:val="54"/>
            </w:rPr>
          </w:pPr>
          <w:r w:rsidRPr="00BA036D">
            <w:rPr>
              <w:sz w:val="54"/>
              <w:szCs w:val="54"/>
            </w:rPr>
            <w:t>Table of Contents</w:t>
          </w:r>
        </w:p>
        <w:p w14:paraId="79DE6BDA" w14:textId="16E14522" w:rsidR="00BA036D" w:rsidRPr="00BA036D" w:rsidRDefault="004304F3">
          <w:pPr>
            <w:pStyle w:val="TOC1"/>
            <w:tabs>
              <w:tab w:val="right" w:leader="dot" w:pos="9016"/>
            </w:tabs>
            <w:rPr>
              <w:rFonts w:eastAsiaTheme="minorEastAsia"/>
              <w:noProof/>
              <w:kern w:val="0"/>
              <w:sz w:val="30"/>
              <w:szCs w:val="30"/>
              <w:lang w:eastAsia="en-IN"/>
              <w14:ligatures w14:val="none"/>
            </w:rPr>
          </w:pPr>
          <w:r w:rsidRPr="00BA036D">
            <w:rPr>
              <w:sz w:val="44"/>
              <w:szCs w:val="44"/>
            </w:rPr>
            <w:fldChar w:fldCharType="begin"/>
          </w:r>
          <w:r w:rsidRPr="00BA036D">
            <w:rPr>
              <w:sz w:val="44"/>
              <w:szCs w:val="44"/>
            </w:rPr>
            <w:instrText xml:space="preserve"> TOC \o "1-3" \h \z \u </w:instrText>
          </w:r>
          <w:r w:rsidRPr="00BA036D">
            <w:rPr>
              <w:sz w:val="44"/>
              <w:szCs w:val="44"/>
            </w:rPr>
            <w:fldChar w:fldCharType="separate"/>
          </w:r>
          <w:hyperlink w:anchor="_Toc162825403" w:history="1">
            <w:r w:rsidR="00BA036D" w:rsidRPr="00BA036D">
              <w:rPr>
                <w:rStyle w:val="Hyperlink"/>
                <w:rFonts w:ascii="Times New Roman" w:hAnsi="Times New Roman" w:cs="Times New Roman"/>
                <w:b/>
                <w:bCs/>
                <w:noProof/>
                <w:sz w:val="30"/>
                <w:szCs w:val="30"/>
              </w:rPr>
              <w:t>Introduction:</w:t>
            </w:r>
            <w:r w:rsidR="00BA036D" w:rsidRPr="00BA036D">
              <w:rPr>
                <w:noProof/>
                <w:webHidden/>
                <w:sz w:val="30"/>
                <w:szCs w:val="30"/>
              </w:rPr>
              <w:tab/>
            </w:r>
            <w:r w:rsidR="00BA036D" w:rsidRPr="00BA036D">
              <w:rPr>
                <w:noProof/>
                <w:webHidden/>
                <w:sz w:val="30"/>
                <w:szCs w:val="30"/>
              </w:rPr>
              <w:fldChar w:fldCharType="begin"/>
            </w:r>
            <w:r w:rsidR="00BA036D" w:rsidRPr="00BA036D">
              <w:rPr>
                <w:noProof/>
                <w:webHidden/>
                <w:sz w:val="30"/>
                <w:szCs w:val="30"/>
              </w:rPr>
              <w:instrText xml:space="preserve"> PAGEREF _Toc162825403 \h </w:instrText>
            </w:r>
            <w:r w:rsidR="00BA036D" w:rsidRPr="00BA036D">
              <w:rPr>
                <w:noProof/>
                <w:webHidden/>
                <w:sz w:val="30"/>
                <w:szCs w:val="30"/>
              </w:rPr>
            </w:r>
            <w:r w:rsidR="00BA036D" w:rsidRPr="00BA036D">
              <w:rPr>
                <w:noProof/>
                <w:webHidden/>
                <w:sz w:val="30"/>
                <w:szCs w:val="30"/>
              </w:rPr>
              <w:fldChar w:fldCharType="separate"/>
            </w:r>
            <w:r w:rsidR="00BA036D" w:rsidRPr="00BA036D">
              <w:rPr>
                <w:noProof/>
                <w:webHidden/>
                <w:sz w:val="30"/>
                <w:szCs w:val="30"/>
              </w:rPr>
              <w:t>1</w:t>
            </w:r>
            <w:r w:rsidR="00BA036D" w:rsidRPr="00BA036D">
              <w:rPr>
                <w:noProof/>
                <w:webHidden/>
                <w:sz w:val="30"/>
                <w:szCs w:val="30"/>
              </w:rPr>
              <w:fldChar w:fldCharType="end"/>
            </w:r>
          </w:hyperlink>
        </w:p>
        <w:p w14:paraId="64DC7890" w14:textId="7DF42DCC" w:rsidR="00BA036D" w:rsidRPr="00BA036D" w:rsidRDefault="003462F8">
          <w:pPr>
            <w:pStyle w:val="TOC1"/>
            <w:tabs>
              <w:tab w:val="right" w:leader="dot" w:pos="9016"/>
            </w:tabs>
            <w:rPr>
              <w:rFonts w:eastAsiaTheme="minorEastAsia"/>
              <w:noProof/>
              <w:kern w:val="0"/>
              <w:sz w:val="30"/>
              <w:szCs w:val="30"/>
              <w:lang w:eastAsia="en-IN"/>
              <w14:ligatures w14:val="none"/>
            </w:rPr>
          </w:pPr>
          <w:hyperlink w:anchor="_Toc162825404" w:history="1">
            <w:r w:rsidR="00BA036D" w:rsidRPr="00BA036D">
              <w:rPr>
                <w:rStyle w:val="Hyperlink"/>
                <w:rFonts w:ascii="Times New Roman" w:hAnsi="Times New Roman" w:cs="Times New Roman"/>
                <w:b/>
                <w:bCs/>
                <w:noProof/>
                <w:sz w:val="30"/>
                <w:szCs w:val="30"/>
              </w:rPr>
              <w:t>Methodology:</w:t>
            </w:r>
            <w:r w:rsidR="00BA036D" w:rsidRPr="00BA036D">
              <w:rPr>
                <w:noProof/>
                <w:webHidden/>
                <w:sz w:val="30"/>
                <w:szCs w:val="30"/>
              </w:rPr>
              <w:tab/>
            </w:r>
            <w:r w:rsidR="00BA036D" w:rsidRPr="00BA036D">
              <w:rPr>
                <w:noProof/>
                <w:webHidden/>
                <w:sz w:val="30"/>
                <w:szCs w:val="30"/>
              </w:rPr>
              <w:fldChar w:fldCharType="begin"/>
            </w:r>
            <w:r w:rsidR="00BA036D" w:rsidRPr="00BA036D">
              <w:rPr>
                <w:noProof/>
                <w:webHidden/>
                <w:sz w:val="30"/>
                <w:szCs w:val="30"/>
              </w:rPr>
              <w:instrText xml:space="preserve"> PAGEREF _Toc162825404 \h </w:instrText>
            </w:r>
            <w:r w:rsidR="00BA036D" w:rsidRPr="00BA036D">
              <w:rPr>
                <w:noProof/>
                <w:webHidden/>
                <w:sz w:val="30"/>
                <w:szCs w:val="30"/>
              </w:rPr>
            </w:r>
            <w:r w:rsidR="00BA036D" w:rsidRPr="00BA036D">
              <w:rPr>
                <w:noProof/>
                <w:webHidden/>
                <w:sz w:val="30"/>
                <w:szCs w:val="30"/>
              </w:rPr>
              <w:fldChar w:fldCharType="separate"/>
            </w:r>
            <w:r w:rsidR="00BA036D" w:rsidRPr="00BA036D">
              <w:rPr>
                <w:noProof/>
                <w:webHidden/>
                <w:sz w:val="30"/>
                <w:szCs w:val="30"/>
              </w:rPr>
              <w:t>2</w:t>
            </w:r>
            <w:r w:rsidR="00BA036D" w:rsidRPr="00BA036D">
              <w:rPr>
                <w:noProof/>
                <w:webHidden/>
                <w:sz w:val="30"/>
                <w:szCs w:val="30"/>
              </w:rPr>
              <w:fldChar w:fldCharType="end"/>
            </w:r>
          </w:hyperlink>
        </w:p>
        <w:p w14:paraId="790A1B94" w14:textId="02500F5E" w:rsidR="00BA036D" w:rsidRPr="00BA036D" w:rsidRDefault="003462F8">
          <w:pPr>
            <w:pStyle w:val="TOC1"/>
            <w:tabs>
              <w:tab w:val="right" w:leader="dot" w:pos="9016"/>
            </w:tabs>
            <w:rPr>
              <w:rFonts w:eastAsiaTheme="minorEastAsia"/>
              <w:noProof/>
              <w:kern w:val="0"/>
              <w:sz w:val="30"/>
              <w:szCs w:val="30"/>
              <w:lang w:eastAsia="en-IN"/>
              <w14:ligatures w14:val="none"/>
            </w:rPr>
          </w:pPr>
          <w:hyperlink w:anchor="_Toc162825405" w:history="1">
            <w:r w:rsidR="00BA036D" w:rsidRPr="00BA036D">
              <w:rPr>
                <w:rStyle w:val="Hyperlink"/>
                <w:rFonts w:ascii="Times New Roman" w:hAnsi="Times New Roman" w:cs="Times New Roman"/>
                <w:b/>
                <w:bCs/>
                <w:noProof/>
                <w:sz w:val="30"/>
                <w:szCs w:val="30"/>
              </w:rPr>
              <w:t>Data View:</w:t>
            </w:r>
            <w:r w:rsidR="00BA036D" w:rsidRPr="00BA036D">
              <w:rPr>
                <w:noProof/>
                <w:webHidden/>
                <w:sz w:val="30"/>
                <w:szCs w:val="30"/>
              </w:rPr>
              <w:tab/>
            </w:r>
            <w:r w:rsidR="00BA036D" w:rsidRPr="00BA036D">
              <w:rPr>
                <w:noProof/>
                <w:webHidden/>
                <w:sz w:val="30"/>
                <w:szCs w:val="30"/>
              </w:rPr>
              <w:fldChar w:fldCharType="begin"/>
            </w:r>
            <w:r w:rsidR="00BA036D" w:rsidRPr="00BA036D">
              <w:rPr>
                <w:noProof/>
                <w:webHidden/>
                <w:sz w:val="30"/>
                <w:szCs w:val="30"/>
              </w:rPr>
              <w:instrText xml:space="preserve"> PAGEREF _Toc162825405 \h </w:instrText>
            </w:r>
            <w:r w:rsidR="00BA036D" w:rsidRPr="00BA036D">
              <w:rPr>
                <w:noProof/>
                <w:webHidden/>
                <w:sz w:val="30"/>
                <w:szCs w:val="30"/>
              </w:rPr>
            </w:r>
            <w:r w:rsidR="00BA036D" w:rsidRPr="00BA036D">
              <w:rPr>
                <w:noProof/>
                <w:webHidden/>
                <w:sz w:val="30"/>
                <w:szCs w:val="30"/>
              </w:rPr>
              <w:fldChar w:fldCharType="separate"/>
            </w:r>
            <w:r w:rsidR="00BA036D" w:rsidRPr="00BA036D">
              <w:rPr>
                <w:noProof/>
                <w:webHidden/>
                <w:sz w:val="30"/>
                <w:szCs w:val="30"/>
              </w:rPr>
              <w:t>2</w:t>
            </w:r>
            <w:r w:rsidR="00BA036D" w:rsidRPr="00BA036D">
              <w:rPr>
                <w:noProof/>
                <w:webHidden/>
                <w:sz w:val="30"/>
                <w:szCs w:val="30"/>
              </w:rPr>
              <w:fldChar w:fldCharType="end"/>
            </w:r>
          </w:hyperlink>
        </w:p>
        <w:p w14:paraId="13D0F2DB" w14:textId="04A559A1" w:rsidR="00BA036D" w:rsidRPr="00BA036D" w:rsidRDefault="003462F8">
          <w:pPr>
            <w:pStyle w:val="TOC1"/>
            <w:tabs>
              <w:tab w:val="right" w:leader="dot" w:pos="9016"/>
            </w:tabs>
            <w:rPr>
              <w:rFonts w:eastAsiaTheme="minorEastAsia"/>
              <w:noProof/>
              <w:kern w:val="0"/>
              <w:sz w:val="30"/>
              <w:szCs w:val="30"/>
              <w:lang w:eastAsia="en-IN"/>
              <w14:ligatures w14:val="none"/>
            </w:rPr>
          </w:pPr>
          <w:hyperlink w:anchor="_Toc162825406" w:history="1">
            <w:r w:rsidR="00BA036D" w:rsidRPr="00BA036D">
              <w:rPr>
                <w:rStyle w:val="Hyperlink"/>
                <w:rFonts w:ascii="Times New Roman" w:hAnsi="Times New Roman" w:cs="Times New Roman"/>
                <w:b/>
                <w:bCs/>
                <w:noProof/>
                <w:sz w:val="30"/>
                <w:szCs w:val="30"/>
              </w:rPr>
              <w:t>Summary Interface</w:t>
            </w:r>
            <w:r w:rsidR="00BA036D" w:rsidRPr="00BA036D">
              <w:rPr>
                <w:noProof/>
                <w:webHidden/>
                <w:sz w:val="30"/>
                <w:szCs w:val="30"/>
              </w:rPr>
              <w:tab/>
            </w:r>
            <w:r w:rsidR="00BA036D" w:rsidRPr="00BA036D">
              <w:rPr>
                <w:noProof/>
                <w:webHidden/>
                <w:sz w:val="30"/>
                <w:szCs w:val="30"/>
              </w:rPr>
              <w:fldChar w:fldCharType="begin"/>
            </w:r>
            <w:r w:rsidR="00BA036D" w:rsidRPr="00BA036D">
              <w:rPr>
                <w:noProof/>
                <w:webHidden/>
                <w:sz w:val="30"/>
                <w:szCs w:val="30"/>
              </w:rPr>
              <w:instrText xml:space="preserve"> PAGEREF _Toc162825406 \h </w:instrText>
            </w:r>
            <w:r w:rsidR="00BA036D" w:rsidRPr="00BA036D">
              <w:rPr>
                <w:noProof/>
                <w:webHidden/>
                <w:sz w:val="30"/>
                <w:szCs w:val="30"/>
              </w:rPr>
            </w:r>
            <w:r w:rsidR="00BA036D" w:rsidRPr="00BA036D">
              <w:rPr>
                <w:noProof/>
                <w:webHidden/>
                <w:sz w:val="30"/>
                <w:szCs w:val="30"/>
              </w:rPr>
              <w:fldChar w:fldCharType="separate"/>
            </w:r>
            <w:r w:rsidR="00BA036D" w:rsidRPr="00BA036D">
              <w:rPr>
                <w:noProof/>
                <w:webHidden/>
                <w:sz w:val="30"/>
                <w:szCs w:val="30"/>
              </w:rPr>
              <w:t>3</w:t>
            </w:r>
            <w:r w:rsidR="00BA036D" w:rsidRPr="00BA036D">
              <w:rPr>
                <w:noProof/>
                <w:webHidden/>
                <w:sz w:val="30"/>
                <w:szCs w:val="30"/>
              </w:rPr>
              <w:fldChar w:fldCharType="end"/>
            </w:r>
          </w:hyperlink>
        </w:p>
        <w:p w14:paraId="52017939" w14:textId="40E731F3" w:rsidR="00BA036D" w:rsidRPr="00BA036D" w:rsidRDefault="003462F8">
          <w:pPr>
            <w:pStyle w:val="TOC1"/>
            <w:tabs>
              <w:tab w:val="right" w:leader="dot" w:pos="9016"/>
            </w:tabs>
            <w:rPr>
              <w:rFonts w:eastAsiaTheme="minorEastAsia"/>
              <w:noProof/>
              <w:kern w:val="0"/>
              <w:sz w:val="30"/>
              <w:szCs w:val="30"/>
              <w:lang w:eastAsia="en-IN"/>
              <w14:ligatures w14:val="none"/>
            </w:rPr>
          </w:pPr>
          <w:hyperlink w:anchor="_Toc162825407" w:history="1">
            <w:r w:rsidR="00BA036D" w:rsidRPr="00BA036D">
              <w:rPr>
                <w:rStyle w:val="Hyperlink"/>
                <w:rFonts w:ascii="Times New Roman" w:hAnsi="Times New Roman" w:cs="Times New Roman"/>
                <w:b/>
                <w:bCs/>
                <w:noProof/>
                <w:sz w:val="30"/>
                <w:szCs w:val="30"/>
              </w:rPr>
              <w:t>Recommendations:</w:t>
            </w:r>
            <w:r w:rsidR="00BA036D" w:rsidRPr="00BA036D">
              <w:rPr>
                <w:noProof/>
                <w:webHidden/>
                <w:sz w:val="30"/>
                <w:szCs w:val="30"/>
              </w:rPr>
              <w:tab/>
            </w:r>
            <w:r w:rsidR="00BA036D" w:rsidRPr="00BA036D">
              <w:rPr>
                <w:noProof/>
                <w:webHidden/>
                <w:sz w:val="30"/>
                <w:szCs w:val="30"/>
              </w:rPr>
              <w:fldChar w:fldCharType="begin"/>
            </w:r>
            <w:r w:rsidR="00BA036D" w:rsidRPr="00BA036D">
              <w:rPr>
                <w:noProof/>
                <w:webHidden/>
                <w:sz w:val="30"/>
                <w:szCs w:val="30"/>
              </w:rPr>
              <w:instrText xml:space="preserve"> PAGEREF _Toc162825407 \h </w:instrText>
            </w:r>
            <w:r w:rsidR="00BA036D" w:rsidRPr="00BA036D">
              <w:rPr>
                <w:noProof/>
                <w:webHidden/>
                <w:sz w:val="30"/>
                <w:szCs w:val="30"/>
              </w:rPr>
            </w:r>
            <w:r w:rsidR="00BA036D" w:rsidRPr="00BA036D">
              <w:rPr>
                <w:noProof/>
                <w:webHidden/>
                <w:sz w:val="30"/>
                <w:szCs w:val="30"/>
              </w:rPr>
              <w:fldChar w:fldCharType="separate"/>
            </w:r>
            <w:r w:rsidR="00BA036D" w:rsidRPr="00BA036D">
              <w:rPr>
                <w:noProof/>
                <w:webHidden/>
                <w:sz w:val="30"/>
                <w:szCs w:val="30"/>
              </w:rPr>
              <w:t>3</w:t>
            </w:r>
            <w:r w:rsidR="00BA036D" w:rsidRPr="00BA036D">
              <w:rPr>
                <w:noProof/>
                <w:webHidden/>
                <w:sz w:val="30"/>
                <w:szCs w:val="30"/>
              </w:rPr>
              <w:fldChar w:fldCharType="end"/>
            </w:r>
          </w:hyperlink>
        </w:p>
        <w:p w14:paraId="46A152D6" w14:textId="1D946C5B" w:rsidR="004304F3" w:rsidRPr="00BA036D" w:rsidRDefault="004304F3">
          <w:pPr>
            <w:rPr>
              <w:sz w:val="44"/>
              <w:szCs w:val="44"/>
            </w:rPr>
          </w:pPr>
          <w:r w:rsidRPr="00BA036D">
            <w:rPr>
              <w:b/>
              <w:bCs/>
              <w:noProof/>
              <w:sz w:val="44"/>
              <w:szCs w:val="44"/>
            </w:rPr>
            <w:fldChar w:fldCharType="end"/>
          </w:r>
        </w:p>
      </w:sdtContent>
    </w:sdt>
    <w:p w14:paraId="03D9F267" w14:textId="77777777" w:rsidR="004304F3" w:rsidRPr="00BA036D" w:rsidRDefault="004304F3" w:rsidP="00A84C0D">
      <w:pPr>
        <w:pStyle w:val="Heading1"/>
        <w:rPr>
          <w:rFonts w:ascii="Times New Roman" w:hAnsi="Times New Roman" w:cs="Times New Roman"/>
          <w:b/>
          <w:bCs/>
          <w:sz w:val="40"/>
          <w:szCs w:val="40"/>
        </w:rPr>
      </w:pPr>
    </w:p>
    <w:p w14:paraId="29063FA2" w14:textId="77777777" w:rsidR="004304F3" w:rsidRPr="00BA036D" w:rsidRDefault="004304F3" w:rsidP="00A84C0D">
      <w:pPr>
        <w:pStyle w:val="Heading1"/>
        <w:rPr>
          <w:rFonts w:ascii="Times New Roman" w:hAnsi="Times New Roman" w:cs="Times New Roman"/>
          <w:b/>
          <w:bCs/>
          <w:sz w:val="40"/>
          <w:szCs w:val="40"/>
        </w:rPr>
      </w:pPr>
    </w:p>
    <w:p w14:paraId="4A5BF6AD" w14:textId="77777777" w:rsidR="004304F3" w:rsidRPr="00BA036D" w:rsidRDefault="004304F3" w:rsidP="00A84C0D">
      <w:pPr>
        <w:pStyle w:val="Heading1"/>
        <w:rPr>
          <w:rFonts w:ascii="Times New Roman" w:hAnsi="Times New Roman" w:cs="Times New Roman"/>
          <w:b/>
          <w:bCs/>
          <w:sz w:val="40"/>
          <w:szCs w:val="40"/>
        </w:rPr>
      </w:pPr>
    </w:p>
    <w:p w14:paraId="0A4547AF" w14:textId="77777777" w:rsidR="004304F3" w:rsidRPr="00BA036D" w:rsidRDefault="004304F3" w:rsidP="00A84C0D">
      <w:pPr>
        <w:pStyle w:val="Heading1"/>
        <w:rPr>
          <w:rFonts w:ascii="Times New Roman" w:hAnsi="Times New Roman" w:cs="Times New Roman"/>
          <w:b/>
          <w:bCs/>
          <w:sz w:val="40"/>
          <w:szCs w:val="40"/>
        </w:rPr>
      </w:pPr>
    </w:p>
    <w:p w14:paraId="6C816FCA" w14:textId="77777777" w:rsidR="004304F3" w:rsidRPr="00BA036D" w:rsidRDefault="004304F3" w:rsidP="00A84C0D">
      <w:pPr>
        <w:pStyle w:val="Heading1"/>
        <w:rPr>
          <w:rFonts w:ascii="Times New Roman" w:hAnsi="Times New Roman" w:cs="Times New Roman"/>
          <w:b/>
          <w:bCs/>
          <w:sz w:val="40"/>
          <w:szCs w:val="40"/>
        </w:rPr>
      </w:pPr>
    </w:p>
    <w:p w14:paraId="7841FD83" w14:textId="77777777" w:rsidR="004304F3" w:rsidRPr="00BA036D" w:rsidRDefault="004304F3" w:rsidP="00A84C0D">
      <w:pPr>
        <w:pStyle w:val="Heading1"/>
        <w:rPr>
          <w:rFonts w:ascii="Times New Roman" w:hAnsi="Times New Roman" w:cs="Times New Roman"/>
          <w:b/>
          <w:bCs/>
          <w:sz w:val="40"/>
          <w:szCs w:val="40"/>
        </w:rPr>
      </w:pPr>
    </w:p>
    <w:p w14:paraId="67857A3A" w14:textId="77777777" w:rsidR="004304F3" w:rsidRPr="00BA036D" w:rsidRDefault="004304F3" w:rsidP="00A84C0D">
      <w:pPr>
        <w:pStyle w:val="Heading1"/>
        <w:rPr>
          <w:rFonts w:ascii="Times New Roman" w:hAnsi="Times New Roman" w:cs="Times New Roman"/>
          <w:b/>
          <w:bCs/>
          <w:sz w:val="40"/>
          <w:szCs w:val="40"/>
        </w:rPr>
      </w:pPr>
    </w:p>
    <w:p w14:paraId="031A863C" w14:textId="77777777" w:rsidR="004304F3" w:rsidRPr="00BA036D" w:rsidRDefault="004304F3" w:rsidP="00A84C0D">
      <w:pPr>
        <w:pStyle w:val="Heading1"/>
        <w:rPr>
          <w:rFonts w:ascii="Times New Roman" w:hAnsi="Times New Roman" w:cs="Times New Roman"/>
          <w:b/>
          <w:bCs/>
          <w:sz w:val="40"/>
          <w:szCs w:val="40"/>
        </w:rPr>
      </w:pPr>
    </w:p>
    <w:p w14:paraId="38CCEDA8" w14:textId="2498C943" w:rsidR="004304F3" w:rsidRPr="00BA036D" w:rsidRDefault="004304F3" w:rsidP="00A84C0D">
      <w:pPr>
        <w:pStyle w:val="Heading1"/>
        <w:rPr>
          <w:rFonts w:ascii="Times New Roman" w:hAnsi="Times New Roman" w:cs="Times New Roman"/>
          <w:b/>
          <w:bCs/>
          <w:sz w:val="40"/>
          <w:szCs w:val="40"/>
        </w:rPr>
      </w:pPr>
    </w:p>
    <w:p w14:paraId="146DC9C9" w14:textId="52E2F192" w:rsidR="004304F3" w:rsidRPr="00BA036D" w:rsidRDefault="004304F3" w:rsidP="004304F3">
      <w:pPr>
        <w:rPr>
          <w:sz w:val="30"/>
          <w:szCs w:val="30"/>
        </w:rPr>
      </w:pPr>
    </w:p>
    <w:p w14:paraId="675A47CD" w14:textId="0D81748B" w:rsidR="004304F3" w:rsidRPr="00BA036D" w:rsidRDefault="004304F3" w:rsidP="004304F3">
      <w:pPr>
        <w:rPr>
          <w:sz w:val="30"/>
          <w:szCs w:val="30"/>
        </w:rPr>
      </w:pPr>
    </w:p>
    <w:p w14:paraId="3A60AFA5" w14:textId="2A3F1ACB" w:rsidR="004304F3" w:rsidRPr="00BA036D" w:rsidRDefault="004304F3" w:rsidP="004304F3">
      <w:pPr>
        <w:rPr>
          <w:sz w:val="30"/>
          <w:szCs w:val="30"/>
        </w:rPr>
      </w:pPr>
    </w:p>
    <w:p w14:paraId="51F3AD05" w14:textId="77777777" w:rsidR="004304F3" w:rsidRPr="00BA036D" w:rsidRDefault="004304F3" w:rsidP="004304F3">
      <w:pPr>
        <w:rPr>
          <w:sz w:val="30"/>
          <w:szCs w:val="30"/>
        </w:rPr>
      </w:pPr>
    </w:p>
    <w:p w14:paraId="6280A42C" w14:textId="0F5D882C" w:rsidR="00A84C0D" w:rsidRPr="00BA036D" w:rsidRDefault="00A84C0D" w:rsidP="00746249">
      <w:pPr>
        <w:pStyle w:val="Heading1"/>
        <w:jc w:val="both"/>
        <w:rPr>
          <w:rFonts w:ascii="Times New Roman" w:hAnsi="Times New Roman" w:cs="Times New Roman"/>
          <w:b/>
          <w:bCs/>
          <w:sz w:val="40"/>
          <w:szCs w:val="40"/>
        </w:rPr>
      </w:pPr>
      <w:bookmarkStart w:id="1" w:name="_Toc162825403"/>
      <w:r w:rsidRPr="00BA036D">
        <w:rPr>
          <w:rFonts w:ascii="Times New Roman" w:hAnsi="Times New Roman" w:cs="Times New Roman"/>
          <w:b/>
          <w:bCs/>
          <w:sz w:val="40"/>
          <w:szCs w:val="40"/>
        </w:rPr>
        <w:lastRenderedPageBreak/>
        <w:t>Introduction:</w:t>
      </w:r>
      <w:bookmarkEnd w:id="1"/>
    </w:p>
    <w:p w14:paraId="5283DA7A" w14:textId="3EC4076B" w:rsidR="00A84C0D" w:rsidRPr="00BA036D" w:rsidRDefault="00A84C0D" w:rsidP="00746249">
      <w:pPr>
        <w:jc w:val="both"/>
        <w:rPr>
          <w:rFonts w:ascii="Times New Roman" w:hAnsi="Times New Roman" w:cs="Times New Roman"/>
          <w:sz w:val="32"/>
          <w:szCs w:val="32"/>
        </w:rPr>
      </w:pPr>
      <w:r w:rsidRPr="00BA036D">
        <w:rPr>
          <w:rFonts w:ascii="Times New Roman" w:hAnsi="Times New Roman" w:cs="Times New Roman"/>
          <w:sz w:val="32"/>
          <w:szCs w:val="32"/>
        </w:rPr>
        <w:t xml:space="preserve">At </w:t>
      </w:r>
      <w:r w:rsidR="003462F8">
        <w:rPr>
          <w:rFonts w:ascii="Times New Roman" w:hAnsi="Times New Roman" w:cs="Times New Roman"/>
          <w:sz w:val="32"/>
          <w:szCs w:val="32"/>
        </w:rPr>
        <w:t>Hypermarket</w:t>
      </w:r>
      <w:r w:rsidRPr="00BA036D">
        <w:rPr>
          <w:rFonts w:ascii="Times New Roman" w:hAnsi="Times New Roman" w:cs="Times New Roman"/>
          <w:sz w:val="32"/>
          <w:szCs w:val="32"/>
        </w:rPr>
        <w:t xml:space="preserve"> in HSR, Bangalore, we pride ourselves on being a go-to destination for a diverse range of customers. To better serve our valued patrons and adapt to their changing needs, we introduced home delivery services back in 2021. </w:t>
      </w:r>
    </w:p>
    <w:p w14:paraId="5E957BA8" w14:textId="07AFDBCB" w:rsidR="00A84C0D" w:rsidRPr="00BA036D" w:rsidRDefault="00A84C0D" w:rsidP="00746249">
      <w:pPr>
        <w:jc w:val="both"/>
        <w:rPr>
          <w:rFonts w:ascii="Times New Roman" w:hAnsi="Times New Roman" w:cs="Times New Roman"/>
          <w:sz w:val="32"/>
          <w:szCs w:val="32"/>
        </w:rPr>
      </w:pPr>
      <w:r w:rsidRPr="00BA036D">
        <w:rPr>
          <w:rFonts w:ascii="Times New Roman" w:hAnsi="Times New Roman" w:cs="Times New Roman"/>
          <w:sz w:val="32"/>
          <w:szCs w:val="32"/>
        </w:rPr>
        <w:t>Our goal is to ensure a smooth and convenient shopping experience for all. To achieve this, we're conducting an analysis to delve into customer ordering patterns, understand how delivery charges and discounts influence their behaviour, and identify areas where demand is steadily growing.</w:t>
      </w:r>
    </w:p>
    <w:p w14:paraId="02DDC8DE" w14:textId="77777777" w:rsidR="00A84C0D" w:rsidRPr="00BA036D" w:rsidRDefault="00A84C0D" w:rsidP="00746249">
      <w:pPr>
        <w:jc w:val="both"/>
        <w:rPr>
          <w:rFonts w:ascii="Times New Roman" w:hAnsi="Times New Roman" w:cs="Times New Roman"/>
          <w:sz w:val="32"/>
          <w:szCs w:val="32"/>
        </w:rPr>
      </w:pPr>
      <w:r w:rsidRPr="00BA036D">
        <w:rPr>
          <w:rFonts w:ascii="Times New Roman" w:hAnsi="Times New Roman" w:cs="Times New Roman"/>
          <w:sz w:val="32"/>
          <w:szCs w:val="32"/>
        </w:rPr>
        <w:t>By gaining insights into these aspects, we aim to make informed decisions regarding resource allocation, pricing strategies, and targeted marketing efforts. Ultimately, our aim is to enhance customer satisfaction and continue providing top-notch service to the community.</w:t>
      </w:r>
    </w:p>
    <w:p w14:paraId="4629ABE1" w14:textId="459D5D97" w:rsidR="00A84C0D" w:rsidRPr="00BA036D" w:rsidRDefault="00A84C0D" w:rsidP="00746249">
      <w:pPr>
        <w:jc w:val="both"/>
        <w:rPr>
          <w:rFonts w:ascii="Times New Roman" w:hAnsi="Times New Roman" w:cs="Times New Roman"/>
          <w:sz w:val="32"/>
          <w:szCs w:val="32"/>
        </w:rPr>
      </w:pPr>
      <w:r w:rsidRPr="00BA036D">
        <w:rPr>
          <w:rFonts w:ascii="Times New Roman" w:hAnsi="Times New Roman" w:cs="Times New Roman"/>
          <w:sz w:val="32"/>
          <w:szCs w:val="32"/>
        </w:rPr>
        <w:t>Your feedback and suggestions are always welcomed as we strive to improve and tailor our services to meet your needs effectively.</w:t>
      </w:r>
    </w:p>
    <w:p w14:paraId="411C50A8" w14:textId="63384FA7" w:rsidR="00A84C0D" w:rsidRPr="00BA036D" w:rsidRDefault="00A84C0D" w:rsidP="00746249">
      <w:pPr>
        <w:pStyle w:val="Heading1"/>
        <w:jc w:val="both"/>
        <w:rPr>
          <w:rFonts w:ascii="Times New Roman" w:hAnsi="Times New Roman" w:cs="Times New Roman"/>
          <w:b/>
          <w:bCs/>
          <w:sz w:val="40"/>
          <w:szCs w:val="40"/>
        </w:rPr>
      </w:pPr>
      <w:bookmarkStart w:id="2" w:name="_Toc162825404"/>
      <w:r w:rsidRPr="00BA036D">
        <w:rPr>
          <w:rFonts w:ascii="Times New Roman" w:hAnsi="Times New Roman" w:cs="Times New Roman"/>
          <w:b/>
          <w:bCs/>
          <w:sz w:val="40"/>
          <w:szCs w:val="40"/>
        </w:rPr>
        <w:t>Methodology:</w:t>
      </w:r>
      <w:bookmarkEnd w:id="2"/>
    </w:p>
    <w:p w14:paraId="02549C6D" w14:textId="3EC0EA61" w:rsidR="00A84C0D" w:rsidRPr="00BA036D" w:rsidRDefault="007A161C" w:rsidP="00746249">
      <w:pPr>
        <w:jc w:val="both"/>
        <w:rPr>
          <w:rFonts w:ascii="Times New Roman" w:hAnsi="Times New Roman" w:cs="Times New Roman"/>
          <w:sz w:val="32"/>
          <w:szCs w:val="32"/>
        </w:rPr>
      </w:pPr>
      <w:r w:rsidRPr="00BA036D">
        <w:rPr>
          <w:rFonts w:ascii="Times New Roman" w:hAnsi="Times New Roman" w:cs="Times New Roman"/>
          <w:sz w:val="32"/>
          <w:szCs w:val="32"/>
        </w:rPr>
        <w:t>I</w:t>
      </w:r>
      <w:r w:rsidR="00A84C0D" w:rsidRPr="00BA036D">
        <w:rPr>
          <w:rFonts w:ascii="Times New Roman" w:hAnsi="Times New Roman" w:cs="Times New Roman"/>
          <w:sz w:val="32"/>
          <w:szCs w:val="32"/>
        </w:rPr>
        <w:t xml:space="preserve"> had </w:t>
      </w:r>
      <w:proofErr w:type="gramStart"/>
      <w:r w:rsidR="00A84C0D" w:rsidRPr="00BA036D">
        <w:rPr>
          <w:rFonts w:ascii="Times New Roman" w:hAnsi="Times New Roman" w:cs="Times New Roman"/>
          <w:sz w:val="32"/>
          <w:szCs w:val="32"/>
        </w:rPr>
        <w:t>a</w:t>
      </w:r>
      <w:proofErr w:type="gramEnd"/>
      <w:r w:rsidR="00A84C0D" w:rsidRPr="00BA036D">
        <w:rPr>
          <w:rFonts w:ascii="Times New Roman" w:hAnsi="Times New Roman" w:cs="Times New Roman"/>
          <w:sz w:val="32"/>
          <w:szCs w:val="32"/>
        </w:rPr>
        <w:t xml:space="preserve"> </w:t>
      </w:r>
      <w:r w:rsidRPr="00BA036D">
        <w:rPr>
          <w:rFonts w:ascii="Times New Roman" w:hAnsi="Times New Roman" w:cs="Times New Roman"/>
          <w:sz w:val="32"/>
          <w:szCs w:val="32"/>
        </w:rPr>
        <w:t xml:space="preserve">unformatted and uncleaned data set in an excel file where </w:t>
      </w:r>
      <w:proofErr w:type="spellStart"/>
      <w:r w:rsidRPr="00BA036D">
        <w:rPr>
          <w:rFonts w:ascii="Times New Roman" w:hAnsi="Times New Roman" w:cs="Times New Roman"/>
          <w:sz w:val="32"/>
          <w:szCs w:val="32"/>
        </w:rPr>
        <w:t>i</w:t>
      </w:r>
      <w:proofErr w:type="spellEnd"/>
      <w:r w:rsidRPr="00BA036D">
        <w:rPr>
          <w:rFonts w:ascii="Times New Roman" w:hAnsi="Times New Roman" w:cs="Times New Roman"/>
          <w:sz w:val="32"/>
          <w:szCs w:val="32"/>
        </w:rPr>
        <w:t xml:space="preserve"> had to do few things to analysis data in order to make informed decisions regarding resource allocation, pricing strategies, and targeted marketing efforts. </w:t>
      </w:r>
    </w:p>
    <w:p w14:paraId="09EC6D40" w14:textId="36E014AC" w:rsidR="007A161C" w:rsidRPr="00BA036D" w:rsidRDefault="007A161C" w:rsidP="00746249">
      <w:pPr>
        <w:jc w:val="both"/>
        <w:rPr>
          <w:rFonts w:ascii="Times New Roman" w:hAnsi="Times New Roman" w:cs="Times New Roman"/>
          <w:sz w:val="32"/>
          <w:szCs w:val="32"/>
        </w:rPr>
      </w:pPr>
      <w:r w:rsidRPr="00BA036D">
        <w:rPr>
          <w:rFonts w:ascii="Times New Roman" w:hAnsi="Times New Roman" w:cs="Times New Roman"/>
          <w:sz w:val="32"/>
          <w:szCs w:val="32"/>
        </w:rPr>
        <w:t>Steps are as followed:</w:t>
      </w:r>
    </w:p>
    <w:p w14:paraId="337746F3" w14:textId="1BA1C850" w:rsidR="007A161C" w:rsidRPr="00BA036D" w:rsidRDefault="00FD6529" w:rsidP="00746249">
      <w:pPr>
        <w:pStyle w:val="ListParagraph"/>
        <w:numPr>
          <w:ilvl w:val="0"/>
          <w:numId w:val="2"/>
        </w:numPr>
        <w:jc w:val="both"/>
        <w:rPr>
          <w:rFonts w:ascii="Times New Roman" w:hAnsi="Times New Roman" w:cs="Times New Roman"/>
          <w:sz w:val="32"/>
          <w:szCs w:val="32"/>
        </w:rPr>
      </w:pPr>
      <w:r w:rsidRPr="00BA036D">
        <w:rPr>
          <w:rFonts w:ascii="Times New Roman" w:hAnsi="Times New Roman" w:cs="Times New Roman"/>
          <w:sz w:val="32"/>
          <w:szCs w:val="32"/>
        </w:rPr>
        <w:t>First,</w:t>
      </w:r>
      <w:r w:rsidR="007A161C" w:rsidRPr="00BA036D">
        <w:rPr>
          <w:rFonts w:ascii="Times New Roman" w:hAnsi="Times New Roman" w:cs="Times New Roman"/>
          <w:sz w:val="32"/>
          <w:szCs w:val="32"/>
        </w:rPr>
        <w:t xml:space="preserve"> I had to make a new copy of a “Raw” sheet so that I can perform the operations on new sheet.</w:t>
      </w:r>
    </w:p>
    <w:p w14:paraId="30558454" w14:textId="2759799B" w:rsidR="007A161C" w:rsidRPr="00BA036D" w:rsidRDefault="007A161C" w:rsidP="00746249">
      <w:pPr>
        <w:pStyle w:val="ListParagraph"/>
        <w:numPr>
          <w:ilvl w:val="0"/>
          <w:numId w:val="2"/>
        </w:numPr>
        <w:jc w:val="both"/>
        <w:rPr>
          <w:rFonts w:ascii="Times New Roman" w:hAnsi="Times New Roman" w:cs="Times New Roman"/>
          <w:sz w:val="32"/>
          <w:szCs w:val="32"/>
        </w:rPr>
      </w:pPr>
      <w:r w:rsidRPr="00BA036D">
        <w:rPr>
          <w:rFonts w:ascii="Times New Roman" w:hAnsi="Times New Roman" w:cs="Times New Roman"/>
          <w:sz w:val="32"/>
          <w:szCs w:val="32"/>
        </w:rPr>
        <w:t xml:space="preserve">After that I cleaned the sheet and formatted it so that it will be </w:t>
      </w:r>
      <w:r w:rsidR="00FD6529" w:rsidRPr="00BA036D">
        <w:rPr>
          <w:rFonts w:ascii="Times New Roman" w:hAnsi="Times New Roman" w:cs="Times New Roman"/>
          <w:sz w:val="32"/>
          <w:szCs w:val="32"/>
        </w:rPr>
        <w:t>more readable and clearer</w:t>
      </w:r>
      <w:r w:rsidRPr="00BA036D">
        <w:rPr>
          <w:rFonts w:ascii="Times New Roman" w:hAnsi="Times New Roman" w:cs="Times New Roman"/>
          <w:sz w:val="32"/>
          <w:szCs w:val="32"/>
        </w:rPr>
        <w:t xml:space="preserve"> for avoiding the errors.</w:t>
      </w:r>
    </w:p>
    <w:p w14:paraId="7F49C817" w14:textId="77777777" w:rsidR="007A161C" w:rsidRPr="00BA036D" w:rsidRDefault="007A161C" w:rsidP="00746249">
      <w:pPr>
        <w:pStyle w:val="ListParagraph"/>
        <w:numPr>
          <w:ilvl w:val="0"/>
          <w:numId w:val="2"/>
        </w:numPr>
        <w:jc w:val="both"/>
        <w:rPr>
          <w:rFonts w:ascii="Times New Roman" w:hAnsi="Times New Roman" w:cs="Times New Roman"/>
          <w:sz w:val="32"/>
          <w:szCs w:val="32"/>
        </w:rPr>
      </w:pPr>
      <w:r w:rsidRPr="00BA036D">
        <w:rPr>
          <w:rFonts w:ascii="Times New Roman" w:hAnsi="Times New Roman" w:cs="Times New Roman"/>
          <w:sz w:val="32"/>
          <w:szCs w:val="32"/>
        </w:rPr>
        <w:t xml:space="preserve">There were some values are missing so I had to fill the missing value by the help of </w:t>
      </w:r>
      <w:r w:rsidRPr="00BA036D">
        <w:rPr>
          <w:rFonts w:ascii="Times New Roman" w:hAnsi="Times New Roman" w:cs="Times New Roman"/>
          <w:b/>
          <w:bCs/>
          <w:sz w:val="32"/>
          <w:szCs w:val="32"/>
        </w:rPr>
        <w:t>Mean, Median and Mode</w:t>
      </w:r>
      <w:r w:rsidRPr="00BA036D">
        <w:rPr>
          <w:rFonts w:ascii="Times New Roman" w:hAnsi="Times New Roman" w:cs="Times New Roman"/>
          <w:sz w:val="32"/>
          <w:szCs w:val="32"/>
        </w:rPr>
        <w:t>.</w:t>
      </w:r>
    </w:p>
    <w:p w14:paraId="284AB7BB" w14:textId="24F9F26B" w:rsidR="007A161C" w:rsidRPr="00BA036D" w:rsidRDefault="007A161C" w:rsidP="00746249">
      <w:pPr>
        <w:pStyle w:val="ListParagraph"/>
        <w:numPr>
          <w:ilvl w:val="0"/>
          <w:numId w:val="2"/>
        </w:numPr>
        <w:jc w:val="both"/>
        <w:rPr>
          <w:rFonts w:ascii="Times New Roman" w:hAnsi="Times New Roman" w:cs="Times New Roman"/>
          <w:sz w:val="32"/>
          <w:szCs w:val="32"/>
        </w:rPr>
      </w:pPr>
      <w:r w:rsidRPr="00BA036D">
        <w:rPr>
          <w:rFonts w:ascii="Times New Roman" w:hAnsi="Times New Roman" w:cs="Times New Roman"/>
          <w:sz w:val="32"/>
          <w:szCs w:val="32"/>
        </w:rPr>
        <w:t>After the values are filled and sheet is formatted in readable manner, I had to extract the data that is combined in single cell by the help of different-different formulas</w:t>
      </w:r>
      <w:r w:rsidR="00746249">
        <w:rPr>
          <w:rFonts w:ascii="Times New Roman" w:hAnsi="Times New Roman" w:cs="Times New Roman"/>
          <w:sz w:val="32"/>
          <w:szCs w:val="32"/>
        </w:rPr>
        <w:t>.</w:t>
      </w:r>
    </w:p>
    <w:p w14:paraId="3705BC9F" w14:textId="349072CE" w:rsidR="00746249" w:rsidRPr="00746249" w:rsidRDefault="007A161C" w:rsidP="00746249">
      <w:pPr>
        <w:pStyle w:val="ListParagraph"/>
        <w:jc w:val="both"/>
        <w:rPr>
          <w:rFonts w:ascii="Times New Roman" w:hAnsi="Times New Roman" w:cs="Times New Roman"/>
          <w:sz w:val="32"/>
          <w:szCs w:val="32"/>
        </w:rPr>
      </w:pPr>
      <w:r w:rsidRPr="00BA036D">
        <w:rPr>
          <w:rFonts w:ascii="Times New Roman" w:hAnsi="Times New Roman" w:cs="Times New Roman"/>
          <w:sz w:val="32"/>
          <w:szCs w:val="32"/>
        </w:rPr>
        <w:lastRenderedPageBreak/>
        <w:t>Example as followed:</w:t>
      </w:r>
    </w:p>
    <w:tbl>
      <w:tblPr>
        <w:tblW w:w="93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758"/>
        <w:gridCol w:w="1919"/>
        <w:gridCol w:w="1535"/>
        <w:gridCol w:w="1595"/>
        <w:gridCol w:w="1543"/>
      </w:tblGrid>
      <w:tr w:rsidR="007A161C" w:rsidRPr="00BA036D" w14:paraId="1C681294" w14:textId="77777777" w:rsidTr="00746249">
        <w:trPr>
          <w:trHeight w:val="342"/>
        </w:trPr>
        <w:tc>
          <w:tcPr>
            <w:tcW w:w="2811" w:type="dxa"/>
            <w:shd w:val="clear" w:color="000000" w:fill="ACB9CA"/>
            <w:noWrap/>
            <w:vAlign w:val="bottom"/>
            <w:hideMark/>
          </w:tcPr>
          <w:p w14:paraId="1E8C8765" w14:textId="77777777" w:rsidR="007A161C" w:rsidRPr="00BA036D" w:rsidRDefault="007A161C" w:rsidP="00746249">
            <w:pPr>
              <w:spacing w:after="0" w:line="240" w:lineRule="auto"/>
              <w:jc w:val="both"/>
              <w:rPr>
                <w:rFonts w:ascii="Calibri" w:eastAsia="Times New Roman" w:hAnsi="Calibri" w:cs="Calibri"/>
                <w:b/>
                <w:bCs/>
                <w:color w:val="000000"/>
                <w:kern w:val="0"/>
                <w:sz w:val="32"/>
                <w:szCs w:val="32"/>
                <w:lang w:eastAsia="en-IN"/>
                <w14:ligatures w14:val="none"/>
              </w:rPr>
            </w:pPr>
            <w:r w:rsidRPr="00BA036D">
              <w:rPr>
                <w:rFonts w:ascii="Calibri" w:eastAsia="Times New Roman" w:hAnsi="Calibri" w:cs="Calibri"/>
                <w:b/>
                <w:bCs/>
                <w:color w:val="000000"/>
                <w:kern w:val="0"/>
                <w:sz w:val="32"/>
                <w:szCs w:val="32"/>
                <w:lang w:eastAsia="en-IN"/>
                <w14:ligatures w14:val="none"/>
              </w:rPr>
              <w:t>Order Timestamp</w:t>
            </w:r>
          </w:p>
        </w:tc>
        <w:tc>
          <w:tcPr>
            <w:tcW w:w="1954" w:type="dxa"/>
            <w:shd w:val="clear" w:color="000000" w:fill="70AD47"/>
            <w:noWrap/>
            <w:vAlign w:val="bottom"/>
            <w:hideMark/>
          </w:tcPr>
          <w:p w14:paraId="1032E597"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Date of order</w:t>
            </w:r>
          </w:p>
        </w:tc>
        <w:tc>
          <w:tcPr>
            <w:tcW w:w="1345" w:type="dxa"/>
            <w:shd w:val="clear" w:color="000000" w:fill="70AD47"/>
            <w:noWrap/>
            <w:vAlign w:val="bottom"/>
            <w:hideMark/>
          </w:tcPr>
          <w:p w14:paraId="0B9E98AB"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month</w:t>
            </w:r>
          </w:p>
        </w:tc>
        <w:tc>
          <w:tcPr>
            <w:tcW w:w="1624" w:type="dxa"/>
            <w:shd w:val="clear" w:color="000000" w:fill="70AD47"/>
            <w:noWrap/>
            <w:vAlign w:val="bottom"/>
            <w:hideMark/>
          </w:tcPr>
          <w:p w14:paraId="5E537E2F"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slots</w:t>
            </w:r>
          </w:p>
        </w:tc>
        <w:tc>
          <w:tcPr>
            <w:tcW w:w="1571" w:type="dxa"/>
            <w:shd w:val="clear" w:color="000000" w:fill="70AD47"/>
            <w:noWrap/>
            <w:vAlign w:val="bottom"/>
            <w:hideMark/>
          </w:tcPr>
          <w:p w14:paraId="441CB567"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Time</w:t>
            </w:r>
          </w:p>
        </w:tc>
      </w:tr>
      <w:tr w:rsidR="007A161C" w:rsidRPr="00BA036D" w14:paraId="449AF9D6" w14:textId="77777777" w:rsidTr="00746249">
        <w:trPr>
          <w:trHeight w:val="317"/>
        </w:trPr>
        <w:tc>
          <w:tcPr>
            <w:tcW w:w="2811" w:type="dxa"/>
            <w:shd w:val="clear" w:color="auto" w:fill="auto"/>
            <w:noWrap/>
            <w:vAlign w:val="bottom"/>
            <w:hideMark/>
          </w:tcPr>
          <w:p w14:paraId="5F9D694B" w14:textId="55FAC24D"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T23:02:14.984</w:t>
            </w:r>
          </w:p>
        </w:tc>
        <w:tc>
          <w:tcPr>
            <w:tcW w:w="1954" w:type="dxa"/>
            <w:shd w:val="clear" w:color="auto" w:fill="auto"/>
            <w:noWrap/>
            <w:vAlign w:val="bottom"/>
            <w:hideMark/>
          </w:tcPr>
          <w:p w14:paraId="34DD3E8F"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26B5C566"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26629E8B"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Night</w:t>
            </w:r>
          </w:p>
        </w:tc>
        <w:tc>
          <w:tcPr>
            <w:tcW w:w="1571" w:type="dxa"/>
            <w:shd w:val="clear" w:color="auto" w:fill="auto"/>
            <w:noWrap/>
            <w:vAlign w:val="bottom"/>
            <w:hideMark/>
          </w:tcPr>
          <w:p w14:paraId="3068EEB9"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11:02 PM</w:t>
            </w:r>
          </w:p>
        </w:tc>
      </w:tr>
      <w:tr w:rsidR="007A161C" w:rsidRPr="00BA036D" w14:paraId="00184B11" w14:textId="77777777" w:rsidTr="00746249">
        <w:trPr>
          <w:trHeight w:val="317"/>
        </w:trPr>
        <w:tc>
          <w:tcPr>
            <w:tcW w:w="2811" w:type="dxa"/>
            <w:shd w:val="clear" w:color="auto" w:fill="auto"/>
            <w:noWrap/>
            <w:vAlign w:val="bottom"/>
            <w:hideMark/>
          </w:tcPr>
          <w:p w14:paraId="086F5D4A" w14:textId="0FFCEB14"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T22:55:37.716</w:t>
            </w:r>
          </w:p>
        </w:tc>
        <w:tc>
          <w:tcPr>
            <w:tcW w:w="1954" w:type="dxa"/>
            <w:shd w:val="clear" w:color="auto" w:fill="auto"/>
            <w:noWrap/>
            <w:vAlign w:val="bottom"/>
            <w:hideMark/>
          </w:tcPr>
          <w:p w14:paraId="335A8B7E"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33A62FAD"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097FBD98"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Night</w:t>
            </w:r>
          </w:p>
        </w:tc>
        <w:tc>
          <w:tcPr>
            <w:tcW w:w="1571" w:type="dxa"/>
            <w:shd w:val="clear" w:color="auto" w:fill="auto"/>
            <w:noWrap/>
            <w:vAlign w:val="bottom"/>
            <w:hideMark/>
          </w:tcPr>
          <w:p w14:paraId="0499171C"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10:55 PM</w:t>
            </w:r>
          </w:p>
        </w:tc>
      </w:tr>
      <w:tr w:rsidR="007A161C" w:rsidRPr="00BA036D" w14:paraId="6D7B92D4" w14:textId="77777777" w:rsidTr="00746249">
        <w:trPr>
          <w:trHeight w:val="317"/>
        </w:trPr>
        <w:tc>
          <w:tcPr>
            <w:tcW w:w="2811" w:type="dxa"/>
            <w:shd w:val="clear" w:color="auto" w:fill="auto"/>
            <w:noWrap/>
            <w:vAlign w:val="bottom"/>
            <w:hideMark/>
          </w:tcPr>
          <w:p w14:paraId="3F048000" w14:textId="74D30F5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T21:07:43.491</w:t>
            </w:r>
          </w:p>
        </w:tc>
        <w:tc>
          <w:tcPr>
            <w:tcW w:w="1954" w:type="dxa"/>
            <w:shd w:val="clear" w:color="auto" w:fill="auto"/>
            <w:noWrap/>
            <w:vAlign w:val="bottom"/>
            <w:hideMark/>
          </w:tcPr>
          <w:p w14:paraId="2AAF5C04"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2469C8AA"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0943F8FA"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Evening</w:t>
            </w:r>
          </w:p>
        </w:tc>
        <w:tc>
          <w:tcPr>
            <w:tcW w:w="1571" w:type="dxa"/>
            <w:shd w:val="clear" w:color="auto" w:fill="auto"/>
            <w:noWrap/>
            <w:vAlign w:val="bottom"/>
            <w:hideMark/>
          </w:tcPr>
          <w:p w14:paraId="0FB352C9"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09:07 PM</w:t>
            </w:r>
          </w:p>
        </w:tc>
      </w:tr>
      <w:tr w:rsidR="007A161C" w:rsidRPr="00BA036D" w14:paraId="4F338417" w14:textId="77777777" w:rsidTr="00746249">
        <w:trPr>
          <w:trHeight w:val="317"/>
        </w:trPr>
        <w:tc>
          <w:tcPr>
            <w:tcW w:w="2811" w:type="dxa"/>
            <w:shd w:val="clear" w:color="auto" w:fill="auto"/>
            <w:noWrap/>
            <w:vAlign w:val="bottom"/>
            <w:hideMark/>
          </w:tcPr>
          <w:p w14:paraId="38BCB67E" w14:textId="60007BD5"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T17:57:29.239</w:t>
            </w:r>
          </w:p>
        </w:tc>
        <w:tc>
          <w:tcPr>
            <w:tcW w:w="1954" w:type="dxa"/>
            <w:shd w:val="clear" w:color="auto" w:fill="auto"/>
            <w:noWrap/>
            <w:vAlign w:val="bottom"/>
            <w:hideMark/>
          </w:tcPr>
          <w:p w14:paraId="3AB1D3C5"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5315F7CB"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0CD00EAD"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Afternoon</w:t>
            </w:r>
          </w:p>
        </w:tc>
        <w:tc>
          <w:tcPr>
            <w:tcW w:w="1571" w:type="dxa"/>
            <w:shd w:val="clear" w:color="auto" w:fill="auto"/>
            <w:noWrap/>
            <w:vAlign w:val="bottom"/>
            <w:hideMark/>
          </w:tcPr>
          <w:p w14:paraId="24CFB3DA"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05:57 PM</w:t>
            </w:r>
          </w:p>
        </w:tc>
      </w:tr>
      <w:tr w:rsidR="007A161C" w:rsidRPr="00BA036D" w14:paraId="3FB874C1" w14:textId="77777777" w:rsidTr="00746249">
        <w:trPr>
          <w:trHeight w:val="317"/>
        </w:trPr>
        <w:tc>
          <w:tcPr>
            <w:tcW w:w="2811" w:type="dxa"/>
            <w:shd w:val="clear" w:color="auto" w:fill="auto"/>
            <w:noWrap/>
            <w:vAlign w:val="bottom"/>
            <w:hideMark/>
          </w:tcPr>
          <w:p w14:paraId="065F54A7" w14:textId="0D9B84B5"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T16:23:36.923</w:t>
            </w:r>
          </w:p>
        </w:tc>
        <w:tc>
          <w:tcPr>
            <w:tcW w:w="1954" w:type="dxa"/>
            <w:shd w:val="clear" w:color="auto" w:fill="auto"/>
            <w:noWrap/>
            <w:vAlign w:val="bottom"/>
            <w:hideMark/>
          </w:tcPr>
          <w:p w14:paraId="123F4C88"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2167CA49"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25C813EF"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Afternoon</w:t>
            </w:r>
          </w:p>
        </w:tc>
        <w:tc>
          <w:tcPr>
            <w:tcW w:w="1571" w:type="dxa"/>
            <w:shd w:val="clear" w:color="auto" w:fill="auto"/>
            <w:noWrap/>
            <w:vAlign w:val="bottom"/>
            <w:hideMark/>
          </w:tcPr>
          <w:p w14:paraId="07B18142"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04:23 PM</w:t>
            </w:r>
          </w:p>
        </w:tc>
      </w:tr>
      <w:tr w:rsidR="007A161C" w:rsidRPr="00BA036D" w14:paraId="200BA832" w14:textId="77777777" w:rsidTr="00746249">
        <w:trPr>
          <w:trHeight w:val="317"/>
        </w:trPr>
        <w:tc>
          <w:tcPr>
            <w:tcW w:w="2811" w:type="dxa"/>
            <w:shd w:val="clear" w:color="auto" w:fill="auto"/>
            <w:noWrap/>
            <w:vAlign w:val="bottom"/>
            <w:hideMark/>
          </w:tcPr>
          <w:p w14:paraId="2263D74C" w14:textId="223EBD91"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r w:rsidR="00746249">
              <w:rPr>
                <w:rFonts w:ascii="Calibri" w:eastAsia="Times New Roman" w:hAnsi="Calibri" w:cs="Calibri"/>
                <w:color w:val="000000"/>
                <w:kern w:val="0"/>
                <w:sz w:val="30"/>
                <w:szCs w:val="30"/>
                <w:lang w:eastAsia="en-IN"/>
                <w14:ligatures w14:val="none"/>
              </w:rPr>
              <w:t xml:space="preserve"> </w:t>
            </w:r>
            <w:r w:rsidRPr="00BA036D">
              <w:rPr>
                <w:rFonts w:ascii="Calibri" w:eastAsia="Times New Roman" w:hAnsi="Calibri" w:cs="Calibri"/>
                <w:color w:val="000000"/>
                <w:kern w:val="0"/>
                <w:sz w:val="30"/>
                <w:szCs w:val="30"/>
                <w:lang w:eastAsia="en-IN"/>
                <w14:ligatures w14:val="none"/>
              </w:rPr>
              <w:t>T12:31:41.579</w:t>
            </w:r>
          </w:p>
        </w:tc>
        <w:tc>
          <w:tcPr>
            <w:tcW w:w="1954" w:type="dxa"/>
            <w:shd w:val="clear" w:color="auto" w:fill="auto"/>
            <w:noWrap/>
            <w:vAlign w:val="bottom"/>
            <w:hideMark/>
          </w:tcPr>
          <w:p w14:paraId="6B474783"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2021-09-30</w:t>
            </w:r>
          </w:p>
        </w:tc>
        <w:tc>
          <w:tcPr>
            <w:tcW w:w="1345" w:type="dxa"/>
            <w:shd w:val="clear" w:color="auto" w:fill="auto"/>
            <w:noWrap/>
            <w:vAlign w:val="bottom"/>
            <w:hideMark/>
          </w:tcPr>
          <w:p w14:paraId="288F62AE"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September</w:t>
            </w:r>
          </w:p>
        </w:tc>
        <w:tc>
          <w:tcPr>
            <w:tcW w:w="1624" w:type="dxa"/>
            <w:shd w:val="clear" w:color="auto" w:fill="auto"/>
            <w:noWrap/>
            <w:vAlign w:val="bottom"/>
            <w:hideMark/>
          </w:tcPr>
          <w:p w14:paraId="1FC96AE1"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Morning</w:t>
            </w:r>
          </w:p>
        </w:tc>
        <w:tc>
          <w:tcPr>
            <w:tcW w:w="1571" w:type="dxa"/>
            <w:shd w:val="clear" w:color="auto" w:fill="auto"/>
            <w:noWrap/>
            <w:vAlign w:val="bottom"/>
            <w:hideMark/>
          </w:tcPr>
          <w:p w14:paraId="0D160006" w14:textId="77777777" w:rsidR="007A161C" w:rsidRPr="00BA036D" w:rsidRDefault="007A161C" w:rsidP="00746249">
            <w:pPr>
              <w:spacing w:after="0" w:line="240" w:lineRule="auto"/>
              <w:jc w:val="both"/>
              <w:rPr>
                <w:rFonts w:ascii="Calibri" w:eastAsia="Times New Roman" w:hAnsi="Calibri" w:cs="Calibri"/>
                <w:color w:val="000000"/>
                <w:kern w:val="0"/>
                <w:sz w:val="30"/>
                <w:szCs w:val="30"/>
                <w:lang w:eastAsia="en-IN"/>
                <w14:ligatures w14:val="none"/>
              </w:rPr>
            </w:pPr>
            <w:r w:rsidRPr="00BA036D">
              <w:rPr>
                <w:rFonts w:ascii="Calibri" w:eastAsia="Times New Roman" w:hAnsi="Calibri" w:cs="Calibri"/>
                <w:color w:val="000000"/>
                <w:kern w:val="0"/>
                <w:sz w:val="30"/>
                <w:szCs w:val="30"/>
                <w:lang w:eastAsia="en-IN"/>
                <w14:ligatures w14:val="none"/>
              </w:rPr>
              <w:t>12:31 PM</w:t>
            </w:r>
          </w:p>
        </w:tc>
      </w:tr>
    </w:tbl>
    <w:p w14:paraId="683E265B" w14:textId="77777777" w:rsidR="007A161C" w:rsidRPr="00BA036D" w:rsidRDefault="007A161C" w:rsidP="00746249">
      <w:pPr>
        <w:jc w:val="both"/>
        <w:rPr>
          <w:rFonts w:ascii="Times New Roman" w:hAnsi="Times New Roman" w:cs="Times New Roman"/>
          <w:sz w:val="32"/>
          <w:szCs w:val="32"/>
        </w:rPr>
      </w:pPr>
    </w:p>
    <w:p w14:paraId="4D85E66C" w14:textId="5E88EA1D" w:rsidR="007A161C" w:rsidRPr="00BA036D" w:rsidRDefault="007A161C" w:rsidP="00746249">
      <w:pPr>
        <w:jc w:val="both"/>
        <w:rPr>
          <w:rFonts w:ascii="Times New Roman" w:hAnsi="Times New Roman" w:cs="Times New Roman"/>
          <w:sz w:val="32"/>
          <w:szCs w:val="32"/>
        </w:rPr>
      </w:pPr>
      <w:r w:rsidRPr="00BA036D">
        <w:rPr>
          <w:rFonts w:ascii="Times New Roman" w:hAnsi="Times New Roman" w:cs="Times New Roman"/>
          <w:sz w:val="32"/>
          <w:szCs w:val="32"/>
        </w:rPr>
        <w:t xml:space="preserve">Here you can see in column “Order Timestamp” </w:t>
      </w:r>
      <w:r w:rsidR="00FD6529" w:rsidRPr="00BA036D">
        <w:rPr>
          <w:rFonts w:ascii="Times New Roman" w:hAnsi="Times New Roman" w:cs="Times New Roman"/>
          <w:sz w:val="32"/>
          <w:szCs w:val="32"/>
        </w:rPr>
        <w:t>Date and time is combined so I had to extract the date and time and with that managed to extract the other things like months and slots for perform further operations or calculations as per the given instructions.</w:t>
      </w:r>
    </w:p>
    <w:p w14:paraId="458A3DE4" w14:textId="4DABF103" w:rsidR="00FD6529" w:rsidRPr="00BA036D" w:rsidRDefault="00FD6529" w:rsidP="00746249">
      <w:pPr>
        <w:pStyle w:val="ListParagraph"/>
        <w:numPr>
          <w:ilvl w:val="0"/>
          <w:numId w:val="3"/>
        </w:numPr>
        <w:jc w:val="both"/>
        <w:rPr>
          <w:rFonts w:ascii="Times New Roman" w:hAnsi="Times New Roman" w:cs="Times New Roman"/>
          <w:sz w:val="32"/>
          <w:szCs w:val="32"/>
        </w:rPr>
      </w:pPr>
      <w:r w:rsidRPr="00BA036D">
        <w:rPr>
          <w:rFonts w:ascii="Times New Roman" w:hAnsi="Times New Roman" w:cs="Times New Roman"/>
          <w:sz w:val="32"/>
          <w:szCs w:val="32"/>
        </w:rPr>
        <w:t>After all these things I made new sheets for different analysis performed the calculations and answering the questions.</w:t>
      </w:r>
    </w:p>
    <w:p w14:paraId="5849CCF7" w14:textId="026C5F5A" w:rsidR="00FD6529" w:rsidRPr="00BA036D" w:rsidRDefault="00FD6529" w:rsidP="00746249">
      <w:pPr>
        <w:pStyle w:val="Heading1"/>
        <w:jc w:val="both"/>
        <w:rPr>
          <w:rFonts w:ascii="Times New Roman" w:hAnsi="Times New Roman" w:cs="Times New Roman"/>
          <w:b/>
          <w:bCs/>
          <w:sz w:val="40"/>
          <w:szCs w:val="40"/>
        </w:rPr>
      </w:pPr>
      <w:bookmarkStart w:id="3" w:name="_Toc162825405"/>
      <w:r w:rsidRPr="00BA036D">
        <w:rPr>
          <w:rFonts w:ascii="Times New Roman" w:hAnsi="Times New Roman" w:cs="Times New Roman"/>
          <w:b/>
          <w:bCs/>
          <w:sz w:val="40"/>
          <w:szCs w:val="40"/>
        </w:rPr>
        <w:t>Data View:</w:t>
      </w:r>
      <w:bookmarkEnd w:id="3"/>
      <w:r w:rsidRPr="00BA036D">
        <w:rPr>
          <w:rFonts w:ascii="Times New Roman" w:hAnsi="Times New Roman" w:cs="Times New Roman"/>
          <w:b/>
          <w:bCs/>
          <w:sz w:val="40"/>
          <w:szCs w:val="40"/>
        </w:rPr>
        <w:t xml:space="preserve"> </w:t>
      </w:r>
    </w:p>
    <w:p w14:paraId="61EDBFF2" w14:textId="0D18933A" w:rsidR="00FD6529" w:rsidRPr="00BA036D" w:rsidRDefault="00FD6529" w:rsidP="00746249">
      <w:pPr>
        <w:jc w:val="both"/>
        <w:rPr>
          <w:rFonts w:ascii="Times New Roman" w:hAnsi="Times New Roman" w:cs="Times New Roman"/>
          <w:sz w:val="32"/>
          <w:szCs w:val="32"/>
        </w:rPr>
      </w:pPr>
      <w:r w:rsidRPr="00BA036D">
        <w:rPr>
          <w:rFonts w:ascii="Times New Roman" w:hAnsi="Times New Roman" w:cs="Times New Roman"/>
          <w:sz w:val="32"/>
          <w:szCs w:val="32"/>
        </w:rPr>
        <w:t xml:space="preserve">After all these calculations I made data view by pivot table, pivot chart and charts </w:t>
      </w:r>
    </w:p>
    <w:p w14:paraId="77C2C289" w14:textId="43993DFC" w:rsidR="00FD6529" w:rsidRPr="00BA036D" w:rsidRDefault="00FD6529" w:rsidP="00746249">
      <w:pPr>
        <w:jc w:val="both"/>
        <w:rPr>
          <w:rFonts w:ascii="Times New Roman" w:hAnsi="Times New Roman" w:cs="Times New Roman"/>
          <w:sz w:val="32"/>
          <w:szCs w:val="32"/>
        </w:rPr>
      </w:pPr>
      <w:r w:rsidRPr="00BA036D">
        <w:rPr>
          <w:rFonts w:ascii="Times New Roman" w:hAnsi="Times New Roman" w:cs="Times New Roman"/>
          <w:sz w:val="32"/>
          <w:szCs w:val="32"/>
        </w:rPr>
        <w:t>Some of data views are:</w:t>
      </w:r>
    </w:p>
    <w:p w14:paraId="68EBB5E6" w14:textId="626CEB04" w:rsidR="00CE4524" w:rsidRPr="00BA036D" w:rsidRDefault="00BD7637" w:rsidP="00746249">
      <w:pPr>
        <w:jc w:val="center"/>
        <w:rPr>
          <w:rFonts w:ascii="Times New Roman" w:hAnsi="Times New Roman" w:cs="Times New Roman"/>
          <w:sz w:val="32"/>
          <w:szCs w:val="32"/>
        </w:rPr>
      </w:pPr>
      <w:r w:rsidRPr="00BA036D">
        <w:rPr>
          <w:noProof/>
          <w:sz w:val="30"/>
          <w:szCs w:val="30"/>
        </w:rPr>
        <w:lastRenderedPageBreak/>
        <w:drawing>
          <wp:inline distT="0" distB="0" distL="0" distR="0" wp14:anchorId="0780D37F" wp14:editId="5EB81ECB">
            <wp:extent cx="4472940" cy="2743200"/>
            <wp:effectExtent l="0" t="0" r="3810" b="0"/>
            <wp:docPr id="1" name="Chart 1">
              <a:extLst xmlns:a="http://schemas.openxmlformats.org/drawingml/2006/main">
                <a:ext uri="{FF2B5EF4-FFF2-40B4-BE49-F238E27FC236}">
                  <a16:creationId xmlns:a16="http://schemas.microsoft.com/office/drawing/2014/main" id="{F7708AC3-732C-4595-81B9-609F46F47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8088A" w14:textId="3EFC1B78" w:rsidR="00FD6529" w:rsidRPr="00BA036D" w:rsidRDefault="007F3254" w:rsidP="00746249">
      <w:pPr>
        <w:pStyle w:val="Heading1"/>
        <w:jc w:val="both"/>
        <w:rPr>
          <w:rFonts w:ascii="Times New Roman" w:hAnsi="Times New Roman" w:cs="Times New Roman"/>
          <w:b/>
          <w:bCs/>
          <w:sz w:val="40"/>
          <w:szCs w:val="40"/>
        </w:rPr>
      </w:pPr>
      <w:bookmarkStart w:id="4" w:name="_Toc162825406"/>
      <w:r w:rsidRPr="00BA036D">
        <w:rPr>
          <w:rFonts w:ascii="Times New Roman" w:hAnsi="Times New Roman" w:cs="Times New Roman"/>
          <w:b/>
          <w:bCs/>
          <w:sz w:val="40"/>
          <w:szCs w:val="40"/>
        </w:rPr>
        <w:t>Summary Interface</w:t>
      </w:r>
      <w:bookmarkEnd w:id="4"/>
    </w:p>
    <w:p w14:paraId="44114D72" w14:textId="6DC0AD29" w:rsidR="007F3254" w:rsidRPr="00BA036D" w:rsidRDefault="007F3254" w:rsidP="00746249">
      <w:pPr>
        <w:pStyle w:val="ListParagraph"/>
        <w:numPr>
          <w:ilvl w:val="0"/>
          <w:numId w:val="3"/>
        </w:numPr>
        <w:jc w:val="both"/>
        <w:rPr>
          <w:rFonts w:ascii="Times New Roman" w:hAnsi="Times New Roman" w:cs="Times New Roman"/>
          <w:sz w:val="32"/>
          <w:szCs w:val="32"/>
        </w:rPr>
      </w:pPr>
      <w:r w:rsidRPr="00BA036D">
        <w:rPr>
          <w:rFonts w:ascii="Times New Roman" w:hAnsi="Times New Roman" w:cs="Times New Roman"/>
          <w:b/>
          <w:bCs/>
          <w:sz w:val="32"/>
          <w:szCs w:val="32"/>
        </w:rPr>
        <w:t>Order Level Analysis:</w:t>
      </w:r>
      <w:r w:rsidRPr="00BA036D">
        <w:rPr>
          <w:rFonts w:ascii="Times New Roman" w:hAnsi="Times New Roman" w:cs="Times New Roman"/>
          <w:sz w:val="32"/>
          <w:szCs w:val="32"/>
        </w:rPr>
        <w:t xml:space="preserve"> The distribution of orders across different time slots and delivery areas helps in understanding peak demand periods and popular delivery locations. Identifying areas with the highest increase in monthly orders allows for targeted marketing and resource allocation. Calculating delivery charges and discounts as a percentage of product amount provides insights into pricing strategies and customer behaviour.</w:t>
      </w:r>
    </w:p>
    <w:p w14:paraId="66D4E03C" w14:textId="7711FAB4" w:rsidR="007F3254" w:rsidRPr="00BA036D" w:rsidRDefault="007F3254" w:rsidP="00746249">
      <w:pPr>
        <w:pStyle w:val="ListParagraph"/>
        <w:numPr>
          <w:ilvl w:val="0"/>
          <w:numId w:val="3"/>
        </w:numPr>
        <w:jc w:val="both"/>
        <w:rPr>
          <w:rFonts w:ascii="Times New Roman" w:hAnsi="Times New Roman" w:cs="Times New Roman"/>
          <w:sz w:val="32"/>
          <w:szCs w:val="32"/>
        </w:rPr>
      </w:pPr>
      <w:r w:rsidRPr="00BA036D">
        <w:rPr>
          <w:rFonts w:ascii="Times New Roman" w:hAnsi="Times New Roman" w:cs="Times New Roman"/>
          <w:b/>
          <w:bCs/>
          <w:sz w:val="32"/>
          <w:szCs w:val="32"/>
        </w:rPr>
        <w:t>Completion Rate Analysis:</w:t>
      </w:r>
      <w:r w:rsidRPr="00BA036D">
        <w:rPr>
          <w:rFonts w:ascii="Times New Roman" w:hAnsi="Times New Roman" w:cs="Times New Roman"/>
          <w:sz w:val="32"/>
          <w:szCs w:val="32"/>
        </w:rPr>
        <w:t xml:space="preserve"> Analysing completion rates at different time slots and days of the week can reveal patterns in customer behaviour and delivery efficiency. Understanding completion rates at the drop area and based on the number of products ordered helps in optimizing delivery operations and customer satisfaction.</w:t>
      </w:r>
    </w:p>
    <w:p w14:paraId="0FAB4520" w14:textId="285C2389" w:rsidR="007F3254" w:rsidRPr="00BA036D" w:rsidRDefault="007F3254" w:rsidP="00746249">
      <w:pPr>
        <w:pStyle w:val="ListParagraph"/>
        <w:numPr>
          <w:ilvl w:val="0"/>
          <w:numId w:val="3"/>
        </w:numPr>
        <w:jc w:val="both"/>
        <w:rPr>
          <w:rFonts w:ascii="Times New Roman" w:hAnsi="Times New Roman" w:cs="Times New Roman"/>
          <w:sz w:val="32"/>
          <w:szCs w:val="32"/>
        </w:rPr>
      </w:pPr>
      <w:r w:rsidRPr="00BA036D">
        <w:rPr>
          <w:rFonts w:ascii="Times New Roman" w:hAnsi="Times New Roman" w:cs="Times New Roman"/>
          <w:b/>
          <w:bCs/>
          <w:sz w:val="32"/>
          <w:szCs w:val="32"/>
        </w:rPr>
        <w:t>Customer Level Analysis:</w:t>
      </w:r>
      <w:r w:rsidRPr="00BA036D">
        <w:rPr>
          <w:rFonts w:ascii="Times New Roman" w:hAnsi="Times New Roman" w:cs="Times New Roman"/>
          <w:sz w:val="32"/>
          <w:szCs w:val="32"/>
        </w:rPr>
        <w:t xml:space="preserve"> Completion rates at the source level and calculating LTV for every customer provide insights into customer acquisition channels and long-term customer value. Aggregated LTV at different levels allows for strategic decision-making regarding marketing investments and customer retention efforts. Analysing average revenue per order by customer acquisition source and acquisition month aids in understanding revenue generation patterns.</w:t>
      </w:r>
    </w:p>
    <w:p w14:paraId="3887A29C" w14:textId="71CBFAEF" w:rsidR="007F3254" w:rsidRPr="00BA036D" w:rsidRDefault="007F3254" w:rsidP="00746249">
      <w:pPr>
        <w:pStyle w:val="ListParagraph"/>
        <w:numPr>
          <w:ilvl w:val="0"/>
          <w:numId w:val="3"/>
        </w:numPr>
        <w:jc w:val="both"/>
        <w:rPr>
          <w:rFonts w:ascii="Times New Roman" w:hAnsi="Times New Roman" w:cs="Times New Roman"/>
          <w:sz w:val="32"/>
          <w:szCs w:val="32"/>
        </w:rPr>
      </w:pPr>
      <w:r w:rsidRPr="00BA036D">
        <w:rPr>
          <w:rFonts w:ascii="Times New Roman" w:hAnsi="Times New Roman" w:cs="Times New Roman"/>
          <w:b/>
          <w:bCs/>
          <w:sz w:val="32"/>
          <w:szCs w:val="32"/>
        </w:rPr>
        <w:t>Delivery Analysis:</w:t>
      </w:r>
      <w:r w:rsidRPr="00BA036D">
        <w:rPr>
          <w:rFonts w:ascii="Times New Roman" w:hAnsi="Times New Roman" w:cs="Times New Roman"/>
          <w:sz w:val="32"/>
          <w:szCs w:val="32"/>
        </w:rPr>
        <w:t xml:space="preserve"> Average overall delivery time at different levels helps in assessing delivery efficiency and identifying areas for </w:t>
      </w:r>
      <w:r w:rsidRPr="00BA036D">
        <w:rPr>
          <w:rFonts w:ascii="Times New Roman" w:hAnsi="Times New Roman" w:cs="Times New Roman"/>
          <w:sz w:val="32"/>
          <w:szCs w:val="32"/>
        </w:rPr>
        <w:lastRenderedPageBreak/>
        <w:t>improvement. Analysing delivery charges and patterns in delivery time across different slots and areas enables optimization of delivery operations and resource allocation.</w:t>
      </w:r>
    </w:p>
    <w:p w14:paraId="68B69598" w14:textId="23F1E5CB" w:rsidR="007F3254" w:rsidRPr="00BA036D" w:rsidRDefault="007F3254" w:rsidP="00746249">
      <w:pPr>
        <w:pStyle w:val="Heading1"/>
        <w:jc w:val="both"/>
        <w:rPr>
          <w:rFonts w:ascii="Times New Roman" w:hAnsi="Times New Roman" w:cs="Times New Roman"/>
          <w:b/>
          <w:bCs/>
          <w:sz w:val="40"/>
          <w:szCs w:val="40"/>
        </w:rPr>
      </w:pPr>
      <w:bookmarkStart w:id="5" w:name="_Toc162825407"/>
      <w:r w:rsidRPr="00BA036D">
        <w:rPr>
          <w:rFonts w:ascii="Times New Roman" w:hAnsi="Times New Roman" w:cs="Times New Roman"/>
          <w:b/>
          <w:bCs/>
          <w:sz w:val="40"/>
          <w:szCs w:val="40"/>
        </w:rPr>
        <w:t>Recommendations:</w:t>
      </w:r>
      <w:bookmarkEnd w:id="5"/>
    </w:p>
    <w:p w14:paraId="0DD30E3E" w14:textId="77777777" w:rsidR="006D7937" w:rsidRPr="00BA036D"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Customer Loyalty Programs</w:t>
      </w:r>
      <w:r w:rsidRPr="00BA036D">
        <w:rPr>
          <w:rFonts w:ascii="Times New Roman" w:hAnsi="Times New Roman" w:cs="Times New Roman"/>
          <w:sz w:val="30"/>
          <w:szCs w:val="30"/>
        </w:rPr>
        <w:t>: Implement a loyalty program where customers can earn points for every purchase, which can be redeemed for discounts on delivery charges or free deliveries after reaching a certain threshold.</w:t>
      </w:r>
    </w:p>
    <w:p w14:paraId="74D60935" w14:textId="77777777" w:rsidR="006D7937" w:rsidRPr="00BA036D"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Promotional Bundles</w:t>
      </w:r>
      <w:r w:rsidRPr="00BA036D">
        <w:rPr>
          <w:rFonts w:ascii="Times New Roman" w:hAnsi="Times New Roman" w:cs="Times New Roman"/>
          <w:sz w:val="30"/>
          <w:szCs w:val="30"/>
        </w:rPr>
        <w:t>: Create attractive bundles of products that are frequently purchased together and offer them at a discounted price, especially for online orders. Highlight the savings customers can get by opting for these bundles.</w:t>
      </w:r>
    </w:p>
    <w:p w14:paraId="7F144224" w14:textId="77777777" w:rsidR="006D7937" w:rsidRPr="00BA036D"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Partnerships and Collaborations</w:t>
      </w:r>
      <w:r w:rsidRPr="00BA036D">
        <w:rPr>
          <w:rFonts w:ascii="Times New Roman" w:hAnsi="Times New Roman" w:cs="Times New Roman"/>
          <w:sz w:val="30"/>
          <w:szCs w:val="30"/>
        </w:rPr>
        <w:t>: Collaborate with local businesses or popular brands to offer joint promotions. For example, offer free delivery for orders placed at partnering restaurants or cafes within the hypermarket's delivery radius.</w:t>
      </w:r>
    </w:p>
    <w:p w14:paraId="234F8DE3" w14:textId="77777777" w:rsidR="006D7937" w:rsidRPr="00BA036D"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Customer Feedback and Reviews</w:t>
      </w:r>
      <w:r w:rsidRPr="00BA036D">
        <w:rPr>
          <w:rFonts w:ascii="Times New Roman" w:hAnsi="Times New Roman" w:cs="Times New Roman"/>
          <w:sz w:val="30"/>
          <w:szCs w:val="30"/>
        </w:rPr>
        <w:t>: Encourage satisfied customers to leave positive reviews and ratings on your website or social media pages. Positive feedback can help build trust and attract new customers who are considering using your delivery services.</w:t>
      </w:r>
    </w:p>
    <w:p w14:paraId="3E030D0A" w14:textId="77777777" w:rsidR="006D7937" w:rsidRPr="00BA036D"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Incentivize Referrals</w:t>
      </w:r>
      <w:r w:rsidRPr="00BA036D">
        <w:rPr>
          <w:rFonts w:ascii="Times New Roman" w:hAnsi="Times New Roman" w:cs="Times New Roman"/>
          <w:sz w:val="30"/>
          <w:szCs w:val="30"/>
        </w:rPr>
        <w:t>: Launch a referral program where existing customers can earn rewards or discounts on delivery charges for referring friends or family members who make a purchase.</w:t>
      </w:r>
    </w:p>
    <w:p w14:paraId="4E29D182" w14:textId="36935956" w:rsidR="00FD6529" w:rsidRDefault="006D7937" w:rsidP="00746249">
      <w:pPr>
        <w:numPr>
          <w:ilvl w:val="0"/>
          <w:numId w:val="5"/>
        </w:numPr>
        <w:jc w:val="both"/>
        <w:rPr>
          <w:rFonts w:ascii="Times New Roman" w:hAnsi="Times New Roman" w:cs="Times New Roman"/>
          <w:sz w:val="30"/>
          <w:szCs w:val="30"/>
        </w:rPr>
      </w:pPr>
      <w:r w:rsidRPr="00BA036D">
        <w:rPr>
          <w:rFonts w:ascii="Times New Roman" w:hAnsi="Times New Roman" w:cs="Times New Roman"/>
          <w:b/>
          <w:bCs/>
          <w:sz w:val="30"/>
          <w:szCs w:val="30"/>
        </w:rPr>
        <w:t>Transparent Pricing and Communication</w:t>
      </w:r>
      <w:r w:rsidRPr="00BA036D">
        <w:rPr>
          <w:rFonts w:ascii="Times New Roman" w:hAnsi="Times New Roman" w:cs="Times New Roman"/>
          <w:sz w:val="30"/>
          <w:szCs w:val="30"/>
        </w:rPr>
        <w:t>: Clearly communicate your delivery charges upfront and be transparent about any additional fees or surcharges. Avoid hidden costs to build trust with customers and encourage repeat business.</w:t>
      </w:r>
      <w:r w:rsidR="006A3027">
        <w:rPr>
          <w:rFonts w:ascii="Times New Roman" w:hAnsi="Times New Roman" w:cs="Times New Roman"/>
          <w:sz w:val="30"/>
          <w:szCs w:val="30"/>
        </w:rPr>
        <w:t xml:space="preserve"> </w:t>
      </w:r>
    </w:p>
    <w:p w14:paraId="4D4DFEE3" w14:textId="748FE9E3" w:rsidR="00F97557" w:rsidRDefault="006A3027" w:rsidP="00F97557">
      <w:pPr>
        <w:jc w:val="both"/>
        <w:rPr>
          <w:rFonts w:ascii="Times New Roman" w:hAnsi="Times New Roman" w:cs="Times New Roman"/>
          <w:sz w:val="30"/>
          <w:szCs w:val="30"/>
        </w:rPr>
      </w:pPr>
      <w:r>
        <w:rPr>
          <w:rFonts w:ascii="Times New Roman" w:hAnsi="Times New Roman" w:cs="Times New Roman"/>
          <w:sz w:val="30"/>
          <w:szCs w:val="30"/>
        </w:rPr>
        <w:object w:dxaOrig="1020" w:dyaOrig="816" w14:anchorId="4DD71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0.8pt" o:ole="">
            <v:imagedata r:id="rId7" o:title=""/>
          </v:shape>
          <o:OLEObject Type="Embed" ProgID="Package" ShapeID="_x0000_i1025" DrawAspect="Content" ObjectID="_1788315755" r:id="rId8"/>
        </w:object>
      </w:r>
    </w:p>
    <w:p w14:paraId="36ECEBFE" w14:textId="3A2652B4" w:rsidR="00F97557" w:rsidRDefault="00F97557" w:rsidP="00F97557">
      <w:pPr>
        <w:jc w:val="both"/>
        <w:rPr>
          <w:rFonts w:ascii="Times New Roman" w:hAnsi="Times New Roman" w:cs="Times New Roman"/>
          <w:sz w:val="30"/>
          <w:szCs w:val="30"/>
        </w:rPr>
      </w:pPr>
    </w:p>
    <w:p w14:paraId="6B3F9EA7" w14:textId="77777777" w:rsidR="00F97557" w:rsidRPr="00746249" w:rsidRDefault="00F97557" w:rsidP="00F97557">
      <w:pPr>
        <w:jc w:val="both"/>
        <w:rPr>
          <w:rFonts w:ascii="Times New Roman" w:hAnsi="Times New Roman" w:cs="Times New Roman"/>
          <w:sz w:val="30"/>
          <w:szCs w:val="30"/>
        </w:rPr>
      </w:pPr>
    </w:p>
    <w:sectPr w:rsidR="00F97557" w:rsidRPr="00746249" w:rsidSect="00B45B4F">
      <w:pgSz w:w="11906" w:h="16838"/>
      <w:pgMar w:top="1440" w:right="1106"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1EE"/>
    <w:multiLevelType w:val="multilevel"/>
    <w:tmpl w:val="087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1626"/>
    <w:multiLevelType w:val="hybridMultilevel"/>
    <w:tmpl w:val="C9D8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5205DC"/>
    <w:multiLevelType w:val="hybridMultilevel"/>
    <w:tmpl w:val="F2DA491C"/>
    <w:lvl w:ilvl="0" w:tplc="12F80404">
      <w:start w:val="1"/>
      <w:numFmt w:val="decimal"/>
      <w:lvlText w:val="%1."/>
      <w:lvlJc w:val="left"/>
      <w:pPr>
        <w:ind w:left="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1EE4FC2">
      <w:start w:val="1"/>
      <w:numFmt w:val="lowerLetter"/>
      <w:lvlText w:val="%2"/>
      <w:lvlJc w:val="left"/>
      <w:pPr>
        <w:ind w:left="11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3788412">
      <w:start w:val="1"/>
      <w:numFmt w:val="lowerRoman"/>
      <w:lvlText w:val="%3"/>
      <w:lvlJc w:val="left"/>
      <w:pPr>
        <w:ind w:left="18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B26C89A">
      <w:start w:val="1"/>
      <w:numFmt w:val="decimal"/>
      <w:lvlText w:val="%4"/>
      <w:lvlJc w:val="left"/>
      <w:pPr>
        <w:ind w:left="25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72E7032">
      <w:start w:val="1"/>
      <w:numFmt w:val="lowerLetter"/>
      <w:lvlText w:val="%5"/>
      <w:lvlJc w:val="left"/>
      <w:pPr>
        <w:ind w:left="33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D84E6B2">
      <w:start w:val="1"/>
      <w:numFmt w:val="lowerRoman"/>
      <w:lvlText w:val="%6"/>
      <w:lvlJc w:val="left"/>
      <w:pPr>
        <w:ind w:left="40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9AA0D6A">
      <w:start w:val="1"/>
      <w:numFmt w:val="decimal"/>
      <w:lvlText w:val="%7"/>
      <w:lvlJc w:val="left"/>
      <w:pPr>
        <w:ind w:left="47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30E16A0">
      <w:start w:val="1"/>
      <w:numFmt w:val="lowerLetter"/>
      <w:lvlText w:val="%8"/>
      <w:lvlJc w:val="left"/>
      <w:pPr>
        <w:ind w:left="54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088D816">
      <w:start w:val="1"/>
      <w:numFmt w:val="lowerRoman"/>
      <w:lvlText w:val="%9"/>
      <w:lvlJc w:val="left"/>
      <w:pPr>
        <w:ind w:left="61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61C6CAA"/>
    <w:multiLevelType w:val="hybridMultilevel"/>
    <w:tmpl w:val="232C90A6"/>
    <w:lvl w:ilvl="0" w:tplc="9A02BFEC">
      <w:start w:val="1"/>
      <w:numFmt w:val="bullet"/>
      <w:lvlText w:val="•"/>
      <w:lvlJc w:val="left"/>
      <w:pPr>
        <w:ind w:left="1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E5C605E">
      <w:start w:val="1"/>
      <w:numFmt w:val="bullet"/>
      <w:lvlText w:val="o"/>
      <w:lvlJc w:val="left"/>
      <w:pPr>
        <w:ind w:left="11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29EFE46">
      <w:start w:val="1"/>
      <w:numFmt w:val="bullet"/>
      <w:lvlText w:val="▪"/>
      <w:lvlJc w:val="left"/>
      <w:pPr>
        <w:ind w:left="1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108CB14">
      <w:start w:val="1"/>
      <w:numFmt w:val="bullet"/>
      <w:lvlText w:val="•"/>
      <w:lvlJc w:val="left"/>
      <w:pPr>
        <w:ind w:left="2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A98ADB4">
      <w:start w:val="1"/>
      <w:numFmt w:val="bullet"/>
      <w:lvlText w:val="o"/>
      <w:lvlJc w:val="left"/>
      <w:pPr>
        <w:ind w:left="33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5068D4E">
      <w:start w:val="1"/>
      <w:numFmt w:val="bullet"/>
      <w:lvlText w:val="▪"/>
      <w:lvlJc w:val="left"/>
      <w:pPr>
        <w:ind w:left="40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E0A01CC">
      <w:start w:val="1"/>
      <w:numFmt w:val="bullet"/>
      <w:lvlText w:val="•"/>
      <w:lvlJc w:val="left"/>
      <w:pPr>
        <w:ind w:left="47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1EE270">
      <w:start w:val="1"/>
      <w:numFmt w:val="bullet"/>
      <w:lvlText w:val="o"/>
      <w:lvlJc w:val="left"/>
      <w:pPr>
        <w:ind w:left="54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3FE786A">
      <w:start w:val="1"/>
      <w:numFmt w:val="bullet"/>
      <w:lvlText w:val="▪"/>
      <w:lvlJc w:val="left"/>
      <w:pPr>
        <w:ind w:left="61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ABC50B8"/>
    <w:multiLevelType w:val="multilevel"/>
    <w:tmpl w:val="BFDE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56413"/>
    <w:multiLevelType w:val="multilevel"/>
    <w:tmpl w:val="127A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310DE"/>
    <w:multiLevelType w:val="hybridMultilevel"/>
    <w:tmpl w:val="026C6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CC5B78"/>
    <w:multiLevelType w:val="hybridMultilevel"/>
    <w:tmpl w:val="A94EB870"/>
    <w:lvl w:ilvl="0" w:tplc="260C1312">
      <w:start w:val="1"/>
      <w:numFmt w:val="bullet"/>
      <w:lvlText w:val="•"/>
      <w:lvlJc w:val="left"/>
      <w:pPr>
        <w:ind w:left="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A86E8B4">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73A7A48">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440BC4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266B0C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71072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9100A8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42E75C">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64872B0">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83"/>
    <w:rsid w:val="00040C5A"/>
    <w:rsid w:val="000C64BE"/>
    <w:rsid w:val="001C2DA6"/>
    <w:rsid w:val="003462F8"/>
    <w:rsid w:val="003F3DE5"/>
    <w:rsid w:val="004304F3"/>
    <w:rsid w:val="006A3027"/>
    <w:rsid w:val="006B55A5"/>
    <w:rsid w:val="006D7937"/>
    <w:rsid w:val="00746249"/>
    <w:rsid w:val="007A161C"/>
    <w:rsid w:val="007F3254"/>
    <w:rsid w:val="008548B5"/>
    <w:rsid w:val="008B6AA0"/>
    <w:rsid w:val="00A3179A"/>
    <w:rsid w:val="00A36AE8"/>
    <w:rsid w:val="00A84C0D"/>
    <w:rsid w:val="00B45B4F"/>
    <w:rsid w:val="00BA036D"/>
    <w:rsid w:val="00BD4013"/>
    <w:rsid w:val="00BD7637"/>
    <w:rsid w:val="00CE4524"/>
    <w:rsid w:val="00EB2583"/>
    <w:rsid w:val="00EB6325"/>
    <w:rsid w:val="00F97557"/>
    <w:rsid w:val="00FD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CE7"/>
  <w15:chartTrackingRefBased/>
  <w15:docId w15:val="{8C2E8D67-CF54-4DF5-B94F-B0327B8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4C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C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4C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4C0D"/>
    <w:rPr>
      <w:b/>
      <w:bCs/>
    </w:rPr>
  </w:style>
  <w:style w:type="paragraph" w:styleId="Title">
    <w:name w:val="Title"/>
    <w:basedOn w:val="Normal"/>
    <w:next w:val="Normal"/>
    <w:link w:val="TitleChar"/>
    <w:uiPriority w:val="10"/>
    <w:qFormat/>
    <w:rsid w:val="00A84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C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4C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C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161C"/>
    <w:pPr>
      <w:ind w:left="720"/>
      <w:contextualSpacing/>
    </w:pPr>
  </w:style>
  <w:style w:type="paragraph" w:styleId="NoSpacing">
    <w:name w:val="No Spacing"/>
    <w:link w:val="NoSpacingChar"/>
    <w:uiPriority w:val="1"/>
    <w:qFormat/>
    <w:rsid w:val="00FD6529"/>
    <w:pPr>
      <w:spacing w:after="0" w:line="240" w:lineRule="auto"/>
    </w:pPr>
    <w:rPr>
      <w:color w:val="44546A" w:themeColor="text2"/>
      <w:kern w:val="0"/>
      <w:sz w:val="20"/>
      <w:szCs w:val="20"/>
      <w:lang w:val="en-US"/>
      <w14:ligatures w14:val="none"/>
    </w:rPr>
  </w:style>
  <w:style w:type="character" w:customStyle="1" w:styleId="NoSpacingChar">
    <w:name w:val="No Spacing Char"/>
    <w:basedOn w:val="DefaultParagraphFont"/>
    <w:link w:val="NoSpacing"/>
    <w:uiPriority w:val="1"/>
    <w:rsid w:val="00FD6529"/>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4304F3"/>
    <w:pPr>
      <w:outlineLvl w:val="9"/>
    </w:pPr>
    <w:rPr>
      <w:kern w:val="0"/>
      <w:lang w:val="en-US"/>
      <w14:ligatures w14:val="none"/>
    </w:rPr>
  </w:style>
  <w:style w:type="paragraph" w:styleId="TOC1">
    <w:name w:val="toc 1"/>
    <w:basedOn w:val="Normal"/>
    <w:next w:val="Normal"/>
    <w:autoRedefine/>
    <w:uiPriority w:val="39"/>
    <w:unhideWhenUsed/>
    <w:rsid w:val="004304F3"/>
    <w:pPr>
      <w:spacing w:after="100"/>
    </w:pPr>
  </w:style>
  <w:style w:type="character" w:styleId="Hyperlink">
    <w:name w:val="Hyperlink"/>
    <w:basedOn w:val="DefaultParagraphFont"/>
    <w:uiPriority w:val="99"/>
    <w:unhideWhenUsed/>
    <w:rsid w:val="004304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204">
      <w:bodyDiv w:val="1"/>
      <w:marLeft w:val="0"/>
      <w:marRight w:val="0"/>
      <w:marTop w:val="0"/>
      <w:marBottom w:val="0"/>
      <w:divBdr>
        <w:top w:val="none" w:sz="0" w:space="0" w:color="auto"/>
        <w:left w:val="none" w:sz="0" w:space="0" w:color="auto"/>
        <w:bottom w:val="none" w:sz="0" w:space="0" w:color="auto"/>
        <w:right w:val="none" w:sz="0" w:space="0" w:color="auto"/>
      </w:divBdr>
    </w:div>
    <w:div w:id="129400126">
      <w:bodyDiv w:val="1"/>
      <w:marLeft w:val="0"/>
      <w:marRight w:val="0"/>
      <w:marTop w:val="0"/>
      <w:marBottom w:val="0"/>
      <w:divBdr>
        <w:top w:val="none" w:sz="0" w:space="0" w:color="auto"/>
        <w:left w:val="none" w:sz="0" w:space="0" w:color="auto"/>
        <w:bottom w:val="none" w:sz="0" w:space="0" w:color="auto"/>
        <w:right w:val="none" w:sz="0" w:space="0" w:color="auto"/>
      </w:divBdr>
    </w:div>
    <w:div w:id="211118655">
      <w:bodyDiv w:val="1"/>
      <w:marLeft w:val="0"/>
      <w:marRight w:val="0"/>
      <w:marTop w:val="0"/>
      <w:marBottom w:val="0"/>
      <w:divBdr>
        <w:top w:val="none" w:sz="0" w:space="0" w:color="auto"/>
        <w:left w:val="none" w:sz="0" w:space="0" w:color="auto"/>
        <w:bottom w:val="none" w:sz="0" w:space="0" w:color="auto"/>
        <w:right w:val="none" w:sz="0" w:space="0" w:color="auto"/>
      </w:divBdr>
    </w:div>
    <w:div w:id="1151480997">
      <w:bodyDiv w:val="1"/>
      <w:marLeft w:val="0"/>
      <w:marRight w:val="0"/>
      <w:marTop w:val="0"/>
      <w:marBottom w:val="0"/>
      <w:divBdr>
        <w:top w:val="none" w:sz="0" w:space="0" w:color="auto"/>
        <w:left w:val="none" w:sz="0" w:space="0" w:color="auto"/>
        <w:bottom w:val="none" w:sz="0" w:space="0" w:color="auto"/>
        <w:right w:val="none" w:sz="0" w:space="0" w:color="auto"/>
      </w:divBdr>
    </w:div>
    <w:div w:id="1594314050">
      <w:bodyDiv w:val="1"/>
      <w:marLeft w:val="0"/>
      <w:marRight w:val="0"/>
      <w:marTop w:val="0"/>
      <w:marBottom w:val="0"/>
      <w:divBdr>
        <w:top w:val="none" w:sz="0" w:space="0" w:color="auto"/>
        <w:left w:val="none" w:sz="0" w:space="0" w:color="auto"/>
        <w:bottom w:val="none" w:sz="0" w:space="0" w:color="auto"/>
        <w:right w:val="none" w:sz="0" w:space="0" w:color="auto"/>
      </w:divBdr>
    </w:div>
    <w:div w:id="17250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nan%20Ahmad\Desktop\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[Final.xlsx]Order Level Analysis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Heightest</a:t>
            </a:r>
            <a:r>
              <a:rPr lang="en-IN" baseline="0"/>
              <a:t> Number of order Count In Januray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s>
    <c:plotArea>
      <c:layout/>
      <c:pieChart>
        <c:varyColors val="1"/>
        <c:ser>
          <c:idx val="0"/>
          <c:order val="0"/>
          <c:tx>
            <c:strRef>
              <c:f>'Order Level Analysis '!$C$36</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F61-4411-94D7-4100F0CEB32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61-4411-94D7-4100F0CEB32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F61-4411-94D7-4100F0CEB32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F61-4411-94D7-4100F0CEB32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F61-4411-94D7-4100F0CEB32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F61-4411-94D7-4100F0CEB32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F61-4411-94D7-4100F0CEB32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F61-4411-94D7-4100F0CEB32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1F61-4411-94D7-4100F0CEB32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1F61-4411-94D7-4100F0CEB32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1F61-4411-94D7-4100F0CEB32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1F61-4411-94D7-4100F0CEB324}"/>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1F61-4411-94D7-4100F0CEB324}"/>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1F61-4411-94D7-4100F0CEB324}"/>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1F61-4411-94D7-4100F0CEB324}"/>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1F61-4411-94D7-4100F0CEB324}"/>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1F61-4411-94D7-4100F0CEB324}"/>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1F61-4411-94D7-4100F0CEB324}"/>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1F61-4411-94D7-4100F0CEB324}"/>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1F61-4411-94D7-4100F0CEB324}"/>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1F61-4411-94D7-4100F0CEB324}"/>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1F61-4411-94D7-4100F0CEB324}"/>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1F61-4411-94D7-4100F0CEB324}"/>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1F61-4411-94D7-4100F0CEB324}"/>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1F61-4411-94D7-4100F0CEB324}"/>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1F61-4411-94D7-4100F0CEB324}"/>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1F61-4411-94D7-4100F0CEB324}"/>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1F61-4411-94D7-4100F0CEB324}"/>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1F61-4411-94D7-4100F0CEB324}"/>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1F61-4411-94D7-4100F0CEB324}"/>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1F61-4411-94D7-4100F0CEB324}"/>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1F61-4411-94D7-4100F0CEB324}"/>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1F61-4411-94D7-4100F0CEB324}"/>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1F61-4411-94D7-4100F0CEB324}"/>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1F61-4411-94D7-4100F0CEB324}"/>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1F61-4411-94D7-4100F0CEB324}"/>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1F61-4411-94D7-4100F0CEB324}"/>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1F61-4411-94D7-4100F0CEB324}"/>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1F61-4411-94D7-4100F0CEB324}"/>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1F61-4411-94D7-4100F0CEB324}"/>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51-1F61-4411-94D7-4100F0CEB324}"/>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3-1F61-4411-94D7-4100F0CEB324}"/>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55-1F61-4411-94D7-4100F0CEB324}"/>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57-1F61-4411-94D7-4100F0CEB324}"/>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59-1F61-4411-94D7-4100F0CEB324}"/>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5B-1F61-4411-94D7-4100F0CEB324}"/>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5D-1F61-4411-94D7-4100F0CEB324}"/>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5F-1F61-4411-94D7-4100F0CEB324}"/>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61-1F61-4411-94D7-4100F0CEB324}"/>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63-1F61-4411-94D7-4100F0CEB324}"/>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65-1F61-4411-94D7-4100F0CEB324}"/>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67-1F61-4411-94D7-4100F0CEB324}"/>
              </c:ext>
            </c:extLst>
          </c:dPt>
          <c:cat>
            <c:strRef>
              <c:f>'Order Level Analysis '!$B$37:$B$62</c:f>
              <c:strCache>
                <c:ptCount val="25"/>
                <c:pt idx="0">
                  <c:v>Arekere</c:v>
                </c:pt>
                <c:pt idx="1">
                  <c:v>Bannerghatta</c:v>
                </c:pt>
                <c:pt idx="2">
                  <c:v>Bellandur - Off Sarjapur Road</c:v>
                </c:pt>
                <c:pt idx="3">
                  <c:v>Bellandur, APR</c:v>
                </c:pt>
                <c:pt idx="4">
                  <c:v>Bellandur, Ecospace</c:v>
                </c:pt>
                <c:pt idx="5">
                  <c:v>Bellandur, Green Glen</c:v>
                </c:pt>
                <c:pt idx="6">
                  <c:v>Bellandur, Sarjapur Road</c:v>
                </c:pt>
                <c:pt idx="7">
                  <c:v>Bilekahalli</c:v>
                </c:pt>
                <c:pt idx="8">
                  <c:v>Bomannahali - MicoLayout</c:v>
                </c:pt>
                <c:pt idx="9">
                  <c:v>Bommanahalli</c:v>
                </c:pt>
                <c:pt idx="10">
                  <c:v>BTM Stage 1</c:v>
                </c:pt>
                <c:pt idx="11">
                  <c:v>BTM Stage 2</c:v>
                </c:pt>
                <c:pt idx="12">
                  <c:v>Devarachikanna Halli</c:v>
                </c:pt>
                <c:pt idx="13">
                  <c:v>Domlur, EGL</c:v>
                </c:pt>
                <c:pt idx="14">
                  <c:v>Harlur</c:v>
                </c:pt>
                <c:pt idx="15">
                  <c:v>HSR Layout</c:v>
                </c:pt>
                <c:pt idx="16">
                  <c:v>ITI Layout</c:v>
                </c:pt>
                <c:pt idx="17">
                  <c:v>Jayanagar</c:v>
                </c:pt>
                <c:pt idx="18">
                  <c:v>JP Nagar Phase 1-3</c:v>
                </c:pt>
                <c:pt idx="19">
                  <c:v>JP Nagar Phase 4-5</c:v>
                </c:pt>
                <c:pt idx="20">
                  <c:v>Koramangala, Ejipura</c:v>
                </c:pt>
                <c:pt idx="21">
                  <c:v>Kudlu</c:v>
                </c:pt>
                <c:pt idx="22">
                  <c:v>Manipal County</c:v>
                </c:pt>
                <c:pt idx="23">
                  <c:v>Marathahalli</c:v>
                </c:pt>
                <c:pt idx="24">
                  <c:v>Sarjapur Road</c:v>
                </c:pt>
              </c:strCache>
            </c:strRef>
          </c:cat>
          <c:val>
            <c:numRef>
              <c:f>'Order Level Analysis '!$C$37:$C$62</c:f>
              <c:numCache>
                <c:formatCode>General</c:formatCode>
                <c:ptCount val="25"/>
                <c:pt idx="0">
                  <c:v>2</c:v>
                </c:pt>
                <c:pt idx="1">
                  <c:v>2</c:v>
                </c:pt>
                <c:pt idx="2">
                  <c:v>4</c:v>
                </c:pt>
                <c:pt idx="3">
                  <c:v>3</c:v>
                </c:pt>
                <c:pt idx="4">
                  <c:v>1</c:v>
                </c:pt>
                <c:pt idx="5">
                  <c:v>8</c:v>
                </c:pt>
                <c:pt idx="6">
                  <c:v>11</c:v>
                </c:pt>
                <c:pt idx="7">
                  <c:v>2</c:v>
                </c:pt>
                <c:pt idx="8">
                  <c:v>90</c:v>
                </c:pt>
                <c:pt idx="9">
                  <c:v>7</c:v>
                </c:pt>
                <c:pt idx="10">
                  <c:v>3</c:v>
                </c:pt>
                <c:pt idx="11">
                  <c:v>4</c:v>
                </c:pt>
                <c:pt idx="12">
                  <c:v>1</c:v>
                </c:pt>
                <c:pt idx="13">
                  <c:v>2</c:v>
                </c:pt>
                <c:pt idx="14">
                  <c:v>53</c:v>
                </c:pt>
                <c:pt idx="15">
                  <c:v>1072</c:v>
                </c:pt>
                <c:pt idx="16">
                  <c:v>264</c:v>
                </c:pt>
                <c:pt idx="17">
                  <c:v>1</c:v>
                </c:pt>
                <c:pt idx="18">
                  <c:v>1</c:v>
                </c:pt>
                <c:pt idx="19">
                  <c:v>1</c:v>
                </c:pt>
                <c:pt idx="20">
                  <c:v>5</c:v>
                </c:pt>
                <c:pt idx="21">
                  <c:v>55</c:v>
                </c:pt>
                <c:pt idx="22">
                  <c:v>12</c:v>
                </c:pt>
                <c:pt idx="23">
                  <c:v>1</c:v>
                </c:pt>
                <c:pt idx="24">
                  <c:v>1</c:v>
                </c:pt>
              </c:numCache>
            </c:numRef>
          </c:val>
          <c:extLst>
            <c:ext xmlns:c16="http://schemas.microsoft.com/office/drawing/2014/chart" uri="{C3380CC4-5D6E-409C-BE32-E72D297353CC}">
              <c16:uniqueId val="{00000068-1F61-4411-94D7-4100F0CEB324}"/>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DB4D4-355A-4906-A6EE-AB2D8854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 on</vt:lpstr>
    </vt:vector>
  </TitlesOfParts>
  <Company>SkilloVilla</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dc:title>
  <dc:subject>Hypermarket</dc:subject>
  <dc:creator>Adnan Ahmad</dc:creator>
  <cp:keywords/>
  <dc:description/>
  <cp:lastModifiedBy>Adnan Ahmad</cp:lastModifiedBy>
  <cp:revision>26</cp:revision>
  <dcterms:created xsi:type="dcterms:W3CDTF">2024-03-29T07:41:00Z</dcterms:created>
  <dcterms:modified xsi:type="dcterms:W3CDTF">2024-09-20T00:06:00Z</dcterms:modified>
  <cp:category>Capstone</cp:category>
</cp:coreProperties>
</file>