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Light" w:eastAsia="Times New Roman" w:hAnsi="Calibri Light"/>
          <w:color w:val="2F5496" w:themeColor="accent1" w:themeShade="BF"/>
          <w:sz w:val="32"/>
          <w:szCs w:val="32"/>
        </w:rPr>
        <w:id w:val="1038932580"/>
        <w:docPartObj>
          <w:docPartGallery w:val="Cover Pages"/>
          <w:docPartUnique/>
        </w:docPartObj>
      </w:sdtPr>
      <w:sdtEndPr>
        <w:rPr>
          <w:rFonts w:ascii="Arial" w:eastAsiaTheme="minorHAnsi" w:hAnsi="Arial" w:cs="Arial"/>
          <w:b/>
          <w:bCs/>
          <w:color w:val="auto"/>
        </w:rPr>
      </w:sdtEndPr>
      <w:sdtContent>
        <w:p w14:paraId="33B3CF2F" w14:textId="5924296B" w:rsidR="007D455A" w:rsidRDefault="007D455A" w:rsidP="00672BBD">
          <w:pPr>
            <w:keepNext/>
            <w:keepLines/>
            <w:spacing w:before="240" w:after="0"/>
            <w:outlineLvl w:val="0"/>
            <w:rPr>
              <w:rFonts w:ascii="Calibri Light" w:eastAsia="Times New Roman" w:hAnsi="Calibri Light"/>
              <w:color w:val="2F5496" w:themeColor="accent1" w:themeShade="BF"/>
              <w:sz w:val="32"/>
              <w:szCs w:val="32"/>
            </w:rPr>
          </w:pPr>
          <w:r>
            <w:rPr>
              <w:noProof/>
            </w:rPr>
            <mc:AlternateContent>
              <mc:Choice Requires="wpg">
                <w:drawing>
                  <wp:anchor distT="0" distB="0" distL="114300" distR="114300" simplePos="0" relativeHeight="251659264" behindDoc="0" locked="0" layoutInCell="1" allowOverlap="1" wp14:anchorId="305F48F6" wp14:editId="527EC295">
                    <wp:simplePos x="0" y="0"/>
                    <wp:positionH relativeFrom="page">
                      <wp:align>left</wp:align>
                    </wp:positionH>
                    <wp:positionV relativeFrom="page">
                      <wp:align>top</wp:align>
                    </wp:positionV>
                    <wp:extent cx="7757160" cy="2019300"/>
                    <wp:effectExtent l="0" t="0" r="0" b="0"/>
                    <wp:wrapNone/>
                    <wp:docPr id="8" name="Grupo 5"/>
                    <wp:cNvGraphicFramePr/>
                    <a:graphic xmlns:a="http://schemas.openxmlformats.org/drawingml/2006/main">
                      <a:graphicData uri="http://schemas.microsoft.com/office/word/2010/wordprocessingGroup">
                        <wpg:wgp>
                          <wpg:cNvGrpSpPr/>
                          <wpg:grpSpPr>
                            <a:xfrm>
                              <a:off x="0" y="0"/>
                              <a:ext cx="7757160" cy="2019300"/>
                              <a:chOff x="0" y="0"/>
                              <a:chExt cx="7315200" cy="1216153"/>
                            </a:xfrm>
                          </wpg:grpSpPr>
                          <wps:wsp>
                            <wps:cNvPr id="9" name="Rectángu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0" y="1"/>
                                <a:ext cx="7315200" cy="1216152"/>
                              </a:xfrm>
                              <a:prstGeom prst="rect">
                                <a:avLst/>
                              </a:prstGeom>
                              <a:blipFill>
                                <a:blip r:embed="rId5"/>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620734" id="Grupo 5" o:spid="_x0000_s1026" style="position:absolute;margin-left:0;margin-top:0;width:610.8pt;height:159pt;z-index:251659264;mso-position-horizontal:left;mso-position-horizontal-relative:page;mso-position-vertical:top;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5cvXwUAANYZAAAOAAAAZHJzL2Uyb0RvYy54bWzsWd1u2zYUvh+wdyB0&#10;OaCxfiy7NuoUQbIEBYKuWDK0vaRpyhIgiRpJx0nfZs+yF9tHSnRop7HlFNvFEF9YpHkOz+F3Dg/F&#10;z+/e31clueNSFaKeBdFJGBBeM7Eo6uUs+OP28s3bgChN6wUtRc1nwQNXwfvTn396t26mPBa5KBdc&#10;EkxSq+m6mQW51s10MFAs5xVVJ6LhNQYzISuq0ZXLwULSNWavykEchqPBWshFIwXjSuHXi3YwOLXz&#10;Zxln+rcsU1yTchbAN22/pf2em+/B6Ts6XUra5AXr3KAv8KKiRQ2jm6kuqKZkJYsnU1UFk0KJTJ8w&#10;UQ1ElhWM2zVgNVG4s5orKVaNXctyul42G5gA7Q5OL56Wfby7ks1N80kCiXWzBBa2Z9Zyn8nKPOEl&#10;ubeQPWwg4/eaMPw4HqfjaARkGcawhEkSdqCyHMg/0WP5r04ziVJEsNWM4mgUpYkJx8AZHmy5s26Q&#10;IOoRA/VjGNzktOEWWjUFBp8kKRazYBKQmlZI09+ROH//VS9XpSBpZNwy9iG4QUpNFUDrDdPWYqMk&#10;TMbbi6VTtlL6iguLOL27VrpNzQVaNrEWnWtM1LUqNP8C6LKqRLb+MiAhWZNxEsUjhKLT2xH/ui2e&#10;E0CeJpPnxL9E3uzdzIdt+EohOWgjfokNX6lbw2FLiWepB1a+eG8bw+NsbIsfxGo7fK/R3pe7fviS&#10;0Wgcxenh3PWVojicjMbp4bzaDuLBqPjivfMqPS6vtsVf8+q7xfPrD1eRZBRN0vDIWjJOkiFy8WBQ&#10;/DzpYcIXf02r5w7A//xwiuLJaNQj2n7leU2rvW8l/ik4SbuyHsfR2/S5qPsa9pWkjcoz4juvPXZm&#10;e3TstfEks/bb8GvPOOlpw1eKHjNrv6XtzIonYR/EfKXHgrXfkF+B2oK1FzBfPAonUdpuk/02/IOt&#10;X+x9jR6x306Vg4f5tjhq+n73/SR5+Qv1fht+kvS24Su9MLN+6CjcvyQ/VY49Cl+SWT1s7EkrXF6X&#10;7sZGc3eJY/d1d4tDi1BDjYSWLWiEMjdk/0qHa7Tr4srW3oehZd5iDigjwXxle2uFP/2UkQS+cnyU&#10;ZVQMX9ndbPtZRoB95eFRlhEKX9meAm7N7bMDXuJCbzig0nJAOiDggGRAwAHN26OgodrEy+BsmmQN&#10;bqO7UJMczFaXpWa8Enf8VlhJvUNwwObjaFn7UpvZ4LALrJNwz8bO50s6u20iODn3bOW7dwYLRVuw&#10;OwydmHu24qhbcKEruz0kd51lpVC89ccgZRmbDXoGdI/IUKIsFpdFWRq0lFzOz0tJ7igCMRyO43MX&#10;7C2xsjbgR/HYkkMUpGBWUkSMVQ0oGlUvA0LLJdhGpqXdRbUwFuARQieVvqAqb23YadvwVmBMJCmL&#10;aha8Dc1ns3Cjxi1T2G5X0E6O2zGtuVg8gB2SoqUOVcMuCxi5pkp/ohLsC+AE/4nRXMhvAVmDS4SX&#10;f66o5AEpP9QgqibRcAgxbTvDdByjI/2RuT9Sr6pzAYSwn2HNNo28Ll0zk6L6DNrzzFjFEK0ZbLd4&#10;dJ1zjT6GQJwyfnZm2yAcEabr+qZhZnIH1+39ZyobYpCbBRq83kfhyDE6dUQUwmoEWlmjWYuzlRZZ&#10;YVgqi1iLU9cBUdcyZv86YxdhkU8pO/wKv46k7GzBRC48z0+6quiIUQOJoew68EyNsbDuoOZYvXlZ&#10;NG4vmHbH5yJSO2zud1jvlim+EGxV8Vq31Lfk2Bfg3VVeNAoZMuXVnC9Q1z4surUoLblm2KJ0mmGL&#10;GFbTFL43IG03W8+JIMS+g6+78P+xCy2Ljj8PbJnu/ugw/074fbtrH/+OOf0H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MFd&#10;hCHdAAAABgEAAA8AAABkcnMvZG93bnJldi54bWxMj8FqwzAQRO+F/oPYQm+NLIeG4FoOIbQ9hUKT&#10;QultY21sE2tlLMV2/r5KL81lYZhh5m2+mmwrBup941iDmiUgiEtnGq40fO3fnpYgfEA22DomDRfy&#10;sCru73LMjBv5k4ZdqEQsYZ+hhjqELpPSlzVZ9DPXEUfv6HqLIcq+kqbHMZbbVqZJspAWG44LNXa0&#10;qak87c5Ww/uI43quXoft6bi5/OyfP763irR+fJjWLyACTeE/DFf8iA5FZDq4MxsvWg3xkfB3r16a&#10;qgWIg4a5WiYgi1ze4h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Xvly9fBQAA1hkAAA4AAAAAAAAAAAAAAAAAOgIAAGRycy9lMm9Eb2MueG1sUEsBAi0ACgAA&#10;AAAAAAAhAJsbFBFoZAAAaGQAABQAAAAAAAAAAAAAAAAAxQcAAGRycy9tZWRpYS9pbWFnZTEucG5n&#10;UEsBAi0AFAAGAAgAAAAhAMFdhCHdAAAABgEAAA8AAAAAAAAAAAAAAAAAX2wAAGRycy9kb3ducmV2&#10;LnhtbFBLAQItABQABgAIAAAAIQCqJg6+vAAAACEBAAAZAAAAAAAAAAAAAAAAAGltAABkcnMvX3Jl&#10;bHMvZTJvRG9jLnhtbC5yZWxzUEsFBgAAAAAGAAYAfAEAAFx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OXvwAAANoAAAAPAAAAZHJzL2Rvd25yZXYueG1sRI/NCsIw&#10;EITvgu8QVvAimqpQtBpFREHwIP48wNKsbbXZlCZqfXsjCB6HmfmGmS8bU4on1a6wrGA4iEAQp1YX&#10;nCm4nLf9CQjnkTWWlknBmxwsF+3WHBNtX3yk58lnIkDYJagg975KpHRpTgbdwFbEwbva2qAPss6k&#10;rvEV4KaUoyiKpcGCw0KOFa1zSu+nh1EQm94m9dH4WMQVusNo6va3cqJUt9OsZiA8Nf4f/rV3WsEU&#10;vlfCDZCLDwAAAP//AwBQSwECLQAUAAYACAAAACEA2+H2y+4AAACFAQAAEwAAAAAAAAAAAAAAAAAA&#10;AAAAW0NvbnRlbnRfVHlwZXNdLnhtbFBLAQItABQABgAIAAAAIQBa9CxbvwAAABUBAAALAAAAAAAA&#10;AAAAAAAAAB8BAABfcmVscy8ucmVsc1BLAQItABQABgAIAAAAIQCAWtOXvwAAANoAAAAPAAAAAAAA&#10;AAAAAAAAAAcCAABkcnMvZG93bnJldi54bWxQSwUGAAAAAAMAAwC3AAAA8wIAAAAA&#10;" path="m,l7312660,r,1129665l3619500,733425,,1091565,,xe" fillcolor="#4472c4" stroked="f" strokeweight="1pt">
                      <v:stroke joinstyle="miter"/>
                      <v:path arrowok="t" o:connecttype="custom" o:connectlocs="0,0;7315200,0;7315200,1130373;3620757,733885;0,1092249;0,0" o:connectangles="0,0,0,0,0,0"/>
                    </v:shape>
                    <v:rect id="Rectángulo 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Q9xAAAANsAAAAPAAAAZHJzL2Rvd25yZXYueG1sRI9Ba8JA&#10;EIXvBf/DMoK3ulFBJLqKikJPtVVBvA3ZMQlmZ2N2G+O/7xwKvc3w3rz3zWLVuUq11ITSs4HRMAFF&#10;nHlbcm7gfNq/z0CFiGyx8kwGXhRgtey9LTC1/snf1B5jriSEQ4oGihjrVOuQFeQwDH1NLNrNNw6j&#10;rE2ubYNPCXeVHifJVDssWRoKrGlbUHY//jgDn7utvk1fe/eYzK6Hza5qL1/uYMyg363noCJ18d/8&#10;d/1hBV/o5RcZQC9/AQAA//8DAFBLAQItABQABgAIAAAAIQDb4fbL7gAAAIUBAAATAAAAAAAAAAAA&#10;AAAAAAAAAABbQ29udGVudF9UeXBlc10ueG1sUEsBAi0AFAAGAAgAAAAhAFr0LFu/AAAAFQEAAAsA&#10;AAAAAAAAAAAAAAAAHwEAAF9yZWxzLy5yZWxzUEsBAi0AFAAGAAgAAAAhAKImxD3EAAAA2wAAAA8A&#10;AAAAAAAAAAAAAAAABwIAAGRycy9kb3ducmV2LnhtbFBLBQYAAAAAAwADALcAAAD4AgAAAAA=&#10;" stroked="f" strokeweight="1pt">
                      <v:fill r:id="rId6" o:title="" recolor="t" rotate="t" type="frame"/>
                    </v:rect>
                    <w10:wrap anchorx="page" anchory="page"/>
                  </v:group>
                </w:pict>
              </mc:Fallback>
            </mc:AlternateContent>
          </w:r>
        </w:p>
        <w:p w14:paraId="1420203C" w14:textId="77777777" w:rsidR="007D455A" w:rsidRDefault="007D455A" w:rsidP="00672BBD">
          <w:pPr>
            <w:rPr>
              <w:rFonts w:ascii="Calibri" w:eastAsia="Calibri" w:hAnsi="Calibri"/>
            </w:rPr>
          </w:pPr>
        </w:p>
        <w:p w14:paraId="2F814F53" w14:textId="77777777" w:rsidR="007D455A" w:rsidRDefault="007D455A" w:rsidP="00672BBD">
          <w:r>
            <w:rPr>
              <w:noProof/>
            </w:rPr>
            <w:drawing>
              <wp:anchor distT="0" distB="0" distL="114300" distR="114300" simplePos="0" relativeHeight="251660288" behindDoc="0" locked="0" layoutInCell="1" allowOverlap="1" wp14:anchorId="63FBB754" wp14:editId="4AB4EC41">
                <wp:simplePos x="0" y="0"/>
                <wp:positionH relativeFrom="page">
                  <wp:align>left</wp:align>
                </wp:positionH>
                <wp:positionV relativeFrom="paragraph">
                  <wp:posOffset>251460</wp:posOffset>
                </wp:positionV>
                <wp:extent cx="7757160" cy="694690"/>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7160" cy="694690"/>
                        </a:xfrm>
                        <a:prstGeom prst="rect">
                          <a:avLst/>
                        </a:prstGeom>
                        <a:noFill/>
                      </pic:spPr>
                    </pic:pic>
                  </a:graphicData>
                </a:graphic>
                <wp14:sizeRelH relativeFrom="margin">
                  <wp14:pctWidth>0</wp14:pctWidth>
                </wp14:sizeRelH>
                <wp14:sizeRelV relativeFrom="margin">
                  <wp14:pctHeight>0</wp14:pctHeight>
                </wp14:sizeRelV>
              </wp:anchor>
            </w:drawing>
          </w:r>
        </w:p>
        <w:p w14:paraId="0ECCFF78" w14:textId="77777777" w:rsidR="007D455A" w:rsidRDefault="007D455A" w:rsidP="00672BBD"/>
        <w:p w14:paraId="67807DED" w14:textId="77777777" w:rsidR="00E9085A" w:rsidRDefault="00E9085A" w:rsidP="00672BBD">
          <w:pPr>
            <w:spacing w:line="360" w:lineRule="auto"/>
            <w:jc w:val="center"/>
            <w:rPr>
              <w:rFonts w:ascii="Arial" w:hAnsi="Arial" w:cs="Arial"/>
              <w:b/>
              <w:bCs/>
              <w:sz w:val="36"/>
              <w:szCs w:val="36"/>
            </w:rPr>
          </w:pPr>
          <w:r w:rsidRPr="00E9085A">
            <w:rPr>
              <w:rFonts w:ascii="Arial" w:hAnsi="Arial" w:cs="Arial"/>
              <w:b/>
              <w:bCs/>
              <w:sz w:val="36"/>
              <w:szCs w:val="36"/>
            </w:rPr>
            <w:t>Sistemas Operativos</w:t>
          </w:r>
        </w:p>
        <w:p w14:paraId="2004F341" w14:textId="19E3F0BA" w:rsidR="007D455A" w:rsidRDefault="00E9085A" w:rsidP="00B0277D">
          <w:pPr>
            <w:spacing w:line="360" w:lineRule="auto"/>
            <w:jc w:val="center"/>
            <w:rPr>
              <w:rFonts w:ascii="Arial" w:hAnsi="Arial" w:cs="Arial"/>
              <w:b/>
              <w:bCs/>
              <w:color w:val="000000" w:themeColor="text1"/>
              <w:sz w:val="32"/>
              <w:szCs w:val="32"/>
            </w:rPr>
          </w:pPr>
          <w:r>
            <w:rPr>
              <w:rFonts w:ascii="Arial" w:hAnsi="Arial" w:cs="Arial"/>
              <w:b/>
              <w:bCs/>
              <w:color w:val="000000" w:themeColor="text1"/>
              <w:sz w:val="32"/>
              <w:szCs w:val="32"/>
            </w:rPr>
            <w:t>Computación en la nube</w:t>
          </w:r>
        </w:p>
        <w:p w14:paraId="2DD071FC" w14:textId="77777777" w:rsidR="00B0277D" w:rsidRDefault="00B0277D" w:rsidP="00B0277D">
          <w:pPr>
            <w:spacing w:line="360" w:lineRule="auto"/>
            <w:jc w:val="center"/>
            <w:rPr>
              <w:rFonts w:ascii="Arial" w:hAnsi="Arial" w:cs="Arial"/>
              <w:b/>
              <w:bCs/>
              <w:color w:val="000000" w:themeColor="text1"/>
              <w:sz w:val="32"/>
              <w:szCs w:val="32"/>
            </w:rPr>
          </w:pPr>
        </w:p>
        <w:p w14:paraId="78F4CF3D" w14:textId="77777777" w:rsidR="007D455A" w:rsidRDefault="007D455A" w:rsidP="00672BBD">
          <w:pPr>
            <w:spacing w:line="360" w:lineRule="auto"/>
            <w:rPr>
              <w:rFonts w:ascii="Arial" w:hAnsi="Arial" w:cs="Arial"/>
              <w:b/>
              <w:bCs/>
              <w:sz w:val="24"/>
              <w:szCs w:val="24"/>
            </w:rPr>
          </w:pPr>
          <w:r>
            <w:rPr>
              <w:rFonts w:ascii="Arial" w:hAnsi="Arial" w:cs="Arial"/>
              <w:b/>
              <w:bCs/>
              <w:sz w:val="24"/>
              <w:szCs w:val="24"/>
            </w:rPr>
            <w:t>Nombre del profesor:</w:t>
          </w:r>
        </w:p>
        <w:p w14:paraId="1CF81F9C" w14:textId="77777777" w:rsidR="007D455A" w:rsidRDefault="007D455A" w:rsidP="00672BBD">
          <w:pPr>
            <w:spacing w:line="360" w:lineRule="auto"/>
            <w:rPr>
              <w:rFonts w:ascii="Arial" w:hAnsi="Arial" w:cs="Arial"/>
              <w:sz w:val="24"/>
              <w:szCs w:val="24"/>
            </w:rPr>
          </w:pPr>
          <w:r w:rsidRPr="007D455A">
            <w:rPr>
              <w:rFonts w:ascii="Arial" w:hAnsi="Arial" w:cs="Arial"/>
              <w:sz w:val="24"/>
              <w:szCs w:val="24"/>
            </w:rPr>
            <w:t>Estefano Rivera Bermúdez</w:t>
          </w:r>
        </w:p>
        <w:p w14:paraId="6108E238" w14:textId="75CB8D49" w:rsidR="007D455A" w:rsidRDefault="007D455A" w:rsidP="00672BBD">
          <w:pPr>
            <w:spacing w:line="360" w:lineRule="auto"/>
            <w:rPr>
              <w:rFonts w:ascii="Arial" w:hAnsi="Arial" w:cs="Arial"/>
              <w:b/>
              <w:bCs/>
              <w:sz w:val="24"/>
              <w:szCs w:val="24"/>
            </w:rPr>
          </w:pPr>
          <w:r>
            <w:rPr>
              <w:rFonts w:ascii="Arial" w:hAnsi="Arial" w:cs="Arial"/>
              <w:b/>
              <w:bCs/>
              <w:sz w:val="24"/>
              <w:szCs w:val="24"/>
            </w:rPr>
            <w:t xml:space="preserve">Nombre del alumno: </w:t>
          </w:r>
        </w:p>
        <w:p w14:paraId="2CDB7A94" w14:textId="77777777" w:rsidR="007D455A" w:rsidRDefault="007D455A" w:rsidP="00672BBD">
          <w:pPr>
            <w:spacing w:line="360" w:lineRule="auto"/>
            <w:rPr>
              <w:rFonts w:ascii="Arial" w:hAnsi="Arial" w:cs="Arial"/>
              <w:sz w:val="24"/>
              <w:szCs w:val="24"/>
            </w:rPr>
          </w:pPr>
          <w:r>
            <w:rPr>
              <w:rFonts w:ascii="Arial" w:hAnsi="Arial" w:cs="Arial"/>
              <w:sz w:val="24"/>
              <w:szCs w:val="24"/>
            </w:rPr>
            <w:t>José Alfonso Rentería Simental</w:t>
          </w:r>
        </w:p>
        <w:p w14:paraId="7AFA3962" w14:textId="77777777" w:rsidR="007D455A" w:rsidRDefault="007D455A" w:rsidP="00672BBD">
          <w:pPr>
            <w:spacing w:line="360" w:lineRule="auto"/>
            <w:rPr>
              <w:rFonts w:ascii="Arial" w:hAnsi="Arial" w:cs="Arial"/>
              <w:b/>
              <w:bCs/>
              <w:sz w:val="24"/>
              <w:szCs w:val="24"/>
            </w:rPr>
          </w:pPr>
          <w:r>
            <w:rPr>
              <w:rFonts w:ascii="Arial" w:hAnsi="Arial" w:cs="Arial"/>
              <w:b/>
              <w:bCs/>
              <w:sz w:val="24"/>
              <w:szCs w:val="24"/>
            </w:rPr>
            <w:t xml:space="preserve">Grado y grupo: </w:t>
          </w:r>
        </w:p>
        <w:p w14:paraId="6C785897" w14:textId="62600CE3" w:rsidR="007D455A" w:rsidRDefault="007D455A" w:rsidP="00672BBD">
          <w:pPr>
            <w:spacing w:line="360" w:lineRule="auto"/>
            <w:rPr>
              <w:rFonts w:ascii="Arial" w:hAnsi="Arial" w:cs="Arial"/>
              <w:b/>
              <w:bCs/>
              <w:sz w:val="24"/>
              <w:szCs w:val="24"/>
            </w:rPr>
          </w:pPr>
          <w:r>
            <w:rPr>
              <w:rFonts w:ascii="Arial" w:hAnsi="Arial" w:cs="Arial"/>
              <w:sz w:val="24"/>
              <w:szCs w:val="24"/>
            </w:rPr>
            <w:t>7A</w:t>
          </w:r>
        </w:p>
        <w:p w14:paraId="5FEB7996" w14:textId="77777777" w:rsidR="007D455A" w:rsidRDefault="007D455A" w:rsidP="00672BBD">
          <w:pPr>
            <w:spacing w:line="360" w:lineRule="auto"/>
            <w:rPr>
              <w:rFonts w:ascii="Arial" w:hAnsi="Arial" w:cs="Arial"/>
              <w:b/>
              <w:bCs/>
              <w:sz w:val="24"/>
              <w:szCs w:val="24"/>
            </w:rPr>
          </w:pPr>
          <w:r>
            <w:rPr>
              <w:rFonts w:ascii="Arial" w:hAnsi="Arial" w:cs="Arial"/>
              <w:b/>
              <w:bCs/>
              <w:sz w:val="24"/>
              <w:szCs w:val="24"/>
            </w:rPr>
            <w:t>Fecha:</w:t>
          </w:r>
        </w:p>
        <w:p w14:paraId="20671AF5" w14:textId="77777777" w:rsidR="00F40679" w:rsidRDefault="007D455A" w:rsidP="00F40679">
          <w:pPr>
            <w:spacing w:line="360" w:lineRule="auto"/>
            <w:rPr>
              <w:rFonts w:ascii="Arial" w:hAnsi="Arial" w:cs="Arial"/>
              <w:sz w:val="24"/>
              <w:szCs w:val="24"/>
            </w:rPr>
          </w:pPr>
          <w:r>
            <w:rPr>
              <w:rFonts w:ascii="Arial" w:hAnsi="Arial" w:cs="Arial"/>
              <w:sz w:val="24"/>
              <w:szCs w:val="24"/>
            </w:rPr>
            <w:t>07/11/2023</w:t>
          </w:r>
        </w:p>
        <w:p w14:paraId="4786C5C2" w14:textId="77777777" w:rsidR="00F40679" w:rsidRDefault="00F40679" w:rsidP="00F40679">
          <w:pPr>
            <w:spacing w:line="360" w:lineRule="auto"/>
            <w:rPr>
              <w:rFonts w:ascii="Arial" w:hAnsi="Arial" w:cs="Arial"/>
              <w:sz w:val="24"/>
              <w:szCs w:val="24"/>
            </w:rPr>
          </w:pPr>
        </w:p>
        <w:p w14:paraId="588B9C58" w14:textId="77777777" w:rsidR="00F40679" w:rsidRDefault="00F40679" w:rsidP="00F40679">
          <w:pPr>
            <w:spacing w:line="360" w:lineRule="auto"/>
            <w:rPr>
              <w:rFonts w:ascii="Arial" w:hAnsi="Arial" w:cs="Arial"/>
              <w:sz w:val="24"/>
              <w:szCs w:val="24"/>
            </w:rPr>
          </w:pPr>
        </w:p>
        <w:p w14:paraId="4C78BB1B" w14:textId="77777777" w:rsidR="00F40679" w:rsidRDefault="00F40679" w:rsidP="00F40679">
          <w:pPr>
            <w:spacing w:line="360" w:lineRule="auto"/>
            <w:rPr>
              <w:rFonts w:ascii="Arial" w:hAnsi="Arial" w:cs="Arial"/>
              <w:sz w:val="24"/>
              <w:szCs w:val="24"/>
            </w:rPr>
          </w:pPr>
        </w:p>
        <w:p w14:paraId="22438B72" w14:textId="77777777" w:rsidR="00F40679" w:rsidRDefault="00F40679" w:rsidP="00F40679">
          <w:pPr>
            <w:spacing w:line="360" w:lineRule="auto"/>
            <w:rPr>
              <w:rFonts w:ascii="Arial" w:hAnsi="Arial" w:cs="Arial"/>
              <w:sz w:val="24"/>
              <w:szCs w:val="24"/>
            </w:rPr>
          </w:pPr>
        </w:p>
        <w:p w14:paraId="5F0F112E" w14:textId="77777777" w:rsidR="00F40679" w:rsidRDefault="00F40679" w:rsidP="00F40679">
          <w:pPr>
            <w:spacing w:line="360" w:lineRule="auto"/>
            <w:rPr>
              <w:rFonts w:ascii="Arial" w:hAnsi="Arial" w:cs="Arial"/>
              <w:sz w:val="24"/>
              <w:szCs w:val="24"/>
            </w:rPr>
          </w:pPr>
        </w:p>
        <w:p w14:paraId="6294BE3C" w14:textId="60130CF7" w:rsidR="00F40679" w:rsidRPr="00F40679" w:rsidRDefault="007D455A" w:rsidP="00F40679">
          <w:pPr>
            <w:spacing w:line="360" w:lineRule="auto"/>
            <w:rPr>
              <w:rFonts w:ascii="Arial" w:hAnsi="Arial" w:cs="Arial"/>
              <w:sz w:val="24"/>
              <w:szCs w:val="24"/>
            </w:rPr>
          </w:pPr>
          <w:r>
            <w:rPr>
              <w:noProof/>
            </w:rPr>
            <mc:AlternateContent>
              <mc:Choice Requires="wpg">
                <w:drawing>
                  <wp:anchor distT="0" distB="0" distL="114300" distR="114300" simplePos="0" relativeHeight="251661312" behindDoc="0" locked="0" layoutInCell="1" allowOverlap="1" wp14:anchorId="19D8522E" wp14:editId="1AD57D03">
                    <wp:simplePos x="0" y="0"/>
                    <wp:positionH relativeFrom="page">
                      <wp:align>right</wp:align>
                    </wp:positionH>
                    <wp:positionV relativeFrom="page">
                      <wp:align>bottom</wp:align>
                    </wp:positionV>
                    <wp:extent cx="7764780" cy="3009900"/>
                    <wp:effectExtent l="0" t="0" r="7620" b="0"/>
                    <wp:wrapNone/>
                    <wp:docPr id="5" name="Grupo 4"/>
                    <wp:cNvGraphicFramePr/>
                    <a:graphic xmlns:a="http://schemas.openxmlformats.org/drawingml/2006/main">
                      <a:graphicData uri="http://schemas.microsoft.com/office/word/2010/wordprocessingGroup">
                        <wpg:wgp>
                          <wpg:cNvGrpSpPr/>
                          <wpg:grpSpPr>
                            <a:xfrm rot="10800000">
                              <a:off x="0" y="0"/>
                              <a:ext cx="7764780" cy="3009900"/>
                              <a:chOff x="0" y="0"/>
                              <a:chExt cx="7322386" cy="1163107"/>
                            </a:xfrm>
                          </wpg:grpSpPr>
                          <wps:wsp>
                            <wps:cNvPr id="6" name="Rectángulo 51"/>
                            <wps:cNvSpPr/>
                            <wps:spPr>
                              <a:xfrm>
                                <a:off x="7186" y="2244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0" y="0"/>
                                <a:ext cx="7315200" cy="1163107"/>
                              </a:xfrm>
                              <a:prstGeom prst="rect">
                                <a:avLst/>
                              </a:prstGeom>
                              <a:blipFill>
                                <a:blip r:embed="rId5"/>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4246760" id="Grupo 4" o:spid="_x0000_s1026" style="position:absolute;margin-left:560.2pt;margin-top:0;width:611.4pt;height:237pt;rotation:180;z-index:251661312;mso-position-horizontal:right;mso-position-horizontal-relative:page;mso-position-vertical:bottom;mso-position-vertical-relative:page" coordsize="73223,11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lKvhwUAAOoZAAAOAAAAZHJzL2Uyb0RvYy54bWzsWd1u2zYUvh+wdyB0&#10;OaC1fmwrNuoUQbIWBYquWDu0vaRpyhIgiRpJx0nfZs+yF9tHUnRop7WVFNvFEF9YpHkOz+F3Dg/F&#10;zy9e3jQ1ueZSVaJdRMnzOCK8ZWJVtetF9MfHV8/OIqI0bVe0Fi1fRLdcRS/Pf/7pxbab81SUol5x&#10;STBJq+bbbhGVWnfz0UixkjdUPRcdbzFYCNlQja5cj1aSbjF7U4/SOJ6OtkKuOikYVwq/XrnB6NzO&#10;XxSc6d+KQnFN6kUE37T9lvZ7ab5H5y/ofC1pV1asd4M+wouGVi2M7qa6opqSjazuTdVUTAolCv2c&#10;iWYkiqJi3K4Bq0nig9W8lmLT2bWs59t1t4MJ0B7g9Ohp2bvr17L70L2XQGLbrYGF7Zm13BSyIVIA&#10;syQ+i83HLhFOkxuL4O0OQX6jCcOPeT4d52cAmmEsi+PZDEoWY1YiEPf0WPmr18zSNDubOs0kmWZJ&#10;nBvNkfMDjT3vth3yRd1Bon4Mkg8l7bhFWs0ByXtJqtUigjctbZC1vyOP/v6rXW9qQSaJccvYh+AO&#10;ODVXwNCjZp49THliFgU00nQ87rHYoZUlEySxX3MWZ3m2t2Y6ZxulX3PRmBnp9VulLZjrFVrmp/Wq&#10;95CJtlWV5p8xW9HUyOFfRiQmW5JnSTqd+kQ/FP+yL16SJE0m2ex74p+TYPZ+5tM2QqWYnLSRPsZG&#10;qNSv4bSlLLA0AKtQfLCN8cNs7IufxGo/fE/RPpa7Yfiy6TRP0snp3A2VkjSeTfPJ6bzaD+LJqITi&#10;g/Nq8rC82hd/yqtvFs8vP1xFsmkym8QPrCV5lo2RiyeDEubJABOh+FNaubeQe+fll//8cErS2XQ6&#10;INph5XlKq6NvJeEpOJv0ZT1Nk7PJ96IeathXEheV74gfvPbYme3RcdTGvcw6biOsPTlehuH9aRuh&#10;UnKXWcct7WdWOouHIBYq3RWs44bCCuQK1lHAQvEkniUTt02O2wgPtmGxDzUGxH4/VU4e5vviqOnH&#10;3Q+T5PEv1MdthEky2Eao9MjM+qGj8PiSwlR56FH4mMwaYONIWuEOu7ux0dJf4thN29/i0CLUECbu&#10;gt0JZS7K4ZUO90ffxZXNXYuhZd5iTigjwUJle3mFP8OUkQShcvogy6gYobK/2Q6zjACHyuMHWUYo&#10;QmV7Cvg1u2cPvMS93jBDtWWGdETADMmIgBlauqOgo9rEy+BsmmQLiqO/UJMSvEifpWa8Edf8o7CS&#10;+oDngM270boNpXazwWEfWC/hn52dL5T0dl0ieDn/dPL9O4OFwhXsHkMv5p9OHHULLvRld4DkobOs&#10;Foo7fwxSlrjZoWdAD4gMJepq9aqqa4OWkuvlZS3JNUUgxuM8vfTB3hOrWwN+kuaWL6GgCouaImKs&#10;6cDUqHYdEVqvwUEyLS1N1QpjAR4hdFLpK6pKZ8NO68LbgDGRpK6aRdQTXB5Ro8Ytf+i2K9gnT/GY&#10;1lKsbkESWXIMyKmOvapg5C1V+j2VYF/wI1hRUGelkF8jsgXDCC//3FDJI1K/acFXzRJDCBFtO+NJ&#10;nqIjw5FlONJumksBhLCfYc02jbyufbOQovkEMvTCWMUQbRlsOzz6zqVGH0OgUxm/uLBt0JAI09v2&#10;Q8fM5B6ujzefqOyIQW4RaRBW74TnyO6IKITVCDhZo9mKi40WRWVYKouYw6nvgK9zxNm/Ttzl3yLu&#10;LJ04mLcDTH5LIhN2JOUeYXefpHSAGMKuh85UGAuqJ+96zDynt6yrzu8E0+45XsTpgOH9BhPu2OMr&#10;wTYNb7WjwyXHrgAXr8qqU8iPOW+WHBtEvlnZ0o/9piXXDBuUzgtsEENtmrL3LJ/ku43nReBs6ODT&#10;Hvx/7EFLpeMPBVuk+z8/zD8WYd/u2bu/aM7/AQ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CsGLpe2wAAAAYBAAAPAAAAZHJz&#10;L2Rvd25yZXYueG1sTI9BSwMxEIXvgv8hjODNZo1blXWzpQhiT4JtwWu6mW5WN5MlSdv13zv1opcH&#10;wxve+169mPwgjhhTH0jD7awAgdQG21OnYbt5uXkEkbIha4ZAqOEbEyyay4vaVDac6B2P69wJDqFU&#10;GQ0u57GSMrUOvUmzMCKxtw/Rm8xn7KSN5sThfpCqKO6lNz1xgzMjPjtsv9YHr8GW6W6Lq9UyqrfP&#10;zbyfv7pu/6H19dW0fAKRccp/z3DGZ3RomGkXDmSTGDTwkPyrZ08pxTt2GsqHsgDZ1PI/fvM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HZSr4cFAADqGQAADgAA&#10;AAAAAAAAAAAAAAA6AgAAZHJzL2Uyb0RvYy54bWxQSwECLQAKAAAAAAAAACEAmxsUEWhkAABoZAAA&#10;FAAAAAAAAAAAAAAAAADtBwAAZHJzL21lZGlhL2ltYWdlMS5wbmdQSwECLQAUAAYACAAAACEArBi6&#10;XtsAAAAGAQAADwAAAAAAAAAAAAAAAACHbAAAZHJzL2Rvd25yZXYueG1sUEsBAi0AFAAGAAgAAAAh&#10;AKomDr68AAAAIQEAABkAAAAAAAAAAAAAAAAAj20AAGRycy9fcmVscy9lMm9Eb2MueG1sLnJlbHNQ&#10;SwUGAAAAAAYABgB8AQAAgm4AAAAA&#10;">
                    <v:shape id="Rectángulo 51" o:spid="_x0000_s1027" style="position:absolute;left:71;top:224;width:73152;height:1130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flvgAAANoAAAAPAAAAZHJzL2Rvd25yZXYueG1sRI/NCsIw&#10;EITvgu8QVvAimqpQtBpFREHwIP48wNKsbbXZlCZqfXsjCB6HmW+GmS8bU4on1a6wrGA4iEAQp1YX&#10;nCm4nLf9CQjnkTWWlknBmxwsF+3WHBNtX3yk58lnIpSwS1BB7n2VSOnSnAy6ga2Ig3e1tUEfZJ1J&#10;XeMrlJtSjqIolgYLDgs5VrTOKb2fHkZBbHqb1EfjYxFX6A6jqdvfyolS3U6zmoHw1Ph/+EfvdODg&#10;eyXcALn4AAAA//8DAFBLAQItABQABgAIAAAAIQDb4fbL7gAAAIUBAAATAAAAAAAAAAAAAAAAAAAA&#10;AABbQ29udGVudF9UeXBlc10ueG1sUEsBAi0AFAAGAAgAAAAhAFr0LFu/AAAAFQEAAAsAAAAAAAAA&#10;AAAAAAAAHwEAAF9yZWxzLy5yZWxzUEsBAi0AFAAGAAgAAAAhAPHFR+W+AAAA2gAAAA8AAAAAAAAA&#10;AAAAAAAABwIAAGRycy9kb3ducmV2LnhtbFBLBQYAAAAAAwADALcAAADyAgAAAAA=&#10;" path="m,l7312660,r,1129665l3619500,733425,,1091565,,xe" fillcolor="#4472c4" stroked="f" strokeweight="1pt">
                      <v:stroke joinstyle="miter"/>
                      <v:path arrowok="t" o:connecttype="custom" o:connectlocs="0,0;7315200,0;7315200,1130373;3620757,733885;0,1092249;0,0" o:connectangles="0,0,0,0,0,0"/>
                    </v:shape>
                    <v:rect id="Rectángulo 7" o:spid="_x0000_s1028" style="position:absolute;width:73152;height:1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LAxAAAANoAAAAPAAAAZHJzL2Rvd25yZXYueG1sRI9Ba8JA&#10;FITvBf/D8gRvzcYKqaRZRUWhJ61aKL09ss8kmH2bZrdJ/PduoeBxmJlvmGw5mFp01LrKsoJpFIMg&#10;zq2uuFDwed49z0E4j6yxtkwKbuRguRg9ZZhq2/ORupMvRICwS1FB6X2TSunykgy6yDbEwbvY1qAP&#10;si2kbrEPcFPLlzhOpMGKw0KJDW1Kyq+nX6Ngv93IS3LbmZ/Z/Puw3tbd14c5KDUZD6s3EJ4G/wj/&#10;t9+1glf4uxJugFzcAQAA//8DAFBLAQItABQABgAIAAAAIQDb4fbL7gAAAIUBAAATAAAAAAAAAAAA&#10;AAAAAAAAAABbQ29udGVudF9UeXBlc10ueG1sUEsBAi0AFAAGAAgAAAAhAFr0LFu/AAAAFQEAAAsA&#10;AAAAAAAAAAAAAAAAHwEAAF9yZWxzLy5yZWxzUEsBAi0AFAAGAAgAAAAhANOi4sDEAAAA2gAAAA8A&#10;AAAAAAAAAAAAAAAABwIAAGRycy9kb3ducmV2LnhtbFBLBQYAAAAAAwADALcAAAD4AgAAAAA=&#10;" stroked="f" strokeweight="1pt">
                      <v:fill r:id="rId6" o:title="" recolor="t" rotate="t" type="frame"/>
                    </v:rect>
                    <w10:wrap anchorx="page" anchory="page"/>
                  </v:group>
                </w:pict>
              </mc:Fallback>
            </mc:AlternateContent>
          </w:r>
        </w:p>
      </w:sdtContent>
    </w:sdt>
    <w:p w14:paraId="75D9BEC0" w14:textId="77CED6DB" w:rsidR="0095748F" w:rsidRPr="0095748F" w:rsidRDefault="0095748F" w:rsidP="007D455A">
      <w:pPr>
        <w:rPr>
          <w:rFonts w:ascii="Arial" w:hAnsi="Arial" w:cs="Arial"/>
          <w:sz w:val="24"/>
          <w:szCs w:val="24"/>
        </w:rPr>
      </w:pPr>
      <w:r>
        <w:rPr>
          <w:rFonts w:ascii="Arial" w:hAnsi="Arial" w:cs="Arial"/>
          <w:sz w:val="24"/>
          <w:szCs w:val="24"/>
        </w:rPr>
        <w:lastRenderedPageBreak/>
        <w:t>Las C</w:t>
      </w:r>
      <w:r w:rsidRPr="0095748F">
        <w:rPr>
          <w:rFonts w:ascii="Arial" w:hAnsi="Arial" w:cs="Arial"/>
          <w:sz w:val="24"/>
          <w:szCs w:val="24"/>
        </w:rPr>
        <w:t>aracterísticas clave de la computación en la nube, que incluyen la redundancia y disponibilidad, la facilidad de mantenimiento, la personalización y escalabilidad vertical, la gestión centralizada y el rendimiento optimizado. Cada una de estas características desempeña un papel crucial en la eficiencia y la innovación tecnológica</w:t>
      </w:r>
    </w:p>
    <w:p w14:paraId="701B4BBB" w14:textId="561B7163" w:rsidR="007D455A" w:rsidRPr="007D455A" w:rsidRDefault="007D455A" w:rsidP="007D455A">
      <w:pPr>
        <w:rPr>
          <w:rFonts w:ascii="Arial" w:hAnsi="Arial" w:cs="Arial"/>
          <w:b/>
          <w:bCs/>
          <w:sz w:val="32"/>
          <w:szCs w:val="32"/>
        </w:rPr>
      </w:pPr>
      <w:r w:rsidRPr="007D455A">
        <w:rPr>
          <w:rFonts w:ascii="Arial" w:hAnsi="Arial" w:cs="Arial"/>
          <w:b/>
          <w:bCs/>
          <w:sz w:val="24"/>
          <w:szCs w:val="24"/>
        </w:rPr>
        <w:t>Redundancia y Disponibilidad</w:t>
      </w:r>
    </w:p>
    <w:p w14:paraId="62354728" w14:textId="1C6C271C" w:rsidR="007D455A" w:rsidRPr="007D455A" w:rsidRDefault="007D455A" w:rsidP="007D455A">
      <w:pPr>
        <w:rPr>
          <w:rFonts w:ascii="Arial" w:hAnsi="Arial" w:cs="Arial"/>
          <w:sz w:val="24"/>
          <w:szCs w:val="24"/>
        </w:rPr>
      </w:pPr>
      <w:r w:rsidRPr="007D455A">
        <w:rPr>
          <w:rFonts w:ascii="Arial" w:hAnsi="Arial" w:cs="Arial"/>
          <w:sz w:val="24"/>
          <w:szCs w:val="24"/>
        </w:rPr>
        <w:t>La redundancia y disponibilidad son pilares fundamentales de la computación en la nube. La infraestructura de la nube se basa en múltiples centros de datos y servidores distribuidos geográficamente, lo que garantiza que los datos y las aplicaciones estén siempre disponibles. En caso de fallas en hardware o problemas locales, la redundancia permite que los usuarios sigan accediendo a sus recursos sin interrupciones significativas</w:t>
      </w:r>
    </w:p>
    <w:p w14:paraId="30F7BE0C" w14:textId="77777777" w:rsidR="007D455A" w:rsidRPr="007D455A" w:rsidRDefault="007D455A" w:rsidP="007D455A">
      <w:pPr>
        <w:rPr>
          <w:rFonts w:ascii="Arial" w:hAnsi="Arial" w:cs="Arial"/>
          <w:sz w:val="24"/>
          <w:szCs w:val="24"/>
        </w:rPr>
      </w:pPr>
      <w:r w:rsidRPr="007D455A">
        <w:rPr>
          <w:rFonts w:ascii="Arial" w:hAnsi="Arial" w:cs="Arial"/>
          <w:b/>
          <w:bCs/>
          <w:sz w:val="24"/>
          <w:szCs w:val="24"/>
        </w:rPr>
        <w:t>Facilidad de Mantenimiento</w:t>
      </w:r>
    </w:p>
    <w:p w14:paraId="2B429725" w14:textId="7C2522A1" w:rsidR="007D455A" w:rsidRPr="007D455A" w:rsidRDefault="007D455A" w:rsidP="007D455A">
      <w:pPr>
        <w:rPr>
          <w:rFonts w:ascii="Arial" w:hAnsi="Arial" w:cs="Arial"/>
          <w:sz w:val="24"/>
          <w:szCs w:val="24"/>
        </w:rPr>
      </w:pPr>
      <w:r w:rsidRPr="007D455A">
        <w:rPr>
          <w:rFonts w:ascii="Arial" w:hAnsi="Arial" w:cs="Arial"/>
          <w:sz w:val="24"/>
          <w:szCs w:val="24"/>
        </w:rPr>
        <w:t xml:space="preserve">Una de las ventajas más notables de la computación en la nube es la facilidad de mantenimiento que ofrece a las organizaciones. Los proveedores de servicios en la nube asumen la responsabilidad del mantenimiento y la actualización de la infraestructura subyacente, lo que libera a las organizaciones de la carga de gestionar servidores y hardware. </w:t>
      </w:r>
    </w:p>
    <w:p w14:paraId="34AD368A" w14:textId="77777777" w:rsidR="007D455A" w:rsidRPr="007D455A" w:rsidRDefault="007D455A" w:rsidP="007D455A">
      <w:pPr>
        <w:rPr>
          <w:rFonts w:ascii="Arial" w:hAnsi="Arial" w:cs="Arial"/>
          <w:sz w:val="24"/>
          <w:szCs w:val="24"/>
        </w:rPr>
      </w:pPr>
      <w:r w:rsidRPr="007D455A">
        <w:rPr>
          <w:rFonts w:ascii="Arial" w:hAnsi="Arial" w:cs="Arial"/>
          <w:b/>
          <w:bCs/>
          <w:sz w:val="24"/>
          <w:szCs w:val="24"/>
        </w:rPr>
        <w:t>Personalización y Escalabilidad Vertical</w:t>
      </w:r>
    </w:p>
    <w:p w14:paraId="74122CA3" w14:textId="37AE62F0" w:rsidR="007D455A" w:rsidRPr="007D455A" w:rsidRDefault="007D455A" w:rsidP="007D455A">
      <w:pPr>
        <w:rPr>
          <w:rFonts w:ascii="Arial" w:hAnsi="Arial" w:cs="Arial"/>
          <w:sz w:val="24"/>
          <w:szCs w:val="24"/>
        </w:rPr>
      </w:pPr>
      <w:r w:rsidRPr="007D455A">
        <w:rPr>
          <w:rFonts w:ascii="Arial" w:hAnsi="Arial" w:cs="Arial"/>
          <w:sz w:val="24"/>
          <w:szCs w:val="24"/>
        </w:rPr>
        <w:t xml:space="preserve">La personalización y escalabilidad vertical son características de la nube que permiten a las organizaciones adaptar sus recursos informáticos de manera precisa a sus necesidades específicas. Además de la escalabilidad horizontal, que implica el aumento o disminución de recursos, la nube permite ajustar recursos de manera vertical. </w:t>
      </w:r>
    </w:p>
    <w:p w14:paraId="7847679E" w14:textId="77777777" w:rsidR="007D455A" w:rsidRPr="007D455A" w:rsidRDefault="007D455A" w:rsidP="007D455A">
      <w:pPr>
        <w:rPr>
          <w:rFonts w:ascii="Arial" w:hAnsi="Arial" w:cs="Arial"/>
          <w:sz w:val="24"/>
          <w:szCs w:val="24"/>
        </w:rPr>
      </w:pPr>
      <w:r w:rsidRPr="007D455A">
        <w:rPr>
          <w:rFonts w:ascii="Arial" w:hAnsi="Arial" w:cs="Arial"/>
          <w:b/>
          <w:bCs/>
          <w:sz w:val="24"/>
          <w:szCs w:val="24"/>
        </w:rPr>
        <w:t>Gestión Centralizada</w:t>
      </w:r>
    </w:p>
    <w:p w14:paraId="665F02B8" w14:textId="3816731F" w:rsidR="007D455A" w:rsidRPr="007D455A" w:rsidRDefault="007D455A" w:rsidP="007D455A">
      <w:pPr>
        <w:rPr>
          <w:rFonts w:ascii="Arial" w:hAnsi="Arial" w:cs="Arial"/>
          <w:sz w:val="24"/>
          <w:szCs w:val="24"/>
        </w:rPr>
      </w:pPr>
      <w:r w:rsidRPr="007D455A">
        <w:rPr>
          <w:rFonts w:ascii="Arial" w:hAnsi="Arial" w:cs="Arial"/>
          <w:sz w:val="24"/>
          <w:szCs w:val="24"/>
        </w:rPr>
        <w:t xml:space="preserve">La gestión centralizada es una característica esencial de la computación en la nube. Permite a las organizaciones administrar sistemas, aplicaciones y datos desde un solo lugar, lo que simplifica la administración y supervisión de recursos. </w:t>
      </w:r>
    </w:p>
    <w:p w14:paraId="65F84374" w14:textId="77777777" w:rsidR="007D455A" w:rsidRPr="007D455A" w:rsidRDefault="007D455A" w:rsidP="007D455A">
      <w:pPr>
        <w:rPr>
          <w:rFonts w:ascii="Arial" w:hAnsi="Arial" w:cs="Arial"/>
          <w:sz w:val="24"/>
          <w:szCs w:val="24"/>
        </w:rPr>
      </w:pPr>
      <w:r w:rsidRPr="007D455A">
        <w:rPr>
          <w:rFonts w:ascii="Arial" w:hAnsi="Arial" w:cs="Arial"/>
          <w:b/>
          <w:bCs/>
          <w:sz w:val="24"/>
          <w:szCs w:val="24"/>
        </w:rPr>
        <w:t>Rendimiento Optimizado</w:t>
      </w:r>
    </w:p>
    <w:p w14:paraId="0040A797" w14:textId="504B2F3F" w:rsidR="007D455A" w:rsidRDefault="007D455A" w:rsidP="007D455A">
      <w:pPr>
        <w:rPr>
          <w:rFonts w:ascii="Arial" w:hAnsi="Arial" w:cs="Arial"/>
          <w:sz w:val="24"/>
          <w:szCs w:val="24"/>
        </w:rPr>
      </w:pPr>
      <w:r w:rsidRPr="007D455A">
        <w:rPr>
          <w:rFonts w:ascii="Arial" w:hAnsi="Arial" w:cs="Arial"/>
          <w:sz w:val="24"/>
          <w:szCs w:val="24"/>
        </w:rPr>
        <w:t xml:space="preserve">El rendimiento optimizado es una prioridad para los proveedores de servicios en la nube. Para ofrecer una experiencia del usuario constante y confiable, los proveedores invierten en la optimización de sus infraestructuras. Esto implica el uso de tecnologías de vanguardia y la gestión eficiente de recursos para garantizar que los servicios en la nube funcionen de manera óptima. </w:t>
      </w:r>
    </w:p>
    <w:p w14:paraId="79CC08F2" w14:textId="77777777" w:rsidR="00CA2FAC" w:rsidRDefault="00CA2FAC" w:rsidP="007D455A">
      <w:pPr>
        <w:rPr>
          <w:rFonts w:ascii="Arial" w:hAnsi="Arial" w:cs="Arial"/>
          <w:sz w:val="24"/>
          <w:szCs w:val="24"/>
        </w:rPr>
      </w:pPr>
    </w:p>
    <w:p w14:paraId="10907342" w14:textId="77777777" w:rsidR="00CA2FAC" w:rsidRDefault="00CA2FAC" w:rsidP="00CA2FAC">
      <w:pPr>
        <w:spacing w:line="276" w:lineRule="auto"/>
        <w:jc w:val="both"/>
        <w:rPr>
          <w:rFonts w:ascii="Arial" w:hAnsi="Arial" w:cs="Arial"/>
          <w:sz w:val="24"/>
          <w:szCs w:val="24"/>
        </w:rPr>
      </w:pPr>
    </w:p>
    <w:p w14:paraId="0D9CB029" w14:textId="4F1ECC91" w:rsidR="00CA2FAC" w:rsidRPr="00CA2FAC" w:rsidRDefault="00CA2FAC" w:rsidP="00CA2FAC">
      <w:pPr>
        <w:spacing w:after="0" w:line="276" w:lineRule="auto"/>
        <w:jc w:val="both"/>
        <w:rPr>
          <w:rFonts w:ascii="Arial" w:hAnsi="Arial" w:cs="Arial"/>
          <w:b/>
          <w:bCs/>
          <w:sz w:val="28"/>
          <w:szCs w:val="28"/>
        </w:rPr>
      </w:pPr>
      <w:r w:rsidRPr="00CA2FAC">
        <w:rPr>
          <w:rFonts w:ascii="Arial" w:hAnsi="Arial" w:cs="Arial"/>
          <w:b/>
          <w:bCs/>
          <w:sz w:val="24"/>
          <w:szCs w:val="24"/>
        </w:rPr>
        <w:lastRenderedPageBreak/>
        <w:br/>
      </w:r>
      <w:r w:rsidRPr="00CA2FAC">
        <w:rPr>
          <w:rFonts w:ascii="Arial" w:hAnsi="Arial" w:cs="Arial"/>
          <w:b/>
          <w:bCs/>
          <w:sz w:val="28"/>
          <w:szCs w:val="28"/>
        </w:rPr>
        <w:t>Ventajas de la Computación en la Nube</w:t>
      </w:r>
    </w:p>
    <w:p w14:paraId="31A619CB" w14:textId="74399918" w:rsidR="00CA2FAC" w:rsidRPr="00CA2FAC" w:rsidRDefault="00CA2FAC" w:rsidP="00CA2FAC">
      <w:pPr>
        <w:spacing w:line="276" w:lineRule="auto"/>
        <w:jc w:val="both"/>
        <w:rPr>
          <w:rFonts w:ascii="Arial" w:hAnsi="Arial" w:cs="Arial"/>
          <w:sz w:val="24"/>
          <w:szCs w:val="24"/>
        </w:rPr>
      </w:pPr>
      <w:r w:rsidRPr="00CA2FAC">
        <w:rPr>
          <w:rFonts w:ascii="Arial" w:hAnsi="Arial" w:cs="Arial"/>
          <w:sz w:val="24"/>
          <w:szCs w:val="24"/>
        </w:rPr>
        <w:t>La computación en la nube es un modelo de entrega de servicios de TI a través de Internet. Ofrece una serie de ventajas para las empresas de todos los tamaños, incluidas:</w:t>
      </w:r>
    </w:p>
    <w:p w14:paraId="790E8B6E" w14:textId="6C37B6DC"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Ahorro de costos</w:t>
      </w:r>
    </w:p>
    <w:p w14:paraId="3F4A4C1F"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La nube elimina la necesidad de invertir en hardware y software costosos, así como en la infraestructura y el personal necesarios para mantenerlos. Esto puede suponer un ahorro significativo para las empresas, especialmente para aquellas que tienen un crecimiento rápido o que necesitan acceder a recursos de TI de forma puntual.</w:t>
      </w:r>
    </w:p>
    <w:p w14:paraId="0BF50415" w14:textId="77777777" w:rsidR="00CA2FAC" w:rsidRPr="00CA2FAC" w:rsidRDefault="00CA2FAC" w:rsidP="00CA2FAC">
      <w:pPr>
        <w:pStyle w:val="Prrafodelista"/>
        <w:spacing w:after="0" w:line="240" w:lineRule="auto"/>
        <w:ind w:left="360"/>
        <w:jc w:val="both"/>
        <w:rPr>
          <w:rFonts w:ascii="Arial" w:hAnsi="Arial" w:cs="Arial"/>
          <w:sz w:val="24"/>
          <w:szCs w:val="24"/>
        </w:rPr>
      </w:pPr>
    </w:p>
    <w:p w14:paraId="39294DC0" w14:textId="33D22770"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Flexibilidad</w:t>
      </w:r>
    </w:p>
    <w:p w14:paraId="48168D5C"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La nube permite a las empresas adaptar sus recursos de TI a las necesidades cambiantes de su negocio. Esto es posible porque los servicios en la nube se pueden escalar o reducir de forma rápida y sencilla, según sea necesario.</w:t>
      </w:r>
    </w:p>
    <w:p w14:paraId="0F709E8F" w14:textId="77777777" w:rsidR="00CA2FAC" w:rsidRPr="00CA2FAC" w:rsidRDefault="00CA2FAC" w:rsidP="00CA2FAC">
      <w:pPr>
        <w:pStyle w:val="Prrafodelista"/>
        <w:spacing w:after="0" w:line="240" w:lineRule="auto"/>
        <w:ind w:left="360"/>
        <w:jc w:val="both"/>
        <w:rPr>
          <w:rFonts w:ascii="Arial" w:hAnsi="Arial" w:cs="Arial"/>
          <w:sz w:val="24"/>
          <w:szCs w:val="24"/>
        </w:rPr>
      </w:pPr>
    </w:p>
    <w:p w14:paraId="652B723A" w14:textId="080F2801"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Seguridad y Respaldo de Datos</w:t>
      </w:r>
    </w:p>
    <w:p w14:paraId="5AC987C0"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Los proveedores de servicios en la nube ofrecen una amplia gama de medidas de seguridad para proteger los datos de las empresas. Además, los datos se respaldan de forma continua, lo que reduce el riesgo de pérdida de información.</w:t>
      </w:r>
    </w:p>
    <w:p w14:paraId="11B9B97A" w14:textId="77777777" w:rsidR="00CA2FAC" w:rsidRPr="00CA2FAC" w:rsidRDefault="00CA2FAC" w:rsidP="00CA2FAC">
      <w:pPr>
        <w:pStyle w:val="Prrafodelista"/>
        <w:spacing w:after="0" w:line="240" w:lineRule="auto"/>
        <w:ind w:left="360"/>
        <w:jc w:val="both"/>
        <w:rPr>
          <w:rFonts w:ascii="Arial" w:hAnsi="Arial" w:cs="Arial"/>
          <w:sz w:val="24"/>
          <w:szCs w:val="24"/>
        </w:rPr>
      </w:pPr>
    </w:p>
    <w:p w14:paraId="7DCF24C7" w14:textId="0B1CD6B9"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Escalabilidad Global</w:t>
      </w:r>
    </w:p>
    <w:p w14:paraId="75348150"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La nube permite a las empresas expandirse globalmente sin la necesidad de establecer centros de datos físicos en múltiples ubicaciones. Esto puede ayudar a las empresas a llegar a nuevos mercados y a mejorar su eficiencia operativa.</w:t>
      </w:r>
    </w:p>
    <w:p w14:paraId="48074F52" w14:textId="77777777" w:rsidR="00CA2FAC" w:rsidRPr="00CA2FAC" w:rsidRDefault="00CA2FAC" w:rsidP="00CA2FAC">
      <w:pPr>
        <w:pStyle w:val="Prrafodelista"/>
        <w:spacing w:after="0" w:line="240" w:lineRule="auto"/>
        <w:ind w:left="360"/>
        <w:jc w:val="both"/>
        <w:rPr>
          <w:rFonts w:ascii="Arial" w:hAnsi="Arial" w:cs="Arial"/>
          <w:sz w:val="24"/>
          <w:szCs w:val="24"/>
        </w:rPr>
      </w:pPr>
    </w:p>
    <w:p w14:paraId="29043047" w14:textId="0B19DD38"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Colaboración Eficiente</w:t>
      </w:r>
    </w:p>
    <w:p w14:paraId="2E04A74F"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La nube facilita la colaboración en tiempo real entre equipos dispersos geográficamente. Esto es posible gracias a las herramientas de colaboración en línea que ofrecen los servicios en la nube.</w:t>
      </w:r>
    </w:p>
    <w:p w14:paraId="57E22B46" w14:textId="77777777" w:rsidR="00CA2FAC" w:rsidRPr="00CA2FAC" w:rsidRDefault="00CA2FAC" w:rsidP="00CA2FAC">
      <w:pPr>
        <w:pStyle w:val="Prrafodelista"/>
        <w:spacing w:after="0" w:line="240" w:lineRule="auto"/>
        <w:ind w:left="360"/>
        <w:jc w:val="both"/>
        <w:rPr>
          <w:rFonts w:ascii="Arial" w:hAnsi="Arial" w:cs="Arial"/>
          <w:sz w:val="24"/>
          <w:szCs w:val="24"/>
        </w:rPr>
      </w:pPr>
    </w:p>
    <w:p w14:paraId="01DA8C61" w14:textId="5FF4A200" w:rsidR="00CA2FAC" w:rsidRPr="00CA2FAC" w:rsidRDefault="00CA2FAC" w:rsidP="00CA2FAC">
      <w:pPr>
        <w:pStyle w:val="Prrafodelista"/>
        <w:numPr>
          <w:ilvl w:val="0"/>
          <w:numId w:val="4"/>
        </w:numPr>
        <w:spacing w:after="0" w:line="240" w:lineRule="auto"/>
        <w:jc w:val="both"/>
        <w:rPr>
          <w:rFonts w:ascii="Arial" w:hAnsi="Arial" w:cs="Arial"/>
          <w:b/>
          <w:bCs/>
          <w:sz w:val="24"/>
          <w:szCs w:val="24"/>
        </w:rPr>
      </w:pPr>
      <w:r w:rsidRPr="00CA2FAC">
        <w:rPr>
          <w:rFonts w:ascii="Arial" w:hAnsi="Arial" w:cs="Arial"/>
          <w:b/>
          <w:bCs/>
          <w:sz w:val="24"/>
          <w:szCs w:val="24"/>
        </w:rPr>
        <w:t>Actualizaciones Automatizadas</w:t>
      </w:r>
    </w:p>
    <w:p w14:paraId="435FFA84" w14:textId="77777777" w:rsidR="00CA2FAC" w:rsidRDefault="00CA2FAC" w:rsidP="00CA2FAC">
      <w:pPr>
        <w:pStyle w:val="Prrafodelista"/>
        <w:spacing w:after="0" w:line="240" w:lineRule="auto"/>
        <w:ind w:left="360"/>
        <w:jc w:val="both"/>
        <w:rPr>
          <w:rFonts w:ascii="Arial" w:hAnsi="Arial" w:cs="Arial"/>
          <w:sz w:val="24"/>
          <w:szCs w:val="24"/>
        </w:rPr>
      </w:pPr>
      <w:r w:rsidRPr="00CA2FAC">
        <w:rPr>
          <w:rFonts w:ascii="Arial" w:hAnsi="Arial" w:cs="Arial"/>
          <w:sz w:val="24"/>
          <w:szCs w:val="24"/>
        </w:rPr>
        <w:t>Los servicios en la nube se actualizan automáticamente, lo que garantiza que las aplicaciones y sistemas estén siempre al día y sean seguros.</w:t>
      </w:r>
    </w:p>
    <w:p w14:paraId="0BB1FD85" w14:textId="77777777" w:rsidR="00582AA9" w:rsidRDefault="00582AA9" w:rsidP="00CA2FAC">
      <w:pPr>
        <w:pStyle w:val="Prrafodelista"/>
        <w:spacing w:after="0" w:line="240" w:lineRule="auto"/>
        <w:ind w:left="360"/>
        <w:jc w:val="both"/>
        <w:rPr>
          <w:rFonts w:ascii="Arial" w:hAnsi="Arial" w:cs="Arial"/>
          <w:sz w:val="24"/>
          <w:szCs w:val="24"/>
        </w:rPr>
      </w:pPr>
    </w:p>
    <w:p w14:paraId="259CF4A1" w14:textId="77777777" w:rsidR="00582AA9" w:rsidRDefault="00582AA9" w:rsidP="00CA2FAC">
      <w:pPr>
        <w:pStyle w:val="Prrafodelista"/>
        <w:spacing w:after="0" w:line="240" w:lineRule="auto"/>
        <w:ind w:left="360"/>
        <w:jc w:val="both"/>
        <w:rPr>
          <w:rFonts w:ascii="Arial" w:hAnsi="Arial" w:cs="Arial"/>
          <w:sz w:val="24"/>
          <w:szCs w:val="24"/>
        </w:rPr>
      </w:pPr>
    </w:p>
    <w:p w14:paraId="0E144E1E" w14:textId="77777777" w:rsidR="00582AA9" w:rsidRDefault="00582AA9" w:rsidP="00CA2FAC">
      <w:pPr>
        <w:pStyle w:val="Prrafodelista"/>
        <w:spacing w:after="0" w:line="240" w:lineRule="auto"/>
        <w:ind w:left="360"/>
        <w:jc w:val="both"/>
        <w:rPr>
          <w:rFonts w:ascii="Arial" w:hAnsi="Arial" w:cs="Arial"/>
          <w:sz w:val="24"/>
          <w:szCs w:val="24"/>
        </w:rPr>
      </w:pPr>
    </w:p>
    <w:p w14:paraId="3AD4E1FB" w14:textId="77777777" w:rsidR="00582AA9" w:rsidRDefault="00582AA9" w:rsidP="00CA2FAC">
      <w:pPr>
        <w:pStyle w:val="Prrafodelista"/>
        <w:spacing w:after="0" w:line="240" w:lineRule="auto"/>
        <w:ind w:left="360"/>
        <w:jc w:val="both"/>
        <w:rPr>
          <w:rFonts w:ascii="Arial" w:hAnsi="Arial" w:cs="Arial"/>
          <w:sz w:val="24"/>
          <w:szCs w:val="24"/>
        </w:rPr>
      </w:pPr>
    </w:p>
    <w:p w14:paraId="316EBCF6" w14:textId="77777777" w:rsidR="00582AA9" w:rsidRDefault="00582AA9" w:rsidP="00CA2FAC">
      <w:pPr>
        <w:pStyle w:val="Prrafodelista"/>
        <w:spacing w:after="0" w:line="240" w:lineRule="auto"/>
        <w:ind w:left="360"/>
        <w:jc w:val="both"/>
        <w:rPr>
          <w:rFonts w:ascii="Arial" w:hAnsi="Arial" w:cs="Arial"/>
          <w:sz w:val="24"/>
          <w:szCs w:val="24"/>
        </w:rPr>
      </w:pPr>
    </w:p>
    <w:p w14:paraId="2F1ABBCF" w14:textId="77777777" w:rsidR="00582AA9" w:rsidRDefault="00582AA9" w:rsidP="00CA2FAC">
      <w:pPr>
        <w:pStyle w:val="Prrafodelista"/>
        <w:spacing w:after="0" w:line="240" w:lineRule="auto"/>
        <w:ind w:left="360"/>
        <w:jc w:val="both"/>
        <w:rPr>
          <w:rFonts w:ascii="Arial" w:hAnsi="Arial" w:cs="Arial"/>
          <w:sz w:val="24"/>
          <w:szCs w:val="24"/>
        </w:rPr>
      </w:pPr>
    </w:p>
    <w:p w14:paraId="3AE7ACE6" w14:textId="77777777" w:rsidR="00582AA9" w:rsidRDefault="00582AA9" w:rsidP="00CA2FAC">
      <w:pPr>
        <w:pStyle w:val="Prrafodelista"/>
        <w:spacing w:after="0" w:line="240" w:lineRule="auto"/>
        <w:ind w:left="360"/>
        <w:jc w:val="both"/>
        <w:rPr>
          <w:rFonts w:ascii="Arial" w:hAnsi="Arial" w:cs="Arial"/>
          <w:sz w:val="24"/>
          <w:szCs w:val="24"/>
        </w:rPr>
      </w:pPr>
    </w:p>
    <w:p w14:paraId="1CAACA98" w14:textId="77777777" w:rsidR="00582AA9" w:rsidRDefault="00582AA9" w:rsidP="00CA2FAC">
      <w:pPr>
        <w:pStyle w:val="Prrafodelista"/>
        <w:spacing w:after="0" w:line="240" w:lineRule="auto"/>
        <w:ind w:left="360"/>
        <w:jc w:val="both"/>
        <w:rPr>
          <w:rFonts w:ascii="Arial" w:hAnsi="Arial" w:cs="Arial"/>
          <w:sz w:val="24"/>
          <w:szCs w:val="24"/>
        </w:rPr>
      </w:pPr>
    </w:p>
    <w:p w14:paraId="0BE858C0" w14:textId="77777777" w:rsidR="00582AA9" w:rsidRDefault="00582AA9" w:rsidP="00CA2FAC">
      <w:pPr>
        <w:pStyle w:val="Prrafodelista"/>
        <w:spacing w:after="0" w:line="240" w:lineRule="auto"/>
        <w:ind w:left="360"/>
        <w:jc w:val="both"/>
        <w:rPr>
          <w:rFonts w:ascii="Arial" w:hAnsi="Arial" w:cs="Arial"/>
          <w:sz w:val="24"/>
          <w:szCs w:val="24"/>
        </w:rPr>
      </w:pPr>
    </w:p>
    <w:p w14:paraId="2DAF36A8" w14:textId="77777777" w:rsidR="00582AA9" w:rsidRDefault="00582AA9" w:rsidP="00CA2FAC">
      <w:pPr>
        <w:pStyle w:val="Prrafodelista"/>
        <w:spacing w:after="0" w:line="240" w:lineRule="auto"/>
        <w:ind w:left="360"/>
        <w:jc w:val="both"/>
        <w:rPr>
          <w:rFonts w:ascii="Arial" w:hAnsi="Arial" w:cs="Arial"/>
          <w:sz w:val="24"/>
          <w:szCs w:val="24"/>
        </w:rPr>
      </w:pPr>
    </w:p>
    <w:p w14:paraId="7C582E82" w14:textId="4B001927" w:rsidR="00582AA9" w:rsidRPr="00582AA9" w:rsidRDefault="00582AA9" w:rsidP="00582AA9">
      <w:pPr>
        <w:pStyle w:val="Prrafodelista"/>
        <w:spacing w:after="0" w:line="276" w:lineRule="auto"/>
        <w:ind w:left="0"/>
        <w:jc w:val="both"/>
        <w:rPr>
          <w:rFonts w:ascii="Arial" w:hAnsi="Arial" w:cs="Arial"/>
          <w:b/>
          <w:bCs/>
          <w:sz w:val="24"/>
          <w:szCs w:val="24"/>
        </w:rPr>
      </w:pPr>
      <w:r w:rsidRPr="00582AA9">
        <w:rPr>
          <w:rFonts w:ascii="Arial" w:hAnsi="Arial" w:cs="Arial"/>
          <w:b/>
          <w:bCs/>
          <w:sz w:val="24"/>
          <w:szCs w:val="24"/>
        </w:rPr>
        <w:lastRenderedPageBreak/>
        <w:t>Almacenamiento de datos escalable</w:t>
      </w:r>
    </w:p>
    <w:p w14:paraId="5DFD2EE1" w14:textId="77777777" w:rsidR="00582AA9" w:rsidRPr="00582AA9" w:rsidRDefault="00582AA9" w:rsidP="00582AA9">
      <w:pPr>
        <w:pStyle w:val="Prrafodelista"/>
        <w:spacing w:after="0" w:line="276" w:lineRule="auto"/>
        <w:ind w:left="0"/>
        <w:jc w:val="both"/>
        <w:rPr>
          <w:rFonts w:ascii="Arial" w:hAnsi="Arial" w:cs="Arial"/>
          <w:sz w:val="24"/>
          <w:szCs w:val="24"/>
        </w:rPr>
      </w:pPr>
      <w:r w:rsidRPr="00582AA9">
        <w:rPr>
          <w:rFonts w:ascii="Arial" w:hAnsi="Arial" w:cs="Arial"/>
          <w:sz w:val="24"/>
          <w:szCs w:val="24"/>
        </w:rPr>
        <w:t>Antes de la nube, las organizaciones y las personas se veían limitadas por la capacidad de almacenamiento físico de sus dispositivos y servidores locales. Esto podía ser un problema para las organizaciones que necesitaban almacenar grandes cantidades de datos, como empresas de medios de comunicación, empresas de comercio electrónico o empresas de investigación. También podía ser un problema para las personas que necesitaban almacenar grandes cantidades de datos, como fotógrafos, músicos o creadores de contenido.</w:t>
      </w:r>
    </w:p>
    <w:p w14:paraId="40E25443" w14:textId="77777777" w:rsidR="00582AA9" w:rsidRPr="00582AA9" w:rsidRDefault="00582AA9" w:rsidP="00582AA9">
      <w:pPr>
        <w:spacing w:after="0" w:line="276" w:lineRule="auto"/>
        <w:jc w:val="both"/>
        <w:rPr>
          <w:rFonts w:ascii="Arial" w:hAnsi="Arial" w:cs="Arial"/>
          <w:sz w:val="24"/>
          <w:szCs w:val="24"/>
        </w:rPr>
      </w:pPr>
    </w:p>
    <w:p w14:paraId="0D424668" w14:textId="35D08434" w:rsidR="00582AA9" w:rsidRPr="00582AA9" w:rsidRDefault="00582AA9" w:rsidP="00582AA9">
      <w:pPr>
        <w:pStyle w:val="Prrafodelista"/>
        <w:spacing w:after="0" w:line="276" w:lineRule="auto"/>
        <w:ind w:left="0"/>
        <w:jc w:val="both"/>
        <w:rPr>
          <w:rFonts w:ascii="Arial" w:hAnsi="Arial" w:cs="Arial"/>
          <w:b/>
          <w:bCs/>
          <w:sz w:val="24"/>
          <w:szCs w:val="24"/>
        </w:rPr>
      </w:pPr>
      <w:r w:rsidRPr="00582AA9">
        <w:rPr>
          <w:rFonts w:ascii="Arial" w:hAnsi="Arial" w:cs="Arial"/>
          <w:b/>
          <w:bCs/>
          <w:sz w:val="24"/>
          <w:szCs w:val="24"/>
        </w:rPr>
        <w:t>Copias de seguridad y recuperación de desastres</w:t>
      </w:r>
    </w:p>
    <w:p w14:paraId="4293A9C5" w14:textId="77777777" w:rsidR="00582AA9" w:rsidRPr="00582AA9" w:rsidRDefault="00582AA9" w:rsidP="00582AA9">
      <w:pPr>
        <w:pStyle w:val="Prrafodelista"/>
        <w:spacing w:after="0" w:line="276" w:lineRule="auto"/>
        <w:ind w:left="0"/>
        <w:jc w:val="both"/>
        <w:rPr>
          <w:rFonts w:ascii="Arial" w:hAnsi="Arial" w:cs="Arial"/>
          <w:sz w:val="24"/>
          <w:szCs w:val="24"/>
        </w:rPr>
      </w:pPr>
      <w:r w:rsidRPr="00582AA9">
        <w:rPr>
          <w:rFonts w:ascii="Arial" w:hAnsi="Arial" w:cs="Arial"/>
          <w:sz w:val="24"/>
          <w:szCs w:val="24"/>
        </w:rPr>
        <w:t>La pérdida de datos puede ser un desastre para cualquier organización o persona. Puede causar interrupciones en el negocio, pérdida de ingresos y daños a la reputación.</w:t>
      </w:r>
    </w:p>
    <w:p w14:paraId="24D6B560" w14:textId="77777777" w:rsidR="00582AA9" w:rsidRDefault="00582AA9" w:rsidP="00582AA9">
      <w:pPr>
        <w:spacing w:after="0" w:line="276" w:lineRule="auto"/>
        <w:jc w:val="both"/>
        <w:rPr>
          <w:rFonts w:ascii="Arial" w:hAnsi="Arial" w:cs="Arial"/>
          <w:sz w:val="24"/>
          <w:szCs w:val="24"/>
        </w:rPr>
      </w:pPr>
      <w:r w:rsidRPr="00582AA9">
        <w:rPr>
          <w:rFonts w:ascii="Arial" w:hAnsi="Arial" w:cs="Arial"/>
          <w:sz w:val="24"/>
          <w:szCs w:val="24"/>
        </w:rPr>
        <w:t>La nube ofrece soluciones automáticas de copia de seguridad y recuperación de datos en caso de fallos o desastres. Esto garantiza que los datos estén seguros y disponibles en todo momento.</w:t>
      </w:r>
    </w:p>
    <w:p w14:paraId="2DD34AA3" w14:textId="77777777" w:rsidR="00582AA9" w:rsidRDefault="00582AA9" w:rsidP="00582AA9">
      <w:pPr>
        <w:spacing w:after="0" w:line="276" w:lineRule="auto"/>
        <w:jc w:val="both"/>
        <w:rPr>
          <w:rFonts w:ascii="Arial" w:hAnsi="Arial" w:cs="Arial"/>
          <w:sz w:val="24"/>
          <w:szCs w:val="24"/>
        </w:rPr>
      </w:pPr>
    </w:p>
    <w:p w14:paraId="2B71D4E0" w14:textId="046F5653" w:rsidR="00582AA9" w:rsidRPr="00582AA9" w:rsidRDefault="00582AA9" w:rsidP="00582AA9">
      <w:pPr>
        <w:spacing w:after="0" w:line="276" w:lineRule="auto"/>
        <w:jc w:val="both"/>
        <w:rPr>
          <w:rFonts w:ascii="Arial" w:hAnsi="Arial" w:cs="Arial"/>
          <w:sz w:val="24"/>
          <w:szCs w:val="24"/>
        </w:rPr>
      </w:pPr>
      <w:r w:rsidRPr="00582AA9">
        <w:rPr>
          <w:rFonts w:ascii="Arial" w:hAnsi="Arial" w:cs="Arial"/>
          <w:sz w:val="24"/>
          <w:szCs w:val="24"/>
        </w:rPr>
        <w:t>Otro problema que la nube ha resuelto es la reducción de los costos de infraestructura. Antes de la nube, las empresas tenían que invertir en hardware costoso y servidores para satisfacer sus necesidades de computación. La nube permite a las empresas pagar por recursos informáticos según sea necesario, lo que conlleva ahorros significativos en costos de infraestructura.</w:t>
      </w:r>
    </w:p>
    <w:p w14:paraId="0D6561AB" w14:textId="77777777" w:rsidR="008D0D2A" w:rsidRDefault="008D0D2A" w:rsidP="00582AA9">
      <w:pPr>
        <w:spacing w:line="276" w:lineRule="auto"/>
        <w:rPr>
          <w:rFonts w:ascii="Arial" w:hAnsi="Arial" w:cs="Arial"/>
          <w:sz w:val="24"/>
          <w:szCs w:val="24"/>
        </w:rPr>
      </w:pPr>
    </w:p>
    <w:p w14:paraId="76CFC6D5" w14:textId="7850D365" w:rsidR="00CA2FAC" w:rsidRPr="007D455A" w:rsidRDefault="00CA2FAC" w:rsidP="00582AA9">
      <w:pPr>
        <w:spacing w:line="276" w:lineRule="auto"/>
        <w:rPr>
          <w:rFonts w:ascii="Arial" w:hAnsi="Arial" w:cs="Arial"/>
          <w:sz w:val="24"/>
          <w:szCs w:val="24"/>
        </w:rPr>
      </w:pPr>
    </w:p>
    <w:p w14:paraId="2497EBDF" w14:textId="77777777" w:rsidR="008D0D2A" w:rsidRDefault="008D0D2A" w:rsidP="00582AA9">
      <w:pPr>
        <w:spacing w:line="276" w:lineRule="auto"/>
        <w:rPr>
          <w:sz w:val="20"/>
          <w:szCs w:val="20"/>
        </w:rPr>
      </w:pPr>
    </w:p>
    <w:p w14:paraId="1022E7A8" w14:textId="77777777" w:rsidR="008D0D2A" w:rsidRDefault="008D0D2A" w:rsidP="00582AA9">
      <w:pPr>
        <w:spacing w:line="276" w:lineRule="auto"/>
        <w:rPr>
          <w:sz w:val="20"/>
          <w:szCs w:val="20"/>
        </w:rPr>
      </w:pPr>
    </w:p>
    <w:p w14:paraId="6287AFB4" w14:textId="77777777" w:rsidR="008D0D2A" w:rsidRDefault="008D0D2A" w:rsidP="00582AA9">
      <w:pPr>
        <w:spacing w:line="276" w:lineRule="auto"/>
        <w:rPr>
          <w:sz w:val="20"/>
          <w:szCs w:val="20"/>
        </w:rPr>
      </w:pPr>
    </w:p>
    <w:p w14:paraId="7EE21157" w14:textId="77777777" w:rsidR="008D0D2A" w:rsidRDefault="008D0D2A" w:rsidP="00582AA9">
      <w:pPr>
        <w:spacing w:line="276" w:lineRule="auto"/>
        <w:rPr>
          <w:sz w:val="20"/>
          <w:szCs w:val="20"/>
        </w:rPr>
      </w:pPr>
    </w:p>
    <w:p w14:paraId="03D5CE0A" w14:textId="77777777" w:rsidR="008D0D2A" w:rsidRDefault="008D0D2A" w:rsidP="00582AA9">
      <w:pPr>
        <w:spacing w:line="276" w:lineRule="auto"/>
        <w:rPr>
          <w:sz w:val="20"/>
          <w:szCs w:val="20"/>
        </w:rPr>
      </w:pPr>
    </w:p>
    <w:p w14:paraId="18CEA833" w14:textId="77777777" w:rsidR="008D0D2A" w:rsidRDefault="008D0D2A" w:rsidP="00582AA9">
      <w:pPr>
        <w:spacing w:line="276" w:lineRule="auto"/>
        <w:rPr>
          <w:sz w:val="20"/>
          <w:szCs w:val="20"/>
        </w:rPr>
      </w:pPr>
    </w:p>
    <w:p w14:paraId="5D62DA29" w14:textId="77777777" w:rsidR="008D0D2A" w:rsidRDefault="008D0D2A" w:rsidP="00582AA9">
      <w:pPr>
        <w:spacing w:line="276" w:lineRule="auto"/>
        <w:rPr>
          <w:sz w:val="20"/>
          <w:szCs w:val="20"/>
        </w:rPr>
      </w:pPr>
    </w:p>
    <w:p w14:paraId="7A79D64F" w14:textId="04DA406D" w:rsidR="008D0D2A" w:rsidRPr="008A44C2" w:rsidRDefault="008D0D2A" w:rsidP="008A44C2">
      <w:pPr>
        <w:spacing w:line="276" w:lineRule="auto"/>
        <w:rPr>
          <w:sz w:val="20"/>
          <w:szCs w:val="20"/>
        </w:rPr>
      </w:pPr>
      <w:r>
        <w:rPr>
          <w:noProof/>
          <w:sz w:val="20"/>
          <w:szCs w:val="20"/>
        </w:rPr>
        <w:lastRenderedPageBreak/>
        <w:drawing>
          <wp:anchor distT="0" distB="0" distL="114300" distR="114300" simplePos="0" relativeHeight="251662336" behindDoc="1" locked="0" layoutInCell="1" allowOverlap="1" wp14:anchorId="1B2B76A3" wp14:editId="5A49890B">
            <wp:simplePos x="0" y="0"/>
            <wp:positionH relativeFrom="margin">
              <wp:align>center</wp:align>
            </wp:positionH>
            <wp:positionV relativeFrom="paragraph">
              <wp:posOffset>0</wp:posOffset>
            </wp:positionV>
            <wp:extent cx="5173980" cy="2907030"/>
            <wp:effectExtent l="0" t="0" r="7620" b="7620"/>
            <wp:wrapTight wrapText="bothSides">
              <wp:wrapPolygon edited="0">
                <wp:start x="0" y="0"/>
                <wp:lineTo x="0" y="21515"/>
                <wp:lineTo x="21552" y="21515"/>
                <wp:lineTo x="21552" y="0"/>
                <wp:lineTo x="0" y="0"/>
              </wp:wrapPolygon>
            </wp:wrapTight>
            <wp:docPr id="4640418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39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56C75" w14:textId="7193E9F3" w:rsidR="008D0D2A" w:rsidRPr="008D0D2A" w:rsidRDefault="008D0D2A" w:rsidP="008D0D2A">
      <w:pPr>
        <w:spacing w:before="240" w:line="276" w:lineRule="auto"/>
        <w:jc w:val="both"/>
        <w:rPr>
          <w:rFonts w:ascii="Arial" w:hAnsi="Arial" w:cs="Arial"/>
          <w:sz w:val="24"/>
          <w:szCs w:val="24"/>
        </w:rPr>
      </w:pPr>
      <w:r w:rsidRPr="008D0D2A">
        <w:rPr>
          <w:rFonts w:ascii="Arial" w:hAnsi="Arial" w:cs="Arial"/>
          <w:b/>
          <w:bCs/>
          <w:sz w:val="24"/>
          <w:szCs w:val="24"/>
        </w:rPr>
        <w:t>SAAS</w:t>
      </w:r>
      <w:r w:rsidRPr="008D0D2A">
        <w:rPr>
          <w:rFonts w:ascii="Arial" w:hAnsi="Arial" w:cs="Arial"/>
          <w:b/>
          <w:bCs/>
          <w:sz w:val="24"/>
          <w:szCs w:val="24"/>
        </w:rPr>
        <w:t>:</w:t>
      </w:r>
      <w:r w:rsidRPr="008D0D2A">
        <w:rPr>
          <w:rFonts w:ascii="Arial" w:hAnsi="Arial" w:cs="Arial"/>
          <w:sz w:val="28"/>
          <w:szCs w:val="28"/>
        </w:rPr>
        <w:t xml:space="preserve"> </w:t>
      </w:r>
      <w:r w:rsidRPr="008D0D2A">
        <w:rPr>
          <w:rFonts w:ascii="Arial" w:hAnsi="Arial" w:cs="Arial"/>
          <w:sz w:val="24"/>
          <w:szCs w:val="24"/>
        </w:rPr>
        <w:t>S</w:t>
      </w:r>
      <w:r>
        <w:rPr>
          <w:rFonts w:ascii="Arial" w:hAnsi="Arial" w:cs="Arial"/>
          <w:sz w:val="24"/>
          <w:szCs w:val="24"/>
        </w:rPr>
        <w:t>AA</w:t>
      </w:r>
      <w:r w:rsidRPr="008D0D2A">
        <w:rPr>
          <w:rFonts w:ascii="Arial" w:hAnsi="Arial" w:cs="Arial"/>
          <w:sz w:val="24"/>
          <w:szCs w:val="24"/>
        </w:rPr>
        <w:t>S es un modelo flexible y escalable para la distribución de software, que da acceso a aplicaciones en internet sin necesidad de instalarlas en una computadora. Los productos SaaS están alojados centralmente y, al no requerir un medio físico, su actualización es automática.</w:t>
      </w:r>
    </w:p>
    <w:p w14:paraId="4E3CB6EF" w14:textId="05C47765" w:rsidR="008D0D2A" w:rsidRPr="008D0D2A" w:rsidRDefault="008D0D2A" w:rsidP="008D0D2A">
      <w:pPr>
        <w:spacing w:before="240" w:line="276" w:lineRule="auto"/>
        <w:jc w:val="both"/>
        <w:rPr>
          <w:rFonts w:ascii="Arial" w:hAnsi="Arial" w:cs="Arial"/>
          <w:sz w:val="24"/>
          <w:szCs w:val="24"/>
        </w:rPr>
      </w:pPr>
      <w:r w:rsidRPr="008D0D2A">
        <w:rPr>
          <w:rFonts w:ascii="Arial" w:hAnsi="Arial" w:cs="Arial"/>
          <w:b/>
          <w:bCs/>
          <w:sz w:val="24"/>
          <w:szCs w:val="24"/>
        </w:rPr>
        <w:t xml:space="preserve">PAAS </w:t>
      </w:r>
      <w:r w:rsidRPr="008D0D2A">
        <w:rPr>
          <w:rFonts w:ascii="Arial" w:hAnsi="Arial" w:cs="Arial"/>
          <w:b/>
          <w:bCs/>
          <w:sz w:val="24"/>
          <w:szCs w:val="24"/>
        </w:rPr>
        <w:t>:</w:t>
      </w:r>
      <w:r w:rsidRPr="008D0D2A">
        <w:rPr>
          <w:rFonts w:ascii="Arial" w:hAnsi="Arial" w:cs="Arial"/>
          <w:sz w:val="28"/>
          <w:szCs w:val="28"/>
        </w:rPr>
        <w:t xml:space="preserve"> </w:t>
      </w:r>
      <w:r w:rsidRPr="008D0D2A">
        <w:rPr>
          <w:rFonts w:ascii="Arial" w:hAnsi="Arial" w:cs="Arial"/>
          <w:sz w:val="24"/>
          <w:szCs w:val="24"/>
        </w:rPr>
        <w:t>En un entorno de P</w:t>
      </w:r>
      <w:r>
        <w:rPr>
          <w:rFonts w:ascii="Arial" w:hAnsi="Arial" w:cs="Arial"/>
          <w:sz w:val="24"/>
          <w:szCs w:val="24"/>
        </w:rPr>
        <w:t>AA</w:t>
      </w:r>
      <w:r w:rsidRPr="008D0D2A">
        <w:rPr>
          <w:rFonts w:ascii="Arial" w:hAnsi="Arial" w:cs="Arial"/>
          <w:sz w:val="24"/>
          <w:szCs w:val="24"/>
        </w:rPr>
        <w:t>S, los proveedores de servicios en la nube ofrecen un conjunto de herramientas y servicios que incluyen sistemas operativos, entornos de desarrollo, bases de datos, servidores web, y otros componentes necesarios para desarrollar y ejecutar aplicaciones. Los desarrolladores utilizan estas herramientas y servicios para crear sus aplicaciones sin tener que preocuparse por la gestión de servidores, redes, almacenamiento y otros aspectos de la infraestructura de TI.</w:t>
      </w:r>
    </w:p>
    <w:p w14:paraId="685E4226" w14:textId="6706C3DC" w:rsidR="008D0D2A" w:rsidRDefault="008D0D2A" w:rsidP="008D0D2A">
      <w:pPr>
        <w:spacing w:before="240" w:line="276" w:lineRule="auto"/>
        <w:jc w:val="both"/>
        <w:rPr>
          <w:rFonts w:ascii="Arial" w:hAnsi="Arial" w:cs="Arial"/>
          <w:sz w:val="24"/>
          <w:szCs w:val="24"/>
        </w:rPr>
      </w:pPr>
      <w:r w:rsidRPr="008D0D2A">
        <w:rPr>
          <w:rFonts w:ascii="Arial" w:hAnsi="Arial" w:cs="Arial"/>
          <w:b/>
          <w:bCs/>
          <w:sz w:val="24"/>
          <w:szCs w:val="24"/>
        </w:rPr>
        <w:t>IAAS</w:t>
      </w:r>
      <w:r w:rsidRPr="008D0D2A">
        <w:rPr>
          <w:rFonts w:ascii="Arial" w:hAnsi="Arial" w:cs="Arial"/>
          <w:b/>
          <w:bCs/>
          <w:sz w:val="24"/>
          <w:szCs w:val="24"/>
        </w:rPr>
        <w:t>:</w:t>
      </w:r>
      <w:r>
        <w:t xml:space="preserve"> </w:t>
      </w:r>
      <w:r>
        <w:rPr>
          <w:rFonts w:ascii="Arial" w:hAnsi="Arial" w:cs="Arial"/>
          <w:sz w:val="24"/>
          <w:szCs w:val="24"/>
        </w:rPr>
        <w:t>S</w:t>
      </w:r>
      <w:r w:rsidRPr="008D0D2A">
        <w:rPr>
          <w:rFonts w:ascii="Arial" w:hAnsi="Arial" w:cs="Arial"/>
          <w:sz w:val="24"/>
          <w:szCs w:val="24"/>
        </w:rPr>
        <w:t>ignifica "Infrastructure as a Service" (en español, "Infraestructura como Servicio"), es un modelo de computación en la nube que proporciona a las organizaciones recursos de infraestructura de TI virtualizados a través de Internet. En lugar de comprar y mantener hardware físico, como servidores, almacenamiento y redes, las organizaciones pueden adquirir y utilizar estos recursos de manera flexible y escalable desde un proveedor de servicios en la nube.</w:t>
      </w:r>
    </w:p>
    <w:p w14:paraId="734F1DED" w14:textId="77777777" w:rsidR="008A44C2" w:rsidRDefault="008A44C2" w:rsidP="008D0D2A">
      <w:pPr>
        <w:spacing w:before="240" w:line="276" w:lineRule="auto"/>
        <w:jc w:val="both"/>
        <w:rPr>
          <w:rFonts w:ascii="Arial" w:hAnsi="Arial" w:cs="Arial"/>
          <w:sz w:val="24"/>
          <w:szCs w:val="24"/>
        </w:rPr>
      </w:pPr>
    </w:p>
    <w:p w14:paraId="4355BA9D" w14:textId="77777777" w:rsidR="008A44C2" w:rsidRDefault="008A44C2" w:rsidP="008D0D2A">
      <w:pPr>
        <w:spacing w:before="240" w:line="276" w:lineRule="auto"/>
        <w:jc w:val="both"/>
        <w:rPr>
          <w:rFonts w:ascii="Arial" w:hAnsi="Arial" w:cs="Arial"/>
          <w:sz w:val="24"/>
          <w:szCs w:val="24"/>
        </w:rPr>
      </w:pPr>
    </w:p>
    <w:p w14:paraId="27E0227E" w14:textId="77777777" w:rsidR="008A44C2" w:rsidRDefault="008A44C2" w:rsidP="008D0D2A">
      <w:pPr>
        <w:spacing w:before="240" w:line="276" w:lineRule="auto"/>
        <w:jc w:val="both"/>
        <w:rPr>
          <w:rFonts w:ascii="Arial" w:hAnsi="Arial" w:cs="Arial"/>
          <w:sz w:val="24"/>
          <w:szCs w:val="24"/>
        </w:rPr>
      </w:pPr>
    </w:p>
    <w:p w14:paraId="1B5E44AB" w14:textId="77777777" w:rsidR="008A44C2" w:rsidRPr="007A69FF" w:rsidRDefault="008A44C2" w:rsidP="008A44C2">
      <w:pPr>
        <w:spacing w:before="240" w:line="276" w:lineRule="auto"/>
        <w:jc w:val="both"/>
        <w:rPr>
          <w:rFonts w:ascii="Arial" w:hAnsi="Arial" w:cs="Arial"/>
          <w:b/>
          <w:bCs/>
          <w:sz w:val="28"/>
          <w:szCs w:val="28"/>
        </w:rPr>
      </w:pPr>
      <w:r w:rsidRPr="007A69FF">
        <w:rPr>
          <w:rFonts w:ascii="Arial" w:hAnsi="Arial" w:cs="Arial"/>
          <w:b/>
          <w:bCs/>
          <w:sz w:val="28"/>
          <w:szCs w:val="28"/>
        </w:rPr>
        <w:lastRenderedPageBreak/>
        <w:t xml:space="preserve">Referencias: </w:t>
      </w:r>
    </w:p>
    <w:p w14:paraId="49D00609" w14:textId="55CF9FF3" w:rsidR="008A44C2" w:rsidRPr="008A44C2" w:rsidRDefault="008A44C2" w:rsidP="008A44C2">
      <w:pPr>
        <w:spacing w:before="240" w:line="276" w:lineRule="auto"/>
        <w:jc w:val="both"/>
        <w:rPr>
          <w:rFonts w:ascii="Arial" w:hAnsi="Arial" w:cs="Arial"/>
        </w:rPr>
      </w:pPr>
      <w:hyperlink r:id="rId9" w:history="1">
        <w:r w:rsidRPr="008A44C2">
          <w:rPr>
            <w:rStyle w:val="Hipervnculo"/>
            <w:rFonts w:ascii="Arial" w:hAnsi="Arial" w:cs="Arial"/>
          </w:rPr>
          <w:t>https://www.cisco.com/c/es_mx/solutions/cloud/what-is-cloud-computing.html#~cloud-computing-services</w:t>
        </w:r>
      </w:hyperlink>
    </w:p>
    <w:p w14:paraId="37DCC1A4" w14:textId="216D5670" w:rsidR="008A44C2" w:rsidRPr="008A44C2" w:rsidRDefault="008A44C2" w:rsidP="008A44C2">
      <w:pPr>
        <w:spacing w:before="240" w:line="276" w:lineRule="auto"/>
        <w:jc w:val="both"/>
        <w:rPr>
          <w:rFonts w:ascii="Arial" w:hAnsi="Arial" w:cs="Arial"/>
        </w:rPr>
      </w:pPr>
      <w:hyperlink r:id="rId10" w:history="1">
        <w:r w:rsidRPr="00626A4A">
          <w:rPr>
            <w:rStyle w:val="Hipervnculo"/>
            <w:rFonts w:ascii="Arial" w:hAnsi="Arial" w:cs="Arial"/>
          </w:rPr>
          <w:t>https://www.ibm.com/mx-es/topics/cloud-computing</w:t>
        </w:r>
      </w:hyperlink>
    </w:p>
    <w:p w14:paraId="507C657A" w14:textId="1824AF48" w:rsidR="008A44C2" w:rsidRPr="008A44C2" w:rsidRDefault="008A44C2" w:rsidP="008D0D2A">
      <w:pPr>
        <w:spacing w:before="240" w:line="276" w:lineRule="auto"/>
        <w:jc w:val="both"/>
        <w:rPr>
          <w:rFonts w:ascii="Arial" w:hAnsi="Arial" w:cs="Arial"/>
        </w:rPr>
      </w:pPr>
      <w:hyperlink r:id="rId11" w:history="1">
        <w:r w:rsidRPr="008A44C2">
          <w:rPr>
            <w:rStyle w:val="Hipervnculo"/>
            <w:rFonts w:ascii="Arial" w:hAnsi="Arial" w:cs="Arial"/>
          </w:rPr>
          <w:t>https://blog.hubspot.es/service/saas</w:t>
        </w:r>
      </w:hyperlink>
    </w:p>
    <w:p w14:paraId="2B491E5B" w14:textId="4DB6D7AD" w:rsidR="008A44C2" w:rsidRPr="008A44C2" w:rsidRDefault="008A44C2" w:rsidP="008D0D2A">
      <w:pPr>
        <w:spacing w:before="240" w:line="276" w:lineRule="auto"/>
        <w:jc w:val="both"/>
        <w:rPr>
          <w:rFonts w:ascii="Arial" w:hAnsi="Arial" w:cs="Arial"/>
        </w:rPr>
      </w:pPr>
      <w:hyperlink r:id="rId12" w:history="1">
        <w:r w:rsidRPr="008A44C2">
          <w:rPr>
            <w:rStyle w:val="Hipervnculo"/>
            <w:rFonts w:ascii="Arial" w:hAnsi="Arial" w:cs="Arial"/>
          </w:rPr>
          <w:t>https://www.ibm.com/mx-es/topics/paas</w:t>
        </w:r>
      </w:hyperlink>
    </w:p>
    <w:p w14:paraId="0A8C64E8" w14:textId="42CA9A0D" w:rsidR="008A44C2" w:rsidRPr="008A44C2" w:rsidRDefault="008A44C2" w:rsidP="008D0D2A">
      <w:pPr>
        <w:spacing w:before="240" w:line="276" w:lineRule="auto"/>
        <w:jc w:val="both"/>
        <w:rPr>
          <w:rFonts w:ascii="Arial" w:hAnsi="Arial" w:cs="Arial"/>
        </w:rPr>
      </w:pPr>
      <w:hyperlink r:id="rId13" w:history="1">
        <w:r w:rsidRPr="008A44C2">
          <w:rPr>
            <w:rStyle w:val="Hipervnculo"/>
            <w:rFonts w:ascii="Arial" w:hAnsi="Arial" w:cs="Arial"/>
          </w:rPr>
          <w:t>https://www.ionos.mx/digitalguide/servidores/know-how/que-es-iaas/</w:t>
        </w:r>
      </w:hyperlink>
    </w:p>
    <w:p w14:paraId="07A44C65" w14:textId="77777777" w:rsidR="008A44C2" w:rsidRDefault="008A44C2" w:rsidP="008D0D2A">
      <w:pPr>
        <w:spacing w:before="240" w:line="276" w:lineRule="auto"/>
        <w:jc w:val="both"/>
        <w:rPr>
          <w:rFonts w:ascii="Arial" w:hAnsi="Arial" w:cs="Arial"/>
          <w:sz w:val="24"/>
          <w:szCs w:val="24"/>
        </w:rPr>
      </w:pPr>
    </w:p>
    <w:p w14:paraId="3A1F3FAD" w14:textId="77777777" w:rsidR="008A44C2" w:rsidRDefault="008A44C2" w:rsidP="008D0D2A">
      <w:pPr>
        <w:spacing w:before="240" w:line="276" w:lineRule="auto"/>
        <w:jc w:val="both"/>
        <w:rPr>
          <w:rFonts w:ascii="Arial" w:hAnsi="Arial" w:cs="Arial"/>
          <w:sz w:val="24"/>
          <w:szCs w:val="24"/>
        </w:rPr>
      </w:pPr>
    </w:p>
    <w:p w14:paraId="0AF3026D" w14:textId="77777777" w:rsidR="008A44C2" w:rsidRPr="007D455A" w:rsidRDefault="008A44C2" w:rsidP="008D0D2A">
      <w:pPr>
        <w:spacing w:before="240" w:line="276" w:lineRule="auto"/>
        <w:jc w:val="both"/>
        <w:rPr>
          <w:rFonts w:ascii="Arial" w:hAnsi="Arial" w:cs="Arial"/>
          <w:sz w:val="24"/>
          <w:szCs w:val="24"/>
        </w:rPr>
      </w:pPr>
    </w:p>
    <w:sectPr w:rsidR="008A44C2" w:rsidRPr="007D455A" w:rsidSect="007D455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3D0"/>
    <w:multiLevelType w:val="hybridMultilevel"/>
    <w:tmpl w:val="E40E943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553E65"/>
    <w:multiLevelType w:val="hybridMultilevel"/>
    <w:tmpl w:val="DBA83A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68D73C76"/>
    <w:multiLevelType w:val="multilevel"/>
    <w:tmpl w:val="9DE62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1E7F63"/>
    <w:multiLevelType w:val="multilevel"/>
    <w:tmpl w:val="B6B27E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7048290">
    <w:abstractNumId w:val="3"/>
  </w:num>
  <w:num w:numId="2" w16cid:durableId="36785438">
    <w:abstractNumId w:val="1"/>
  </w:num>
  <w:num w:numId="3" w16cid:durableId="1072045174">
    <w:abstractNumId w:val="2"/>
  </w:num>
  <w:num w:numId="4" w16cid:durableId="1635868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55A"/>
    <w:rsid w:val="002E2BC0"/>
    <w:rsid w:val="00582AA9"/>
    <w:rsid w:val="006732D7"/>
    <w:rsid w:val="0075559A"/>
    <w:rsid w:val="007A69FF"/>
    <w:rsid w:val="007D455A"/>
    <w:rsid w:val="008A44C2"/>
    <w:rsid w:val="008D0D2A"/>
    <w:rsid w:val="0095748F"/>
    <w:rsid w:val="00B0277D"/>
    <w:rsid w:val="00CA2FAC"/>
    <w:rsid w:val="00E9085A"/>
    <w:rsid w:val="00F40679"/>
    <w:rsid w:val="00FA27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B878F"/>
  <w15:chartTrackingRefBased/>
  <w15:docId w15:val="{6D1C72A4-481B-4E0F-BC79-158A1E13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455A"/>
    <w:pPr>
      <w:ind w:left="720"/>
      <w:contextualSpacing/>
    </w:pPr>
  </w:style>
  <w:style w:type="character" w:styleId="Hipervnculo">
    <w:name w:val="Hyperlink"/>
    <w:basedOn w:val="Fuentedeprrafopredeter"/>
    <w:uiPriority w:val="99"/>
    <w:unhideWhenUsed/>
    <w:rsid w:val="008D0D2A"/>
    <w:rPr>
      <w:color w:val="0563C1" w:themeColor="hyperlink"/>
      <w:u w:val="single"/>
    </w:rPr>
  </w:style>
  <w:style w:type="character" w:styleId="Mencinsinresolver">
    <w:name w:val="Unresolved Mention"/>
    <w:basedOn w:val="Fuentedeprrafopredeter"/>
    <w:uiPriority w:val="99"/>
    <w:semiHidden/>
    <w:unhideWhenUsed/>
    <w:rsid w:val="008D0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386254">
      <w:bodyDiv w:val="1"/>
      <w:marLeft w:val="0"/>
      <w:marRight w:val="0"/>
      <w:marTop w:val="0"/>
      <w:marBottom w:val="0"/>
      <w:divBdr>
        <w:top w:val="none" w:sz="0" w:space="0" w:color="auto"/>
        <w:left w:val="none" w:sz="0" w:space="0" w:color="auto"/>
        <w:bottom w:val="none" w:sz="0" w:space="0" w:color="auto"/>
        <w:right w:val="none" w:sz="0" w:space="0" w:color="auto"/>
      </w:divBdr>
    </w:div>
    <w:div w:id="1096288874">
      <w:bodyDiv w:val="1"/>
      <w:marLeft w:val="0"/>
      <w:marRight w:val="0"/>
      <w:marTop w:val="0"/>
      <w:marBottom w:val="0"/>
      <w:divBdr>
        <w:top w:val="none" w:sz="0" w:space="0" w:color="auto"/>
        <w:left w:val="none" w:sz="0" w:space="0" w:color="auto"/>
        <w:bottom w:val="none" w:sz="0" w:space="0" w:color="auto"/>
        <w:right w:val="none" w:sz="0" w:space="0" w:color="auto"/>
      </w:divBdr>
    </w:div>
    <w:div w:id="1117144056">
      <w:bodyDiv w:val="1"/>
      <w:marLeft w:val="0"/>
      <w:marRight w:val="0"/>
      <w:marTop w:val="0"/>
      <w:marBottom w:val="0"/>
      <w:divBdr>
        <w:top w:val="none" w:sz="0" w:space="0" w:color="auto"/>
        <w:left w:val="none" w:sz="0" w:space="0" w:color="auto"/>
        <w:bottom w:val="none" w:sz="0" w:space="0" w:color="auto"/>
        <w:right w:val="none" w:sz="0" w:space="0" w:color="auto"/>
      </w:divBdr>
    </w:div>
    <w:div w:id="1808818579">
      <w:bodyDiv w:val="1"/>
      <w:marLeft w:val="0"/>
      <w:marRight w:val="0"/>
      <w:marTop w:val="0"/>
      <w:marBottom w:val="0"/>
      <w:divBdr>
        <w:top w:val="none" w:sz="0" w:space="0" w:color="auto"/>
        <w:left w:val="none" w:sz="0" w:space="0" w:color="auto"/>
        <w:bottom w:val="none" w:sz="0" w:space="0" w:color="auto"/>
        <w:right w:val="none" w:sz="0" w:space="0" w:color="auto"/>
      </w:divBdr>
    </w:div>
    <w:div w:id="1816994799">
      <w:bodyDiv w:val="1"/>
      <w:marLeft w:val="0"/>
      <w:marRight w:val="0"/>
      <w:marTop w:val="0"/>
      <w:marBottom w:val="0"/>
      <w:divBdr>
        <w:top w:val="none" w:sz="0" w:space="0" w:color="auto"/>
        <w:left w:val="none" w:sz="0" w:space="0" w:color="auto"/>
        <w:bottom w:val="none" w:sz="0" w:space="0" w:color="auto"/>
        <w:right w:val="none" w:sz="0" w:space="0" w:color="auto"/>
      </w:divBdr>
    </w:div>
    <w:div w:id="199132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onos.mx/digitalguide/servidores/know-how/que-es-iaa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ibm.com/mx-es/topics/paa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hubspot.es/service/saa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ibm.com/mx-es/topics/cloud-computing" TargetMode="External"/><Relationship Id="rId4" Type="http://schemas.openxmlformats.org/officeDocument/2006/relationships/webSettings" Target="webSettings.xml"/><Relationship Id="rId9" Type="http://schemas.openxmlformats.org/officeDocument/2006/relationships/hyperlink" Target="https://www.cisco.com/c/es_mx/solutions/cloud/what-is-cloud-computing.html#~cloud-computing-services"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1136</Words>
  <Characters>6251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R.S.</dc:creator>
  <cp:keywords/>
  <dc:description/>
  <cp:lastModifiedBy>Alfonso R.S.</cp:lastModifiedBy>
  <cp:revision>13</cp:revision>
  <dcterms:created xsi:type="dcterms:W3CDTF">2023-11-07T22:28:00Z</dcterms:created>
  <dcterms:modified xsi:type="dcterms:W3CDTF">2023-11-07T22:58:00Z</dcterms:modified>
</cp:coreProperties>
</file>