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6CB" w:rsidRPr="00BB37A1" w:rsidRDefault="008236CB" w:rsidP="00A87297">
      <w:pPr>
        <w:pStyle w:val="Prrafodelista"/>
        <w:autoSpaceDE w:val="0"/>
        <w:autoSpaceDN w:val="0"/>
        <w:adjustRightInd w:val="0"/>
        <w:ind w:left="0"/>
        <w:jc w:val="center"/>
        <w:rPr>
          <w:rFonts w:ascii="Arial Unicode MS" w:eastAsia="Arial Unicode MS" w:hAnsi="Arial Unicode MS" w:cs="Arial Unicode MS"/>
          <w:b/>
          <w:bCs/>
          <w:color w:val="000000"/>
          <w:sz w:val="18"/>
          <w:szCs w:val="18"/>
          <w:lang w:eastAsia="es-EC"/>
        </w:rPr>
      </w:pPr>
      <w:r w:rsidRPr="00BB37A1">
        <w:rPr>
          <w:rFonts w:ascii="Arial Unicode MS" w:eastAsia="Arial Unicode MS" w:hAnsi="Arial Unicode MS" w:cs="Arial Unicode MS"/>
          <w:b/>
          <w:bCs/>
          <w:color w:val="000000"/>
          <w:sz w:val="18"/>
          <w:szCs w:val="18"/>
          <w:lang w:eastAsia="es-EC"/>
        </w:rPr>
        <w:t>SECRETARIA TECNICA DE TRANSP</w:t>
      </w:r>
      <w:r w:rsidR="001273BC" w:rsidRPr="00BB37A1">
        <w:rPr>
          <w:rFonts w:ascii="Arial Unicode MS" w:eastAsia="Arial Unicode MS" w:hAnsi="Arial Unicode MS" w:cs="Arial Unicode MS"/>
          <w:b/>
          <w:bCs/>
          <w:color w:val="000000"/>
          <w:sz w:val="18"/>
          <w:szCs w:val="18"/>
          <w:lang w:eastAsia="es-EC"/>
        </w:rPr>
        <w:t>ARENCIA Y LUCHA CONTRA LA CORRUP</w:t>
      </w:r>
      <w:r w:rsidRPr="00BB37A1">
        <w:rPr>
          <w:rFonts w:ascii="Arial Unicode MS" w:eastAsia="Arial Unicode MS" w:hAnsi="Arial Unicode MS" w:cs="Arial Unicode MS"/>
          <w:b/>
          <w:bCs/>
          <w:color w:val="000000"/>
          <w:sz w:val="18"/>
          <w:szCs w:val="18"/>
          <w:lang w:eastAsia="es-EC"/>
        </w:rPr>
        <w:t>CIÓN</w:t>
      </w:r>
    </w:p>
    <w:p w:rsidR="008236CB" w:rsidRPr="00BB37A1" w:rsidRDefault="008236CB" w:rsidP="00D27932">
      <w:pPr>
        <w:autoSpaceDE w:val="0"/>
        <w:autoSpaceDN w:val="0"/>
        <w:adjustRightInd w:val="0"/>
        <w:spacing w:after="0" w:line="240" w:lineRule="auto"/>
        <w:jc w:val="center"/>
        <w:rPr>
          <w:rFonts w:ascii="Arial Unicode MS" w:eastAsia="Arial Unicode MS" w:hAnsi="Arial Unicode MS" w:cs="Arial Unicode MS"/>
          <w:b/>
          <w:bCs/>
          <w:color w:val="000000"/>
          <w:sz w:val="18"/>
          <w:szCs w:val="18"/>
        </w:rPr>
      </w:pPr>
      <w:r w:rsidRPr="00BB37A1">
        <w:rPr>
          <w:rFonts w:ascii="Arial Unicode MS" w:eastAsia="Arial Unicode MS" w:hAnsi="Arial Unicode MS" w:cs="Arial Unicode MS"/>
          <w:b/>
          <w:bCs/>
          <w:color w:val="000000"/>
          <w:sz w:val="18"/>
          <w:szCs w:val="18"/>
        </w:rPr>
        <w:t>SUBCOORDINACIÓN NACIONAL DE ADMISIÓN  Y ORIENTACIÓN  JURÍDICA</w:t>
      </w:r>
    </w:p>
    <w:p w:rsidR="00BB5908" w:rsidRPr="00BB37A1" w:rsidRDefault="00C639EB" w:rsidP="00D27932">
      <w:pPr>
        <w:spacing w:after="0" w:line="240" w:lineRule="auto"/>
        <w:jc w:val="center"/>
        <w:rPr>
          <w:rFonts w:ascii="Arial Unicode MS" w:eastAsia="Arial Unicode MS" w:hAnsi="Arial Unicode MS" w:cs="Arial Unicode MS"/>
          <w:b/>
          <w:sz w:val="18"/>
          <w:szCs w:val="18"/>
          <w:lang w:val="es-ES"/>
        </w:rPr>
      </w:pPr>
      <w:r w:rsidRPr="00BB37A1">
        <w:rPr>
          <w:rFonts w:ascii="Arial Unicode MS" w:eastAsia="Arial Unicode MS" w:hAnsi="Arial Unicode MS" w:cs="Arial Unicode MS"/>
          <w:b/>
          <w:sz w:val="18"/>
          <w:szCs w:val="18"/>
          <w:lang w:val="es-ES"/>
        </w:rPr>
        <w:t>INFORME DE ADMISIBILIDAD</w:t>
      </w:r>
      <w:r w:rsidR="009A3061" w:rsidRPr="00BB37A1">
        <w:rPr>
          <w:rFonts w:ascii="Arial Unicode MS" w:eastAsia="Arial Unicode MS" w:hAnsi="Arial Unicode MS" w:cs="Arial Unicode MS"/>
          <w:b/>
          <w:sz w:val="18"/>
          <w:szCs w:val="18"/>
          <w:lang w:val="es-ES"/>
        </w:rPr>
        <w:t xml:space="preserve"> DE DENUNCIAS</w:t>
      </w:r>
    </w:p>
    <w:p w:rsidR="00F35938" w:rsidRPr="00BB37A1" w:rsidRDefault="00F35938" w:rsidP="00ED7829">
      <w:pPr>
        <w:spacing w:after="0" w:line="240" w:lineRule="auto"/>
        <w:jc w:val="both"/>
        <w:rPr>
          <w:rFonts w:ascii="Arial Unicode MS" w:eastAsia="Arial Unicode MS" w:hAnsi="Arial Unicode MS" w:cs="Arial Unicode MS"/>
          <w:b/>
          <w:sz w:val="18"/>
          <w:szCs w:val="18"/>
          <w:lang w:val="es-ES"/>
        </w:rPr>
      </w:pPr>
    </w:p>
    <w:p w:rsidR="008236CB" w:rsidRPr="00BB37A1" w:rsidRDefault="008B0283" w:rsidP="00ED7829">
      <w:pPr>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lang w:val="es-ES"/>
        </w:rPr>
        <w:t>I</w:t>
      </w:r>
      <w:r w:rsidR="00BB5908" w:rsidRPr="00BB37A1">
        <w:rPr>
          <w:rFonts w:ascii="Arial Unicode MS" w:eastAsia="Arial Unicode MS" w:hAnsi="Arial Unicode MS" w:cs="Arial Unicode MS"/>
          <w:b/>
          <w:sz w:val="18"/>
          <w:szCs w:val="18"/>
          <w:lang w:val="es-ES"/>
        </w:rPr>
        <w:t xml:space="preserve">.- </w:t>
      </w:r>
      <w:r w:rsidR="008236CB" w:rsidRPr="00BB37A1">
        <w:rPr>
          <w:rFonts w:ascii="Arial Unicode MS" w:eastAsia="Arial Unicode MS" w:hAnsi="Arial Unicode MS" w:cs="Arial Unicode MS"/>
          <w:b/>
          <w:sz w:val="18"/>
          <w:szCs w:val="18"/>
        </w:rPr>
        <w:t>DATOS GENERALES:</w:t>
      </w:r>
    </w:p>
    <w:p w:rsidR="004E0033" w:rsidRPr="00BB37A1" w:rsidRDefault="004E0033" w:rsidP="00ED7829">
      <w:pPr>
        <w:spacing w:after="0" w:line="240" w:lineRule="auto"/>
        <w:jc w:val="both"/>
        <w:rPr>
          <w:rFonts w:ascii="Arial Unicode MS" w:eastAsia="Arial Unicode MS" w:hAnsi="Arial Unicode MS" w:cs="Arial Unicode MS"/>
          <w:b/>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551"/>
        <w:gridCol w:w="284"/>
        <w:gridCol w:w="5609"/>
      </w:tblGrid>
      <w:tr w:rsidR="004E0033" w:rsidRPr="00BB37A1" w:rsidTr="004E0033">
        <w:tc>
          <w:tcPr>
            <w:tcW w:w="534"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1.1</w:t>
            </w:r>
          </w:p>
        </w:tc>
        <w:tc>
          <w:tcPr>
            <w:tcW w:w="2551"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Número del expediente</w:t>
            </w:r>
            <w:r w:rsidR="001034B3">
              <w:rPr>
                <w:rFonts w:ascii="Arial Unicode MS" w:eastAsia="Arial Unicode MS" w:hAnsi="Arial Unicode MS" w:cs="Arial Unicode MS"/>
                <w:b/>
                <w:sz w:val="18"/>
                <w:szCs w:val="18"/>
              </w:rPr>
              <w:t xml:space="preserve">: </w:t>
            </w:r>
          </w:p>
        </w:tc>
        <w:tc>
          <w:tcPr>
            <w:tcW w:w="5893" w:type="dxa"/>
            <w:gridSpan w:val="2"/>
          </w:tcPr>
          <w:p w:rsidR="004E0033" w:rsidRPr="0075249D" w:rsidRDefault="001034B3" w:rsidP="00ED7829">
            <w:pPr>
              <w:jc w:val="both"/>
              <w:rPr>
                <w:rFonts w:ascii="Arial Unicode MS" w:eastAsia="Arial Unicode MS" w:hAnsi="Arial Unicode MS" w:cs="Arial Unicode MS"/>
                <w:sz w:val="18"/>
                <w:szCs w:val="18"/>
              </w:rPr>
            </w:pPr>
            <w:r w:rsidRPr="0075249D">
              <w:rPr>
                <w:rFonts w:ascii="Arial Unicode MS" w:eastAsia="Arial Unicode MS" w:hAnsi="Arial Unicode MS" w:cs="Arial Unicode MS"/>
                <w:sz w:val="18"/>
                <w:szCs w:val="18"/>
              </w:rPr>
              <w:t xml:space="preserve">Este número se obtiene </w:t>
            </w:r>
            <w:r w:rsidR="0075249D" w:rsidRPr="0075249D">
              <w:rPr>
                <w:rFonts w:ascii="Arial Unicode MS" w:eastAsia="Arial Unicode MS" w:hAnsi="Arial Unicode MS" w:cs="Arial Unicode MS"/>
                <w:sz w:val="18"/>
                <w:szCs w:val="18"/>
              </w:rPr>
              <w:t>automáticamente del sistema.</w:t>
            </w:r>
            <w:r w:rsidRPr="0075249D">
              <w:rPr>
                <w:rFonts w:ascii="Arial Unicode MS" w:eastAsia="Arial Unicode MS" w:hAnsi="Arial Unicode MS" w:cs="Arial Unicode MS"/>
                <w:sz w:val="18"/>
                <w:szCs w:val="18"/>
              </w:rPr>
              <w:t xml:space="preserve"> </w:t>
            </w:r>
          </w:p>
        </w:tc>
      </w:tr>
      <w:tr w:rsidR="004E0033" w:rsidRPr="00BB37A1" w:rsidTr="004E0033">
        <w:tc>
          <w:tcPr>
            <w:tcW w:w="534"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1.2</w:t>
            </w:r>
          </w:p>
        </w:tc>
        <w:tc>
          <w:tcPr>
            <w:tcW w:w="2551" w:type="dxa"/>
          </w:tcPr>
          <w:p w:rsidR="004E0033" w:rsidRPr="00BB37A1" w:rsidRDefault="0075249D" w:rsidP="00ED7829">
            <w:pPr>
              <w:jc w:val="both"/>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D</w:t>
            </w:r>
            <w:r w:rsidR="004E0033" w:rsidRPr="00BB37A1">
              <w:rPr>
                <w:rFonts w:ascii="Arial Unicode MS" w:eastAsia="Arial Unicode MS" w:hAnsi="Arial Unicode MS" w:cs="Arial Unicode MS"/>
                <w:b/>
                <w:sz w:val="18"/>
                <w:szCs w:val="18"/>
              </w:rPr>
              <w:t>enunciante:</w:t>
            </w:r>
          </w:p>
        </w:tc>
        <w:tc>
          <w:tcPr>
            <w:tcW w:w="5893" w:type="dxa"/>
            <w:gridSpan w:val="2"/>
          </w:tcPr>
          <w:p w:rsidR="004E0033" w:rsidRPr="0075249D" w:rsidRDefault="0075249D" w:rsidP="00ED7829">
            <w:pPr>
              <w:jc w:val="both"/>
              <w:rPr>
                <w:rFonts w:ascii="Arial Unicode MS" w:eastAsia="Arial Unicode MS" w:hAnsi="Arial Unicode MS" w:cs="Arial Unicode MS"/>
                <w:sz w:val="18"/>
                <w:szCs w:val="18"/>
              </w:rPr>
            </w:pPr>
            <w:r w:rsidRPr="0075249D">
              <w:rPr>
                <w:rFonts w:ascii="Arial Unicode MS" w:eastAsia="Arial Unicode MS" w:hAnsi="Arial Unicode MS" w:cs="Arial Unicode MS"/>
                <w:sz w:val="18"/>
                <w:szCs w:val="18"/>
              </w:rPr>
              <w:t>Reserva de identidad</w:t>
            </w:r>
            <w:r>
              <w:rPr>
                <w:rFonts w:ascii="Arial Unicode MS" w:eastAsia="Arial Unicode MS" w:hAnsi="Arial Unicode MS" w:cs="Arial Unicode MS"/>
                <w:sz w:val="18"/>
                <w:szCs w:val="18"/>
              </w:rPr>
              <w:t xml:space="preserve"> (si así lo solicita el denunciante)</w:t>
            </w:r>
          </w:p>
        </w:tc>
      </w:tr>
      <w:tr w:rsidR="004E0033" w:rsidRPr="00BB37A1" w:rsidTr="0075249D">
        <w:tc>
          <w:tcPr>
            <w:tcW w:w="534"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1.3</w:t>
            </w:r>
          </w:p>
        </w:tc>
        <w:tc>
          <w:tcPr>
            <w:tcW w:w="2835" w:type="dxa"/>
            <w:gridSpan w:val="2"/>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Denunciado</w:t>
            </w:r>
          </w:p>
        </w:tc>
        <w:tc>
          <w:tcPr>
            <w:tcW w:w="5609" w:type="dxa"/>
          </w:tcPr>
          <w:p w:rsidR="004E0033" w:rsidRPr="00BB37A1" w:rsidRDefault="004E0033" w:rsidP="00ED7829">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1.4</w:t>
            </w:r>
          </w:p>
        </w:tc>
        <w:tc>
          <w:tcPr>
            <w:tcW w:w="2551"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Medio de recepción:</w:t>
            </w:r>
          </w:p>
        </w:tc>
        <w:tc>
          <w:tcPr>
            <w:tcW w:w="5893" w:type="dxa"/>
            <w:gridSpan w:val="2"/>
          </w:tcPr>
          <w:p w:rsidR="004E0033" w:rsidRPr="0075249D" w:rsidRDefault="0075249D" w:rsidP="00ED7829">
            <w:pPr>
              <w:jc w:val="both"/>
              <w:rPr>
                <w:rFonts w:ascii="Arial Unicode MS" w:eastAsia="Arial Unicode MS" w:hAnsi="Arial Unicode MS" w:cs="Arial Unicode MS"/>
                <w:sz w:val="18"/>
                <w:szCs w:val="18"/>
              </w:rPr>
            </w:pPr>
            <w:r w:rsidRPr="0075249D">
              <w:rPr>
                <w:rFonts w:ascii="Arial Unicode MS" w:eastAsia="Arial Unicode MS" w:hAnsi="Arial Unicode MS" w:cs="Arial Unicode MS"/>
                <w:sz w:val="18"/>
                <w:szCs w:val="18"/>
              </w:rPr>
              <w:t>Matriz</w:t>
            </w:r>
          </w:p>
        </w:tc>
      </w:tr>
      <w:tr w:rsidR="004E0033" w:rsidRPr="00BB37A1" w:rsidTr="004E0033">
        <w:tc>
          <w:tcPr>
            <w:tcW w:w="534"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1.5</w:t>
            </w:r>
          </w:p>
        </w:tc>
        <w:tc>
          <w:tcPr>
            <w:tcW w:w="2551"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Fecha de recepción:</w:t>
            </w:r>
          </w:p>
        </w:tc>
        <w:tc>
          <w:tcPr>
            <w:tcW w:w="5893" w:type="dxa"/>
            <w:gridSpan w:val="2"/>
          </w:tcPr>
          <w:p w:rsidR="004E0033" w:rsidRPr="00BB37A1" w:rsidRDefault="004E0033" w:rsidP="00ED7829">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1.6.</w:t>
            </w:r>
          </w:p>
        </w:tc>
        <w:tc>
          <w:tcPr>
            <w:tcW w:w="2551"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Fecha de asignación</w:t>
            </w:r>
          </w:p>
        </w:tc>
        <w:tc>
          <w:tcPr>
            <w:tcW w:w="5893" w:type="dxa"/>
            <w:gridSpan w:val="2"/>
          </w:tcPr>
          <w:p w:rsidR="004E0033" w:rsidRPr="00BB37A1" w:rsidRDefault="004E0033" w:rsidP="00ED7829">
            <w:pPr>
              <w:jc w:val="both"/>
              <w:rPr>
                <w:rFonts w:ascii="Arial Unicode MS" w:eastAsia="Arial Unicode MS" w:hAnsi="Arial Unicode MS" w:cs="Arial Unicode MS"/>
                <w:b/>
                <w:sz w:val="18"/>
                <w:szCs w:val="18"/>
              </w:rPr>
            </w:pPr>
          </w:p>
        </w:tc>
      </w:tr>
      <w:tr w:rsidR="004E0033" w:rsidRPr="00BB37A1" w:rsidTr="004E0033">
        <w:tc>
          <w:tcPr>
            <w:tcW w:w="534" w:type="dxa"/>
          </w:tcPr>
          <w:p w:rsidR="004E0033" w:rsidRPr="00BB37A1" w:rsidRDefault="004E0033" w:rsidP="00ED7829">
            <w:pPr>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1.7.</w:t>
            </w:r>
          </w:p>
        </w:tc>
        <w:tc>
          <w:tcPr>
            <w:tcW w:w="2551" w:type="dxa"/>
          </w:tcPr>
          <w:p w:rsidR="004E0033" w:rsidRPr="00BB37A1" w:rsidRDefault="0075249D" w:rsidP="00ED7829">
            <w:pPr>
              <w:jc w:val="both"/>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Fecha elaboración informe</w:t>
            </w:r>
            <w:r w:rsidR="004E0033" w:rsidRPr="00BB37A1">
              <w:rPr>
                <w:rFonts w:ascii="Arial Unicode MS" w:eastAsia="Arial Unicode MS" w:hAnsi="Arial Unicode MS" w:cs="Arial Unicode MS"/>
                <w:b/>
                <w:sz w:val="18"/>
                <w:szCs w:val="18"/>
              </w:rPr>
              <w:t>:</w:t>
            </w:r>
          </w:p>
        </w:tc>
        <w:tc>
          <w:tcPr>
            <w:tcW w:w="5893" w:type="dxa"/>
            <w:gridSpan w:val="2"/>
          </w:tcPr>
          <w:p w:rsidR="004E0033" w:rsidRPr="00BB37A1" w:rsidRDefault="004E0033" w:rsidP="00ED7829">
            <w:pPr>
              <w:jc w:val="both"/>
              <w:rPr>
                <w:rFonts w:ascii="Arial Unicode MS" w:eastAsia="Arial Unicode MS" w:hAnsi="Arial Unicode MS" w:cs="Arial Unicode MS"/>
                <w:b/>
                <w:sz w:val="18"/>
                <w:szCs w:val="18"/>
              </w:rPr>
            </w:pPr>
          </w:p>
        </w:tc>
      </w:tr>
    </w:tbl>
    <w:p w:rsidR="00ED7829" w:rsidRDefault="00ED7829" w:rsidP="00ED7829">
      <w:pPr>
        <w:spacing w:after="0" w:line="240" w:lineRule="auto"/>
        <w:jc w:val="both"/>
        <w:rPr>
          <w:rFonts w:ascii="Arial Unicode MS" w:eastAsia="Arial Unicode MS" w:hAnsi="Arial Unicode MS" w:cs="Arial Unicode MS"/>
          <w:b/>
          <w:sz w:val="18"/>
          <w:szCs w:val="18"/>
        </w:rPr>
      </w:pPr>
    </w:p>
    <w:p w:rsidR="004E0033" w:rsidRPr="007B53DD" w:rsidRDefault="007B53DD" w:rsidP="007B53DD">
      <w:pPr>
        <w:jc w:val="both"/>
        <w:rPr>
          <w:rFonts w:ascii="Arial Unicode MS" w:eastAsia="Arial Unicode MS" w:hAnsi="Arial Unicode MS" w:cs="Arial Unicode MS"/>
          <w:b/>
          <w:sz w:val="18"/>
          <w:szCs w:val="18"/>
        </w:rPr>
      </w:pPr>
      <w:r w:rsidRPr="007B53DD">
        <w:rPr>
          <w:rFonts w:ascii="Arial Unicode MS" w:eastAsia="Arial Unicode MS" w:hAnsi="Arial Unicode MS" w:cs="Arial Unicode MS"/>
          <w:b/>
          <w:sz w:val="18"/>
          <w:szCs w:val="18"/>
        </w:rPr>
        <w:t xml:space="preserve">II.- </w:t>
      </w:r>
      <w:r w:rsidR="00992E99" w:rsidRPr="007B53DD">
        <w:rPr>
          <w:rFonts w:ascii="Arial Unicode MS" w:eastAsia="Arial Unicode MS" w:hAnsi="Arial Unicode MS" w:cs="Arial Unicode MS"/>
          <w:b/>
          <w:sz w:val="18"/>
          <w:szCs w:val="18"/>
        </w:rPr>
        <w:t>DESCRIPCIÓN CLARA Y CONCRETA DE LA NOTICIA DEL PRESUNTO ACTO U OMISIÓN QUE AFECTEN LOS DERECHOS DE PARTICIPACIÓN O GENEREN CORRUPCIÓN.</w:t>
      </w:r>
    </w:p>
    <w:p w:rsidR="00BB37A1" w:rsidRDefault="00BB37A1" w:rsidP="007B53DD">
      <w:pPr>
        <w:pStyle w:val="Prrafodelista"/>
        <w:numPr>
          <w:ilvl w:val="0"/>
          <w:numId w:val="8"/>
        </w:numPr>
        <w:ind w:left="284" w:hanging="284"/>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Colocar antecedentes en resumen </w:t>
      </w:r>
      <w:r w:rsidR="007B53DD">
        <w:rPr>
          <w:rFonts w:ascii="Arial Unicode MS" w:eastAsia="Arial Unicode MS" w:hAnsi="Arial Unicode MS" w:cs="Arial Unicode MS"/>
          <w:sz w:val="18"/>
          <w:szCs w:val="18"/>
        </w:rPr>
        <w:t>y lo principal.</w:t>
      </w:r>
    </w:p>
    <w:p w:rsidR="00296DF8" w:rsidRPr="00FE600A" w:rsidRDefault="00296DF8" w:rsidP="007B53DD">
      <w:pPr>
        <w:pStyle w:val="Prrafodelista"/>
        <w:numPr>
          <w:ilvl w:val="0"/>
          <w:numId w:val="8"/>
        </w:numPr>
        <w:ind w:left="284" w:hanging="284"/>
        <w:jc w:val="both"/>
        <w:rPr>
          <w:rFonts w:ascii="Arial Unicode MS" w:eastAsia="Arial Unicode MS" w:hAnsi="Arial Unicode MS" w:cs="Arial Unicode MS"/>
          <w:i/>
          <w:sz w:val="18"/>
          <w:szCs w:val="18"/>
        </w:rPr>
      </w:pPr>
      <w:r w:rsidRPr="007B53DD">
        <w:rPr>
          <w:rFonts w:ascii="Arial Unicode MS" w:eastAsia="Arial Unicode MS" w:hAnsi="Arial Unicode MS" w:cs="Arial Unicode MS"/>
          <w:sz w:val="18"/>
          <w:szCs w:val="18"/>
        </w:rPr>
        <w:t xml:space="preserve">Si la copia es textual favor colocar entre comillas “” y letra </w:t>
      </w:r>
      <w:r w:rsidRPr="00FE600A">
        <w:rPr>
          <w:rFonts w:ascii="Arial Unicode MS" w:eastAsia="Arial Unicode MS" w:hAnsi="Arial Unicode MS" w:cs="Arial Unicode MS"/>
          <w:i/>
          <w:sz w:val="18"/>
          <w:szCs w:val="18"/>
        </w:rPr>
        <w:t>cursiva</w:t>
      </w:r>
    </w:p>
    <w:p w:rsidR="00296DF8" w:rsidRDefault="00296DF8" w:rsidP="007B53DD">
      <w:pPr>
        <w:pStyle w:val="Prrafodelista"/>
        <w:numPr>
          <w:ilvl w:val="0"/>
          <w:numId w:val="8"/>
        </w:numPr>
        <w:ind w:left="284" w:hanging="284"/>
        <w:jc w:val="both"/>
        <w:rPr>
          <w:rFonts w:ascii="Arial Unicode MS" w:eastAsia="Arial Unicode MS" w:hAnsi="Arial Unicode MS" w:cs="Arial Unicode MS"/>
          <w:sz w:val="18"/>
          <w:szCs w:val="18"/>
        </w:rPr>
      </w:pPr>
      <w:r w:rsidRPr="007B53DD">
        <w:rPr>
          <w:rFonts w:ascii="Arial Unicode MS" w:eastAsia="Arial Unicode MS" w:hAnsi="Arial Unicode MS" w:cs="Arial Unicode MS"/>
          <w:sz w:val="18"/>
          <w:szCs w:val="18"/>
        </w:rPr>
        <w:t>Si el texto no es comprensible o contiene faltas ortográficas o errores y es necesario copiar</w:t>
      </w:r>
      <w:r w:rsidR="00FE600A">
        <w:rPr>
          <w:rFonts w:ascii="Arial Unicode MS" w:eastAsia="Arial Unicode MS" w:hAnsi="Arial Unicode MS" w:cs="Arial Unicode MS"/>
          <w:sz w:val="18"/>
          <w:szCs w:val="18"/>
        </w:rPr>
        <w:t>,</w:t>
      </w:r>
      <w:r w:rsidRPr="007B53DD">
        <w:rPr>
          <w:rFonts w:ascii="Arial Unicode MS" w:eastAsia="Arial Unicode MS" w:hAnsi="Arial Unicode MS" w:cs="Arial Unicode MS"/>
          <w:sz w:val="18"/>
          <w:szCs w:val="18"/>
        </w:rPr>
        <w:t xml:space="preserve"> favor colocar  (SIC)  (Proviene de la frase latina </w:t>
      </w:r>
      <w:r w:rsidRPr="007B53DD">
        <w:rPr>
          <w:rFonts w:ascii="Arial Unicode MS" w:eastAsia="Arial Unicode MS" w:hAnsi="Arial Unicode MS" w:cs="Arial Unicode MS"/>
          <w:iCs/>
          <w:sz w:val="18"/>
          <w:szCs w:val="18"/>
        </w:rPr>
        <w:t xml:space="preserve">sic </w:t>
      </w:r>
      <w:proofErr w:type="spellStart"/>
      <w:r w:rsidRPr="007B53DD">
        <w:rPr>
          <w:rFonts w:ascii="Arial Unicode MS" w:eastAsia="Arial Unicode MS" w:hAnsi="Arial Unicode MS" w:cs="Arial Unicode MS"/>
          <w:iCs/>
          <w:sz w:val="18"/>
          <w:szCs w:val="18"/>
        </w:rPr>
        <w:t>erat</w:t>
      </w:r>
      <w:proofErr w:type="spellEnd"/>
      <w:r w:rsidRPr="007B53DD">
        <w:rPr>
          <w:rFonts w:ascii="Arial Unicode MS" w:eastAsia="Arial Unicode MS" w:hAnsi="Arial Unicode MS" w:cs="Arial Unicode MS"/>
          <w:iCs/>
          <w:sz w:val="18"/>
          <w:szCs w:val="18"/>
        </w:rPr>
        <w:t xml:space="preserve"> scriptum</w:t>
      </w:r>
      <w:r w:rsidR="007B53DD" w:rsidRPr="007B53DD">
        <w:rPr>
          <w:rFonts w:ascii="Arial Unicode MS" w:eastAsia="Arial Unicode MS" w:hAnsi="Arial Unicode MS" w:cs="Arial Unicode MS"/>
          <w:sz w:val="18"/>
          <w:szCs w:val="18"/>
        </w:rPr>
        <w:t>, así fue escrito)</w:t>
      </w:r>
    </w:p>
    <w:p w:rsidR="007B53DD" w:rsidRPr="007B53DD" w:rsidRDefault="007B53DD" w:rsidP="007B53DD">
      <w:pPr>
        <w:pStyle w:val="Prrafodelista"/>
        <w:ind w:left="284" w:hanging="284"/>
        <w:jc w:val="both"/>
        <w:rPr>
          <w:rFonts w:ascii="Arial Unicode MS" w:eastAsia="Arial Unicode MS" w:hAnsi="Arial Unicode MS" w:cs="Arial Unicode MS"/>
          <w:sz w:val="18"/>
          <w:szCs w:val="18"/>
        </w:rPr>
      </w:pPr>
    </w:p>
    <w:p w:rsidR="00170DF2" w:rsidRPr="007B53DD" w:rsidRDefault="00992E99" w:rsidP="007B53DD">
      <w:pPr>
        <w:jc w:val="both"/>
        <w:rPr>
          <w:rFonts w:ascii="Arial Unicode MS" w:eastAsia="Arial Unicode MS" w:hAnsi="Arial Unicode MS" w:cs="Arial Unicode MS"/>
          <w:b/>
          <w:sz w:val="18"/>
          <w:szCs w:val="18"/>
        </w:rPr>
      </w:pPr>
      <w:r w:rsidRPr="007B53DD">
        <w:rPr>
          <w:rFonts w:ascii="Arial Unicode MS" w:eastAsia="Arial Unicode MS" w:hAnsi="Arial Unicode MS" w:cs="Arial Unicode MS"/>
          <w:b/>
          <w:sz w:val="18"/>
          <w:szCs w:val="18"/>
        </w:rPr>
        <w:t>III.- INDICACIÓN SI LA OMISIÓN O ACTO DENUNCIADO HA SIDO CONOCIDO O TRAMITADO POR OTRA INSTITUCIÓN DEL ESTADO</w:t>
      </w:r>
      <w:r w:rsidR="00170DF2" w:rsidRPr="007B53DD">
        <w:rPr>
          <w:rFonts w:ascii="Arial Unicode MS" w:eastAsia="Arial Unicode MS" w:hAnsi="Arial Unicode MS" w:cs="Arial Unicode MS"/>
          <w:b/>
          <w:sz w:val="18"/>
          <w:szCs w:val="18"/>
        </w:rPr>
        <w:t>.</w:t>
      </w:r>
    </w:p>
    <w:p w:rsidR="007B53DD" w:rsidRDefault="007B53DD" w:rsidP="007B53DD">
      <w:pPr>
        <w:pStyle w:val="Prrafodelista"/>
        <w:ind w:left="284" w:hanging="284"/>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(indicar si la denuncia está siendo conocida o tramitada por otra institución del Estado)</w:t>
      </w:r>
    </w:p>
    <w:p w:rsidR="007B53DD" w:rsidRPr="00BB37A1" w:rsidRDefault="007B53DD" w:rsidP="007B53DD">
      <w:pPr>
        <w:pStyle w:val="Prrafodelista"/>
        <w:ind w:left="284" w:hanging="284"/>
        <w:jc w:val="both"/>
        <w:rPr>
          <w:rFonts w:ascii="Arial Unicode MS" w:eastAsia="Arial Unicode MS" w:hAnsi="Arial Unicode MS" w:cs="Arial Unicode MS"/>
          <w:sz w:val="18"/>
          <w:szCs w:val="18"/>
        </w:rPr>
      </w:pPr>
    </w:p>
    <w:p w:rsidR="00B01D0E" w:rsidRPr="007B53DD" w:rsidRDefault="00992E99" w:rsidP="007B53DD">
      <w:pPr>
        <w:jc w:val="both"/>
        <w:rPr>
          <w:rFonts w:ascii="Arial Unicode MS" w:eastAsia="Arial Unicode MS" w:hAnsi="Arial Unicode MS" w:cs="Arial Unicode MS"/>
          <w:b/>
          <w:sz w:val="18"/>
          <w:szCs w:val="18"/>
        </w:rPr>
      </w:pPr>
      <w:r w:rsidRPr="007B53DD">
        <w:rPr>
          <w:rFonts w:ascii="Arial Unicode MS" w:eastAsia="Arial Unicode MS" w:hAnsi="Arial Unicode MS" w:cs="Arial Unicode MS"/>
          <w:b/>
          <w:sz w:val="18"/>
          <w:szCs w:val="18"/>
        </w:rPr>
        <w:t>IV.- BASE LEGAL</w:t>
      </w:r>
    </w:p>
    <w:p w:rsidR="005C43FF" w:rsidRPr="00BB37A1" w:rsidRDefault="005C43FF"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C</w:t>
      </w:r>
      <w:r w:rsidR="00A1427D" w:rsidRPr="00BB37A1">
        <w:rPr>
          <w:rFonts w:ascii="Arial Unicode MS" w:eastAsia="Arial Unicode MS" w:hAnsi="Arial Unicode MS" w:cs="Arial Unicode MS"/>
          <w:b/>
          <w:sz w:val="18"/>
          <w:szCs w:val="18"/>
        </w:rPr>
        <w:t>onstitución de la República del Ecuador</w:t>
      </w:r>
    </w:p>
    <w:p w:rsidR="005C43FF" w:rsidRPr="00BB37A1" w:rsidRDefault="005C43FF"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7814F5" w:rsidRPr="00BB37A1" w:rsidRDefault="00170DF2" w:rsidP="007814F5">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7814F5" w:rsidRPr="00BB37A1">
        <w:rPr>
          <w:rFonts w:ascii="Arial Unicode MS" w:eastAsia="Arial Unicode MS" w:hAnsi="Arial Unicode MS" w:cs="Arial Unicode MS"/>
          <w:bCs/>
          <w:sz w:val="18"/>
          <w:szCs w:val="18"/>
        </w:rPr>
        <w:t xml:space="preserve">rtículo </w:t>
      </w:r>
      <w:r w:rsidR="005C43FF" w:rsidRPr="00BB37A1">
        <w:rPr>
          <w:rFonts w:ascii="Arial Unicode MS" w:eastAsia="Arial Unicode MS" w:hAnsi="Arial Unicode MS" w:cs="Arial Unicode MS"/>
          <w:bCs/>
          <w:sz w:val="18"/>
          <w:szCs w:val="18"/>
        </w:rPr>
        <w:t xml:space="preserve">11 </w:t>
      </w:r>
      <w:r w:rsidR="007814F5" w:rsidRPr="00BB37A1">
        <w:rPr>
          <w:rFonts w:ascii="Arial Unicode MS" w:eastAsia="Arial Unicode MS" w:hAnsi="Arial Unicode MS" w:cs="Arial Unicode MS"/>
          <w:bCs/>
          <w:sz w:val="18"/>
          <w:szCs w:val="18"/>
        </w:rPr>
        <w:t xml:space="preserve">dispone </w:t>
      </w:r>
      <w:r w:rsidR="007814F5" w:rsidRPr="00BB37A1">
        <w:rPr>
          <w:rFonts w:ascii="Arial Unicode MS" w:eastAsia="Arial Unicode MS" w:hAnsi="Arial Unicode MS" w:cs="Arial Unicode MS"/>
          <w:bCs/>
          <w:i/>
          <w:sz w:val="18"/>
          <w:szCs w:val="18"/>
        </w:rPr>
        <w:t>“</w:t>
      </w:r>
      <w:r w:rsidR="007814F5" w:rsidRPr="00BB37A1">
        <w:rPr>
          <w:rFonts w:ascii="Arial Unicode MS" w:eastAsia="Arial Unicode MS" w:hAnsi="Arial Unicode MS" w:cs="Arial Unicode MS"/>
          <w:i/>
          <w:sz w:val="18"/>
          <w:szCs w:val="18"/>
        </w:rPr>
        <w:t>El ejercicio de los derechos se regirá por los siguientes principios: 1. Los derechos se podrán ejercer, promover y exigir de forma individual o colectiva ante las autoridades competentes; estas autoridade</w:t>
      </w:r>
      <w:r w:rsidR="00442010" w:rsidRPr="00BB37A1">
        <w:rPr>
          <w:rFonts w:ascii="Arial Unicode MS" w:eastAsia="Arial Unicode MS" w:hAnsi="Arial Unicode MS" w:cs="Arial Unicode MS"/>
          <w:i/>
          <w:sz w:val="18"/>
          <w:szCs w:val="18"/>
        </w:rPr>
        <w:t>s garantizarán su cumplimiento; 2. Todas las personas son iguales y gozarán de los mismos der</w:t>
      </w:r>
      <w:r w:rsidR="00B01D0E" w:rsidRPr="00BB37A1">
        <w:rPr>
          <w:rFonts w:ascii="Arial Unicode MS" w:eastAsia="Arial Unicode MS" w:hAnsi="Arial Unicode MS" w:cs="Arial Unicode MS"/>
          <w:i/>
          <w:sz w:val="18"/>
          <w:szCs w:val="18"/>
        </w:rPr>
        <w:t>echos, deberes y oportunidades; 3. Los derechos y garantías establecidos en la Constitución y en los instrumentos internacionales de derechos humanos serán de directa e inmediata aplicación por y ante cualquier servidora o servidor público, administrativo o judicial, de oficio o a petición de parte. (…). 9</w:t>
      </w:r>
      <w:r w:rsidR="00B01D0E" w:rsidRPr="00BB37A1">
        <w:rPr>
          <w:rFonts w:ascii="Arial Unicode MS" w:eastAsia="Arial Unicode MS" w:hAnsi="Arial Unicode MS" w:cs="Arial Unicode MS"/>
          <w:sz w:val="18"/>
          <w:szCs w:val="18"/>
        </w:rPr>
        <w:t>. El más alto deber del Estado consiste en respetar y hacer respetar los derechos garantizados en la Constitución (…)”</w:t>
      </w:r>
    </w:p>
    <w:p w:rsidR="007814F5" w:rsidRPr="00BB37A1" w:rsidRDefault="007814F5" w:rsidP="007814F5">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Artículo 61 </w:t>
      </w:r>
      <w:r w:rsidR="00586778" w:rsidRPr="00BB37A1">
        <w:rPr>
          <w:rFonts w:ascii="Arial Unicode MS" w:eastAsia="Arial Unicode MS" w:hAnsi="Arial Unicode MS" w:cs="Arial Unicode MS"/>
          <w:sz w:val="18"/>
          <w:szCs w:val="18"/>
        </w:rPr>
        <w:t xml:space="preserve">dispone </w:t>
      </w:r>
      <w:r w:rsidR="00586778"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Las ecuatorianas y ecuatorianos gozan de los siguientes derechos: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Elegir y ser elegidos.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lastRenderedPageBreak/>
        <w:t xml:space="preserve">2. Participar en los asuntos de interés público.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Presentar proyectos de iniciativa popular normativa.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Ser consultados.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5. Fiscalizar los actos del poder público.</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Revocar el mandato que hayan conferido a las autoridades de elección popular. </w:t>
      </w:r>
    </w:p>
    <w:p w:rsidR="00586778"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Desempeñar empleos y funciones públicas con base en méritos y capacidades, y en un sistema de selección y designación transparente, incluyente, equitativo, pluralista y democrático, que garantice su participación, con criterios de equidad y paridad de género, igualdad de oportunidades para las personas con discapacidad y participación intergeneracional. </w:t>
      </w:r>
    </w:p>
    <w:p w:rsidR="00EB6EB9" w:rsidRPr="00BB37A1" w:rsidRDefault="00EB6EB9"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8. Conformar partidos y movimientos políticos, afiliarse o desafiliarse libremente de ellos y participar en todas las decisiones que éstos adopten. Las personas extranjeras gozarán de estos derechos en lo que les sea aplicable.</w:t>
      </w:r>
      <w:r w:rsidR="00586778" w:rsidRPr="00BB37A1">
        <w:rPr>
          <w:rFonts w:ascii="Arial Unicode MS" w:eastAsia="Arial Unicode MS" w:hAnsi="Arial Unicode MS" w:cs="Arial Unicode MS"/>
          <w:i/>
          <w:sz w:val="18"/>
          <w:szCs w:val="18"/>
        </w:rPr>
        <w:t>”</w:t>
      </w:r>
    </w:p>
    <w:p w:rsidR="00EB6EB9" w:rsidRPr="00BB37A1" w:rsidRDefault="00EB6EB9"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 xml:space="preserve"> </w:t>
      </w:r>
    </w:p>
    <w:p w:rsidR="00586778" w:rsidRPr="00BB37A1" w:rsidRDefault="00586778" w:rsidP="0058677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66 numeral 23, señala</w:t>
      </w:r>
      <w:r w:rsidRPr="00BB37A1">
        <w:rPr>
          <w:rFonts w:ascii="Arial Unicode MS" w:eastAsia="Arial Unicode MS" w:hAnsi="Arial Unicode MS" w:cs="Arial Unicode MS"/>
          <w:i/>
          <w:sz w:val="18"/>
          <w:szCs w:val="18"/>
        </w:rPr>
        <w:t xml:space="preserve"> “El derecho a dirigir quejas y peticiones individuales y colectivas a las autoridades y a recibir atención o respuestas motivadas. No se podrá dirigir peticiones a nombre del pueblo.”</w:t>
      </w:r>
    </w:p>
    <w:p w:rsidR="00586778" w:rsidRPr="00BB37A1" w:rsidRDefault="00586778"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352E66" w:rsidRPr="00BB37A1" w:rsidRDefault="00170DF2" w:rsidP="00352E6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w:t>
      </w:r>
      <w:r w:rsidR="00352E66" w:rsidRPr="00BB37A1">
        <w:rPr>
          <w:rFonts w:ascii="Arial Unicode MS" w:eastAsia="Arial Unicode MS" w:hAnsi="Arial Unicode MS" w:cs="Arial Unicode MS"/>
          <w:sz w:val="18"/>
          <w:szCs w:val="18"/>
        </w:rPr>
        <w:t xml:space="preserve">rtículo 76 de la misma norma jurídica señala </w:t>
      </w:r>
      <w:r w:rsidR="00352E66" w:rsidRPr="00BB37A1">
        <w:rPr>
          <w:rFonts w:ascii="Arial Unicode MS" w:eastAsia="Arial Unicode MS" w:hAnsi="Arial Unicode MS" w:cs="Arial Unicode MS"/>
          <w:i/>
          <w:sz w:val="18"/>
          <w:szCs w:val="18"/>
        </w:rPr>
        <w:t>“</w:t>
      </w:r>
      <w:r w:rsidR="00352E66" w:rsidRPr="00BB37A1">
        <w:rPr>
          <w:rFonts w:ascii="Arial Unicode MS" w:eastAsia="Arial Unicode MS" w:hAnsi="Arial Unicode MS" w:cs="Arial Unicode MS"/>
          <w:i/>
          <w:color w:val="000000"/>
          <w:sz w:val="18"/>
          <w:szCs w:val="18"/>
        </w:rPr>
        <w:t>En todo proceso en el que se determinen derechos y obligaciones de cualquier orden, se asegurará el derecho al debido proceso</w:t>
      </w:r>
      <w:r w:rsidR="00352E66" w:rsidRPr="00BB37A1">
        <w:rPr>
          <w:rFonts w:ascii="Arial Unicode MS" w:eastAsia="Arial Unicode MS" w:hAnsi="Arial Unicode MS" w:cs="Arial Unicode MS"/>
          <w:i/>
          <w:sz w:val="18"/>
          <w:szCs w:val="18"/>
        </w:rPr>
        <w:t>.</w:t>
      </w:r>
      <w:r w:rsidR="00586778" w:rsidRPr="00BB37A1">
        <w:rPr>
          <w:rFonts w:ascii="Arial Unicode MS" w:eastAsia="Arial Unicode MS" w:hAnsi="Arial Unicode MS" w:cs="Arial Unicode MS"/>
          <w:i/>
          <w:sz w:val="18"/>
          <w:szCs w:val="18"/>
        </w:rPr>
        <w:t xml:space="preserve"> (…)</w:t>
      </w:r>
      <w:r w:rsidR="00352E66" w:rsidRPr="00BB37A1">
        <w:rPr>
          <w:rFonts w:ascii="Arial Unicode MS" w:eastAsia="Arial Unicode MS" w:hAnsi="Arial Unicode MS" w:cs="Arial Unicode MS"/>
          <w:i/>
          <w:sz w:val="18"/>
          <w:szCs w:val="18"/>
        </w:rPr>
        <w:t>”</w:t>
      </w:r>
    </w:p>
    <w:p w:rsidR="00352E66" w:rsidRPr="00BB37A1" w:rsidRDefault="00352E66" w:rsidP="005C43FF">
      <w:pPr>
        <w:autoSpaceDE w:val="0"/>
        <w:autoSpaceDN w:val="0"/>
        <w:adjustRightInd w:val="0"/>
        <w:spacing w:after="0" w:line="240" w:lineRule="auto"/>
        <w:jc w:val="both"/>
        <w:rPr>
          <w:rFonts w:ascii="Arial Unicode MS" w:eastAsia="Arial Unicode MS" w:hAnsi="Arial Unicode MS" w:cs="Arial Unicode MS"/>
          <w:sz w:val="18"/>
          <w:szCs w:val="18"/>
        </w:rPr>
      </w:pPr>
    </w:p>
    <w:p w:rsidR="005C43FF" w:rsidRPr="00BB37A1" w:rsidRDefault="00170DF2" w:rsidP="005C43FF">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5C43FF" w:rsidRPr="00BB37A1">
        <w:rPr>
          <w:rFonts w:ascii="Arial Unicode MS" w:eastAsia="Arial Unicode MS" w:hAnsi="Arial Unicode MS" w:cs="Arial Unicode MS"/>
          <w:bCs/>
          <w:sz w:val="18"/>
          <w:szCs w:val="18"/>
        </w:rPr>
        <w:t xml:space="preserve">rtículo 82 señala </w:t>
      </w:r>
      <w:r w:rsidR="005C43FF" w:rsidRPr="00BB37A1">
        <w:rPr>
          <w:rFonts w:ascii="Arial Unicode MS" w:eastAsia="Arial Unicode MS" w:hAnsi="Arial Unicode MS" w:cs="Arial Unicode MS"/>
          <w:bCs/>
          <w:i/>
          <w:sz w:val="18"/>
          <w:szCs w:val="18"/>
        </w:rPr>
        <w:t>“</w:t>
      </w:r>
      <w:r w:rsidR="005C43FF" w:rsidRPr="00BB37A1">
        <w:rPr>
          <w:rFonts w:ascii="Arial Unicode MS" w:eastAsia="Arial Unicode MS" w:hAnsi="Arial Unicode MS" w:cs="Arial Unicode MS"/>
          <w:i/>
          <w:sz w:val="18"/>
          <w:szCs w:val="18"/>
        </w:rPr>
        <w:t>El derecho a la seguridad jurídica se fundamenta en el respeto a la Constitución y en la existencia de normas jurídicas previas, claras, públicas y aplicadas por las autoridades competentes.”</w:t>
      </w:r>
    </w:p>
    <w:p w:rsidR="005C43FF" w:rsidRDefault="005C43FF"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992E99" w:rsidRPr="00BB37A1" w:rsidRDefault="00992E99"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992E99">
        <w:rPr>
          <w:rFonts w:ascii="Arial Unicode MS" w:eastAsia="Arial Unicode MS" w:hAnsi="Arial Unicode MS" w:cs="Arial Unicode MS"/>
          <w:sz w:val="18"/>
          <w:szCs w:val="18"/>
          <w:highlight w:val="cyan"/>
        </w:rPr>
        <w:t xml:space="preserve">UTILIZAR </w:t>
      </w:r>
      <w:r w:rsidR="00174F0E">
        <w:rPr>
          <w:rFonts w:ascii="Arial Unicode MS" w:eastAsia="Arial Unicode MS" w:hAnsi="Arial Unicode MS" w:cs="Arial Unicode MS"/>
          <w:sz w:val="18"/>
          <w:szCs w:val="18"/>
          <w:highlight w:val="cyan"/>
        </w:rPr>
        <w:t xml:space="preserve">LOS SIGUIENTES </w:t>
      </w:r>
      <w:r w:rsidRPr="00992E99">
        <w:rPr>
          <w:rFonts w:ascii="Arial Unicode MS" w:eastAsia="Arial Unicode MS" w:hAnsi="Arial Unicode MS" w:cs="Arial Unicode MS"/>
          <w:sz w:val="18"/>
          <w:szCs w:val="18"/>
          <w:highlight w:val="cyan"/>
        </w:rPr>
        <w:t>ARTÍCULOS SEGÚN SEA EL CASO</w:t>
      </w:r>
    </w:p>
    <w:p w:rsidR="00A60247" w:rsidRPr="00BB37A1" w:rsidRDefault="00A60247"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Yellow"/>
        </w:rPr>
        <w:t>MINISTERIOS</w:t>
      </w:r>
    </w:p>
    <w:p w:rsidR="00A60247" w:rsidRPr="00BB37A1" w:rsidRDefault="00A60247" w:rsidP="00D27932">
      <w:pPr>
        <w:autoSpaceDE w:val="0"/>
        <w:autoSpaceDN w:val="0"/>
        <w:adjustRightInd w:val="0"/>
        <w:spacing w:after="0" w:line="240" w:lineRule="auto"/>
        <w:jc w:val="both"/>
        <w:rPr>
          <w:rFonts w:ascii="Arial Unicode MS" w:eastAsia="Arial Unicode MS" w:hAnsi="Arial Unicode MS" w:cs="Arial Unicode MS"/>
          <w:i/>
          <w:sz w:val="18"/>
          <w:szCs w:val="18"/>
        </w:rPr>
      </w:pPr>
    </w:p>
    <w:p w:rsidR="00067288" w:rsidRPr="00BB37A1" w:rsidRDefault="00A60247" w:rsidP="00067288">
      <w:pPr>
        <w:autoSpaceDE w:val="0"/>
        <w:autoSpaceDN w:val="0"/>
        <w:adjustRightInd w:val="0"/>
        <w:spacing w:after="0" w:line="240" w:lineRule="auto"/>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067288"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154</w:t>
      </w:r>
      <w:r w:rsidR="00067288" w:rsidRPr="00BB37A1">
        <w:rPr>
          <w:rFonts w:ascii="Arial Unicode MS" w:eastAsia="Arial Unicode MS" w:hAnsi="Arial Unicode MS" w:cs="Arial Unicode MS"/>
          <w:sz w:val="18"/>
          <w:szCs w:val="18"/>
        </w:rPr>
        <w:t xml:space="preserve"> señalar</w:t>
      </w:r>
      <w:r w:rsidR="00067288" w:rsidRPr="00BB37A1">
        <w:rPr>
          <w:rFonts w:ascii="Arial Unicode MS" w:eastAsia="Arial Unicode MS" w:hAnsi="Arial Unicode MS" w:cs="Arial Unicode MS"/>
          <w:i/>
          <w:sz w:val="18"/>
          <w:szCs w:val="18"/>
        </w:rPr>
        <w:t xml:space="preserve"> “A las ministras y ministros de Estado, además de las atribuciones establecidas en la ley, les corresponde:</w:t>
      </w:r>
    </w:p>
    <w:p w:rsidR="00067288" w:rsidRPr="00BB37A1" w:rsidRDefault="00067288"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Ejercer la rectoría de las políticas públicas del área a su cargo y expedir los acuerdos y resoluciones  administrativas que requiera su gestión.</w:t>
      </w:r>
    </w:p>
    <w:p w:rsidR="00A60247" w:rsidRPr="00BB37A1" w:rsidRDefault="00067288"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Presentar ante la Asamblea Nacional los informes que les sean requeridos y que estén relacionados con las áreas bajo su responsabilidad, y comparecer cuando sean convocados o sometidos a enjuiciamiento político.”</w:t>
      </w:r>
    </w:p>
    <w:p w:rsidR="00A60247" w:rsidRDefault="00A60247"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EDUCACION</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26 “</w:t>
      </w:r>
      <w:r w:rsidRPr="00BB37A1">
        <w:rPr>
          <w:rFonts w:ascii="Arial Unicode MS" w:eastAsia="Arial Unicode MS" w:hAnsi="Arial Unicode MS" w:cs="Arial Unicode MS"/>
          <w:i/>
          <w:sz w:val="18"/>
          <w:szCs w:val="18"/>
        </w:rPr>
        <w:t>La educación es un derecho de las personas a lo largo de su vida y un deber ineludible e inexcusable del Estado. Constituye un área prioritaria de la política pública y de la inversión estatal, garantía de la igualdad e inclusión social y condición indispensable para el buen vivir. Las personas, las familias y la sociedad tienen el derecho y la responsabilidad de participar en el proceso educativo.”</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Nota: Revisar LOES/Ley Orgánica de Educación Intercultural</w:t>
      </w:r>
    </w:p>
    <w:p w:rsidR="00992E99" w:rsidRDefault="00992E99"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AGRICULTURA</w:t>
      </w:r>
    </w:p>
    <w:p w:rsidR="00992E99" w:rsidRPr="00BB37A1" w:rsidRDefault="00992E99" w:rsidP="00992E99">
      <w:pPr>
        <w:autoSpaceDE w:val="0"/>
        <w:autoSpaceDN w:val="0"/>
        <w:adjustRightInd w:val="0"/>
        <w:spacing w:after="0" w:line="240" w:lineRule="auto"/>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lastRenderedPageBreak/>
        <w:t xml:space="preserve">Artículo 30 </w:t>
      </w:r>
      <w:r w:rsidRPr="00BB37A1">
        <w:rPr>
          <w:rFonts w:ascii="Arial Unicode MS" w:eastAsia="Arial Unicode MS" w:hAnsi="Arial Unicode MS" w:cs="Arial Unicode MS"/>
          <w:i/>
          <w:sz w:val="18"/>
          <w:szCs w:val="18"/>
        </w:rPr>
        <w:t xml:space="preserve"> “las personas tienen derecho a un hábitat seguro y saludable, y a una vivienda adecuada y digna, con independencia de su situación social y económica.”</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 xml:space="preserve">Nota: Revisar Ley Orgánica Tierras </w:t>
      </w:r>
    </w:p>
    <w:p w:rsidR="00992E99" w:rsidRPr="00BB37A1" w:rsidRDefault="00992E99" w:rsidP="00992E99">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COGEP y Código Civil</w:t>
      </w:r>
    </w:p>
    <w:p w:rsidR="00992E99" w:rsidRPr="00BB37A1" w:rsidRDefault="00992E99"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SALUD</w:t>
      </w:r>
    </w:p>
    <w:p w:rsidR="005103AE" w:rsidRPr="00BB37A1" w:rsidRDefault="005103AE" w:rsidP="00067288">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32</w:t>
      </w:r>
      <w:r w:rsidR="00067288" w:rsidRPr="00BB37A1">
        <w:rPr>
          <w:rFonts w:ascii="Arial Unicode MS" w:eastAsia="Arial Unicode MS" w:hAnsi="Arial Unicode MS" w:cs="Arial Unicode MS"/>
          <w:sz w:val="18"/>
          <w:szCs w:val="18"/>
        </w:rPr>
        <w:t xml:space="preserve"> dice </w:t>
      </w:r>
      <w:r w:rsidR="00067288" w:rsidRPr="00BB37A1">
        <w:rPr>
          <w:rFonts w:ascii="Arial Unicode MS" w:eastAsia="Arial Unicode MS" w:hAnsi="Arial Unicode MS" w:cs="Arial Unicode MS"/>
          <w:i/>
          <w:sz w:val="18"/>
          <w:szCs w:val="18"/>
        </w:rPr>
        <w:t>“La salud es un derecho que garantiza el Estado, cuya realización se vincula al ejercicio de otros derechos, entre ellos el derecho al agua, la alimentación, la educación, la cultura física, el trabajo, la seguridad social, los ambientes sanos y otros que sustentan el buen vivir. (…). La prestación de los servicios de salud se regirá por los principios de equidad, universalidad, solidaridad, interculturalidad, calidad, eficiencia, eficacia, precaución y bioética, con enfoque de género y generacional.”</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Nota: Revisar la Ley Orgánica de la Salud</w:t>
      </w:r>
      <w:r w:rsidR="00067288" w:rsidRPr="00BB37A1">
        <w:rPr>
          <w:rFonts w:ascii="Arial Unicode MS" w:eastAsia="Arial Unicode MS" w:hAnsi="Arial Unicode MS" w:cs="Arial Unicode MS"/>
          <w:sz w:val="18"/>
          <w:szCs w:val="18"/>
          <w:u w:val="single"/>
        </w:rPr>
        <w:t xml:space="preserve"> y normativa de salud</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 xml:space="preserve">TRABAJO </w:t>
      </w:r>
    </w:p>
    <w:p w:rsidR="005103AE" w:rsidRPr="00BB37A1" w:rsidRDefault="005103AE"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33</w:t>
      </w:r>
      <w:r w:rsidR="00067288" w:rsidRPr="00BB37A1">
        <w:rPr>
          <w:rFonts w:ascii="Arial Unicode MS" w:eastAsia="Arial Unicode MS" w:hAnsi="Arial Unicode MS" w:cs="Arial Unicode MS"/>
          <w:sz w:val="18"/>
          <w:szCs w:val="18"/>
        </w:rPr>
        <w:t xml:space="preserve"> señala </w:t>
      </w:r>
      <w:r w:rsidR="00067288" w:rsidRPr="00BB37A1">
        <w:rPr>
          <w:rFonts w:ascii="Arial Unicode MS" w:eastAsia="Arial Unicode MS" w:hAnsi="Arial Unicode MS" w:cs="Arial Unicode MS"/>
          <w:i/>
          <w:sz w:val="18"/>
          <w:szCs w:val="18"/>
        </w:rPr>
        <w:t>“El trabajo es un derecho y un deber social, y un derecho económico, fuente de realización personal y base de la economía. El Estado garantizará a las personas trabajadoras el pleno respeto a su dignidad, una vida decorosa, remuneraciones y retribuciones justas y el desempeño de un trabajo saludable y libremente escogido o aceptado.”</w:t>
      </w:r>
    </w:p>
    <w:p w:rsidR="005103AE" w:rsidRPr="00BB37A1" w:rsidRDefault="00DA0996" w:rsidP="005103AE">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Nota: Revisar Código de Trabajo /LOSEP</w:t>
      </w:r>
      <w:r w:rsidR="00067288" w:rsidRPr="00BB37A1">
        <w:rPr>
          <w:rFonts w:ascii="Arial Unicode MS" w:eastAsia="Arial Unicode MS" w:hAnsi="Arial Unicode MS" w:cs="Arial Unicode MS"/>
          <w:sz w:val="18"/>
          <w:szCs w:val="18"/>
          <w:u w:val="single"/>
        </w:rPr>
        <w:t>/ Reglamento</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IESS</w:t>
      </w:r>
    </w:p>
    <w:p w:rsidR="00067288" w:rsidRPr="00BB37A1" w:rsidRDefault="005103AE"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w:t>
      </w:r>
      <w:r w:rsidR="009F642C" w:rsidRPr="00BB37A1">
        <w:rPr>
          <w:rFonts w:ascii="Arial Unicode MS" w:eastAsia="Arial Unicode MS" w:hAnsi="Arial Unicode MS" w:cs="Arial Unicode MS"/>
          <w:sz w:val="18"/>
          <w:szCs w:val="18"/>
        </w:rPr>
        <w:t xml:space="preserve"> 34</w:t>
      </w:r>
      <w:r w:rsidR="00067288" w:rsidRPr="00BB37A1">
        <w:rPr>
          <w:rFonts w:ascii="Arial Unicode MS" w:eastAsia="Arial Unicode MS" w:hAnsi="Arial Unicode MS" w:cs="Arial Unicode MS"/>
          <w:sz w:val="18"/>
          <w:szCs w:val="18"/>
        </w:rPr>
        <w:t xml:space="preserve"> manifiesta “</w:t>
      </w:r>
      <w:r w:rsidR="00067288" w:rsidRPr="00BB37A1">
        <w:rPr>
          <w:rFonts w:ascii="Arial Unicode MS" w:eastAsia="Arial Unicode MS" w:hAnsi="Arial Unicode MS" w:cs="Arial Unicode MS"/>
          <w:i/>
          <w:sz w:val="18"/>
          <w:szCs w:val="18"/>
        </w:rPr>
        <w:t>El derecho a la seguridad social es un derecho irrenunciable de todas las personas, y será deber y responsabilidad primordial del Estado. La seguridad social se regirá por los principios de solidaridad, obligatoriedad, universalidad, equidad, eficiencia, subsidiaridad, suficiencia, transparencia y participación, para la atención de las necesidades individuales y colectivas.</w:t>
      </w:r>
    </w:p>
    <w:p w:rsidR="009F642C" w:rsidRPr="00BB37A1" w:rsidRDefault="00067288" w:rsidP="00067288">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El Estado garantizará y hará efectivo el ejercicio pleno del derecho a la seguridad social, que incluye a las personas que realizan trabajo no remunerado en los hogares, actividades para el auto sustento en el campo, toda forma de trabajo autónomo y a quienes se encuentran en situación de desempleo.”</w:t>
      </w:r>
    </w:p>
    <w:p w:rsidR="00067288" w:rsidRPr="00BB37A1" w:rsidRDefault="00067288" w:rsidP="00067288">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370</w:t>
      </w:r>
    </w:p>
    <w:p w:rsidR="00067288" w:rsidRPr="00BB37A1" w:rsidRDefault="00067288" w:rsidP="00067288">
      <w:pPr>
        <w:autoSpaceDE w:val="0"/>
        <w:autoSpaceDN w:val="0"/>
        <w:adjustRightInd w:val="0"/>
        <w:spacing w:after="0" w:line="240" w:lineRule="auto"/>
        <w:jc w:val="both"/>
        <w:rPr>
          <w:rFonts w:ascii="Arial Unicode MS" w:eastAsia="Arial Unicode MS" w:hAnsi="Arial Unicode MS" w:cs="Arial Unicode MS"/>
          <w:sz w:val="18"/>
          <w:szCs w:val="18"/>
          <w:u w:val="single"/>
        </w:rPr>
      </w:pPr>
      <w:r w:rsidRPr="00BB37A1">
        <w:rPr>
          <w:rFonts w:ascii="Arial Unicode MS" w:eastAsia="Arial Unicode MS" w:hAnsi="Arial Unicode MS" w:cs="Arial Unicode MS"/>
          <w:sz w:val="18"/>
          <w:szCs w:val="18"/>
          <w:u w:val="single"/>
        </w:rPr>
        <w:t xml:space="preserve">Nota: Revisar Ley Orgánica de Seguridad Social </w:t>
      </w:r>
    </w:p>
    <w:p w:rsidR="005103AE" w:rsidRPr="00BB37A1" w:rsidRDefault="005103AE" w:rsidP="00D27932">
      <w:pPr>
        <w:autoSpaceDE w:val="0"/>
        <w:autoSpaceDN w:val="0"/>
        <w:adjustRightInd w:val="0"/>
        <w:spacing w:after="0" w:line="240" w:lineRule="auto"/>
        <w:jc w:val="both"/>
        <w:rPr>
          <w:rFonts w:ascii="Arial Unicode MS" w:eastAsia="Arial Unicode MS" w:hAnsi="Arial Unicode MS" w:cs="Arial Unicode MS"/>
          <w:sz w:val="18"/>
          <w:szCs w:val="18"/>
          <w:u w:val="single"/>
        </w:rPr>
      </w:pPr>
    </w:p>
    <w:p w:rsidR="00586778" w:rsidRPr="00BB37A1" w:rsidRDefault="00586778"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yellow"/>
        </w:rPr>
        <w:t>FUNCION JUDICIAL</w:t>
      </w:r>
      <w:r w:rsidRPr="00BB37A1">
        <w:rPr>
          <w:rFonts w:ascii="Arial Unicode MS" w:eastAsia="Arial Unicode MS" w:hAnsi="Arial Unicode MS" w:cs="Arial Unicode MS"/>
          <w:sz w:val="18"/>
          <w:szCs w:val="18"/>
        </w:rPr>
        <w:t xml:space="preserve"> </w:t>
      </w:r>
    </w:p>
    <w:p w:rsidR="00942938" w:rsidRPr="00BB37A1" w:rsidRDefault="00170DF2"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Artículo 168 numeral 1</w:t>
      </w:r>
      <w:r w:rsidR="00407538" w:rsidRPr="00BB37A1">
        <w:rPr>
          <w:rFonts w:ascii="Arial Unicode MS" w:eastAsia="Arial Unicode MS" w:hAnsi="Arial Unicode MS" w:cs="Arial Unicode MS"/>
          <w:sz w:val="18"/>
          <w:szCs w:val="18"/>
        </w:rPr>
        <w:t xml:space="preserve">, determina </w:t>
      </w:r>
      <w:r w:rsidR="00407538" w:rsidRPr="00BB37A1">
        <w:rPr>
          <w:rFonts w:ascii="Arial Unicode MS" w:eastAsia="Arial Unicode MS" w:hAnsi="Arial Unicode MS" w:cs="Arial Unicode MS"/>
          <w:i/>
          <w:sz w:val="18"/>
          <w:szCs w:val="18"/>
        </w:rPr>
        <w:t>“</w:t>
      </w:r>
      <w:r w:rsidR="00942938" w:rsidRPr="00BB37A1">
        <w:rPr>
          <w:rFonts w:ascii="Arial Unicode MS" w:eastAsia="Arial Unicode MS" w:hAnsi="Arial Unicode MS" w:cs="Arial Unicode MS"/>
          <w:i/>
          <w:sz w:val="18"/>
          <w:szCs w:val="18"/>
        </w:rPr>
        <w:t>Los órganos de la Función Judicial gozarán de independencia interna y externa. Toda violación a este principio conllevará responsabilidad administrativa, civil y penal de acuerdo con la ley.”</w:t>
      </w:r>
    </w:p>
    <w:p w:rsidR="004E7920" w:rsidRPr="00BB37A1" w:rsidRDefault="004E7920" w:rsidP="00974144">
      <w:pPr>
        <w:autoSpaceDE w:val="0"/>
        <w:autoSpaceDN w:val="0"/>
        <w:adjustRightInd w:val="0"/>
        <w:spacing w:after="0" w:line="240" w:lineRule="auto"/>
        <w:jc w:val="both"/>
        <w:rPr>
          <w:rFonts w:ascii="Arial Unicode MS" w:eastAsia="Arial Unicode MS" w:hAnsi="Arial Unicode MS" w:cs="Arial Unicode MS"/>
          <w:sz w:val="18"/>
          <w:szCs w:val="18"/>
        </w:rPr>
      </w:pPr>
    </w:p>
    <w:p w:rsidR="005A089E" w:rsidRPr="00BB37A1" w:rsidRDefault="00170DF2" w:rsidP="00974144">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104EE4" w:rsidRPr="00BB37A1">
        <w:rPr>
          <w:rFonts w:ascii="Arial Unicode MS" w:eastAsia="Arial Unicode MS" w:hAnsi="Arial Unicode MS" w:cs="Arial Unicode MS"/>
          <w:bCs/>
          <w:sz w:val="18"/>
          <w:szCs w:val="18"/>
        </w:rPr>
        <w:t>rt</w:t>
      </w:r>
      <w:r w:rsidR="00974144" w:rsidRPr="00BB37A1">
        <w:rPr>
          <w:rFonts w:ascii="Arial Unicode MS" w:eastAsia="Arial Unicode MS" w:hAnsi="Arial Unicode MS" w:cs="Arial Unicode MS"/>
          <w:bCs/>
          <w:sz w:val="18"/>
          <w:szCs w:val="18"/>
        </w:rPr>
        <w:t xml:space="preserve">ículo 172 señala </w:t>
      </w:r>
      <w:r w:rsidR="00974144" w:rsidRPr="00BB37A1">
        <w:rPr>
          <w:rFonts w:ascii="Arial Unicode MS" w:eastAsia="Arial Unicode MS" w:hAnsi="Arial Unicode MS" w:cs="Arial Unicode MS"/>
          <w:bCs/>
          <w:i/>
          <w:sz w:val="18"/>
          <w:szCs w:val="18"/>
        </w:rPr>
        <w:t>“</w:t>
      </w:r>
      <w:r w:rsidR="005A089E" w:rsidRPr="00BB37A1">
        <w:rPr>
          <w:rFonts w:ascii="Arial Unicode MS" w:eastAsia="Arial Unicode MS" w:hAnsi="Arial Unicode MS" w:cs="Arial Unicode MS"/>
          <w:i/>
          <w:sz w:val="18"/>
          <w:szCs w:val="18"/>
        </w:rPr>
        <w:t>Las juezas y jueces administrarán justicia con sujeción a la Constitución, a los</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instrumentos internacionales de derechos humanos y a la ley.</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Las servidoras y servidores judiciales, que incluyen a juezas y jueces, y los otros operadores de</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justicia, aplicarán el principio de la debida diligencia en los procesos de administración de justicia.</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Las juezas y jueces serán responsables por el perjuicio que se cause a las partes por retardo,</w:t>
      </w:r>
      <w:r w:rsidR="00974144" w:rsidRPr="00BB37A1">
        <w:rPr>
          <w:rFonts w:ascii="Arial Unicode MS" w:eastAsia="Arial Unicode MS" w:hAnsi="Arial Unicode MS" w:cs="Arial Unicode MS"/>
          <w:i/>
          <w:sz w:val="18"/>
          <w:szCs w:val="18"/>
        </w:rPr>
        <w:t xml:space="preserve"> </w:t>
      </w:r>
      <w:r w:rsidR="005A089E" w:rsidRPr="00BB37A1">
        <w:rPr>
          <w:rFonts w:ascii="Arial Unicode MS" w:eastAsia="Arial Unicode MS" w:hAnsi="Arial Unicode MS" w:cs="Arial Unicode MS"/>
          <w:i/>
          <w:sz w:val="18"/>
          <w:szCs w:val="18"/>
        </w:rPr>
        <w:t>negligencia, denegación de justicia o quebrantamiento de la ley.</w:t>
      </w:r>
      <w:r w:rsidR="00974144" w:rsidRPr="00BB37A1">
        <w:rPr>
          <w:rFonts w:ascii="Arial Unicode MS" w:eastAsia="Arial Unicode MS" w:hAnsi="Arial Unicode MS" w:cs="Arial Unicode MS"/>
          <w:i/>
          <w:sz w:val="18"/>
          <w:szCs w:val="18"/>
        </w:rPr>
        <w:t>”</w:t>
      </w:r>
    </w:p>
    <w:p w:rsidR="005A089E" w:rsidRPr="00BB37A1" w:rsidRDefault="005A089E" w:rsidP="005A089E">
      <w:pPr>
        <w:autoSpaceDE w:val="0"/>
        <w:autoSpaceDN w:val="0"/>
        <w:adjustRightInd w:val="0"/>
        <w:spacing w:after="0" w:line="240" w:lineRule="auto"/>
        <w:jc w:val="both"/>
        <w:rPr>
          <w:rFonts w:ascii="Arial Unicode MS" w:eastAsia="Arial Unicode MS" w:hAnsi="Arial Unicode MS" w:cs="Arial Unicode MS"/>
          <w:sz w:val="18"/>
          <w:szCs w:val="18"/>
        </w:rPr>
      </w:pPr>
    </w:p>
    <w:p w:rsidR="004B65B2" w:rsidRPr="00BB37A1" w:rsidRDefault="00253E20" w:rsidP="004B65B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bCs/>
          <w:sz w:val="18"/>
          <w:szCs w:val="18"/>
        </w:rPr>
        <w:t xml:space="preserve">El artículo 178 </w:t>
      </w:r>
      <w:r w:rsidR="00586778" w:rsidRPr="00BB37A1">
        <w:rPr>
          <w:rFonts w:ascii="Arial Unicode MS" w:eastAsia="Arial Unicode MS" w:hAnsi="Arial Unicode MS" w:cs="Arial Unicode MS"/>
          <w:bCs/>
          <w:sz w:val="18"/>
          <w:szCs w:val="18"/>
        </w:rPr>
        <w:t xml:space="preserve">señala que </w:t>
      </w:r>
      <w:r w:rsidRPr="00BB37A1">
        <w:rPr>
          <w:rFonts w:ascii="Arial Unicode MS" w:eastAsia="Arial Unicode MS" w:hAnsi="Arial Unicode MS" w:cs="Arial Unicode MS"/>
          <w:bCs/>
          <w:sz w:val="18"/>
          <w:szCs w:val="18"/>
        </w:rPr>
        <w:t xml:space="preserve"> </w:t>
      </w:r>
      <w:r w:rsidR="00586778" w:rsidRPr="00BB37A1">
        <w:rPr>
          <w:rFonts w:ascii="Arial Unicode MS" w:eastAsia="Arial Unicode MS" w:hAnsi="Arial Unicode MS" w:cs="Arial Unicode MS"/>
          <w:bCs/>
          <w:sz w:val="18"/>
          <w:szCs w:val="18"/>
        </w:rPr>
        <w:t xml:space="preserve">“(…) El </w:t>
      </w:r>
      <w:r w:rsidR="004B65B2" w:rsidRPr="00BB37A1">
        <w:rPr>
          <w:rFonts w:ascii="Arial Unicode MS" w:eastAsia="Arial Unicode MS" w:hAnsi="Arial Unicode MS" w:cs="Arial Unicode MS"/>
          <w:i/>
          <w:sz w:val="18"/>
          <w:szCs w:val="18"/>
        </w:rPr>
        <w:t>Consejo de la Judicatura es el órgano de gobierno, administración, vigilancia y disciplina de la Función Judicial.</w:t>
      </w:r>
    </w:p>
    <w:p w:rsidR="004B65B2" w:rsidRPr="00BB37A1" w:rsidRDefault="004B65B2" w:rsidP="004B65B2">
      <w:pPr>
        <w:autoSpaceDE w:val="0"/>
        <w:autoSpaceDN w:val="0"/>
        <w:adjustRightInd w:val="0"/>
        <w:spacing w:after="0" w:line="240" w:lineRule="auto"/>
        <w:jc w:val="both"/>
        <w:rPr>
          <w:rFonts w:ascii="Arial Unicode MS" w:eastAsia="Arial Unicode MS" w:hAnsi="Arial Unicode MS" w:cs="Arial Unicode MS"/>
          <w:sz w:val="18"/>
          <w:szCs w:val="18"/>
        </w:rPr>
      </w:pPr>
    </w:p>
    <w:p w:rsidR="00A850CE" w:rsidRPr="00BB37A1" w:rsidRDefault="00170DF2"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bCs/>
          <w:sz w:val="18"/>
          <w:szCs w:val="18"/>
        </w:rPr>
        <w:t>A</w:t>
      </w:r>
      <w:r w:rsidR="00253E20" w:rsidRPr="00BB37A1">
        <w:rPr>
          <w:rFonts w:ascii="Arial Unicode MS" w:eastAsia="Arial Unicode MS" w:hAnsi="Arial Unicode MS" w:cs="Arial Unicode MS"/>
          <w:bCs/>
          <w:sz w:val="18"/>
          <w:szCs w:val="18"/>
        </w:rPr>
        <w:t xml:space="preserve">rtículo 181, </w:t>
      </w:r>
      <w:r w:rsidR="00A850CE" w:rsidRPr="00BB37A1">
        <w:rPr>
          <w:rFonts w:ascii="Arial Unicode MS" w:eastAsia="Arial Unicode MS" w:hAnsi="Arial Unicode MS" w:cs="Arial Unicode MS"/>
          <w:bCs/>
          <w:sz w:val="18"/>
          <w:szCs w:val="18"/>
        </w:rPr>
        <w:t>s</w:t>
      </w:r>
      <w:r w:rsidR="00253E20" w:rsidRPr="00BB37A1">
        <w:rPr>
          <w:rFonts w:ascii="Arial Unicode MS" w:eastAsia="Arial Unicode MS" w:hAnsi="Arial Unicode MS" w:cs="Arial Unicode MS"/>
          <w:sz w:val="18"/>
          <w:szCs w:val="18"/>
        </w:rPr>
        <w:t>eñala</w:t>
      </w:r>
      <w:r w:rsidR="00586778" w:rsidRPr="00BB37A1">
        <w:rPr>
          <w:rFonts w:ascii="Arial Unicode MS" w:eastAsia="Arial Unicode MS" w:hAnsi="Arial Unicode MS" w:cs="Arial Unicode MS"/>
          <w:sz w:val="18"/>
          <w:szCs w:val="18"/>
        </w:rPr>
        <w:t xml:space="preserve"> </w:t>
      </w:r>
      <w:r w:rsidR="00A850CE" w:rsidRPr="00BB37A1">
        <w:rPr>
          <w:rFonts w:ascii="Arial Unicode MS" w:eastAsia="Arial Unicode MS" w:hAnsi="Arial Unicode MS" w:cs="Arial Unicode MS"/>
          <w:i/>
          <w:sz w:val="18"/>
          <w:szCs w:val="18"/>
        </w:rPr>
        <w:t>“Será</w:t>
      </w:r>
      <w:r w:rsidR="00586778" w:rsidRPr="00BB37A1">
        <w:rPr>
          <w:rFonts w:ascii="Arial Unicode MS" w:eastAsia="Arial Unicode MS" w:hAnsi="Arial Unicode MS" w:cs="Arial Unicode MS"/>
          <w:i/>
          <w:sz w:val="18"/>
          <w:szCs w:val="18"/>
        </w:rPr>
        <w:t xml:space="preserve">n funciones del Consejo de la Judicatura, además de las que determine la ley: </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Definir y ejecutar las políticas para el mejoramiento y modernización del sistema judicial.</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Conocer y aprobar la proforma presupuestaria de la Función Judicial, con excepción de los órganos autónomos.</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Dirigir los procesos de selección de jueces y demás servidores de la Función Judicial, así como, su evaluación, ascensos y sanción. Todos los procesos serán públicos y las decisiones motivadas. </w:t>
      </w:r>
    </w:p>
    <w:p w:rsidR="00A850CE"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Administrar la carrera y la profesionalización judicial, y organizar y gestionar escuelas de formación y capacitación judicial. </w:t>
      </w:r>
    </w:p>
    <w:p w:rsidR="004B65B2" w:rsidRPr="00BB37A1" w:rsidRDefault="00586778"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Velar por la transparencia y eficiencia de la Función Judicial. </w:t>
      </w:r>
      <w:r w:rsidR="00253E20" w:rsidRPr="00BB37A1">
        <w:rPr>
          <w:rFonts w:ascii="Arial Unicode MS" w:eastAsia="Arial Unicode MS" w:hAnsi="Arial Unicode MS" w:cs="Arial Unicode MS"/>
          <w:i/>
          <w:sz w:val="18"/>
          <w:szCs w:val="18"/>
        </w:rPr>
        <w:t xml:space="preserve"> </w:t>
      </w:r>
      <w:r w:rsidR="00A850CE" w:rsidRPr="00BB37A1">
        <w:rPr>
          <w:rFonts w:ascii="Arial Unicode MS" w:eastAsia="Arial Unicode MS" w:hAnsi="Arial Unicode MS" w:cs="Arial Unicode MS"/>
          <w:i/>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yellow"/>
        </w:rPr>
        <w:t>Nota: Revisar Código Orgánico de la Función Judicial</w:t>
      </w:r>
      <w:r w:rsidRPr="00BB37A1">
        <w:rPr>
          <w:rFonts w:ascii="Arial Unicode MS" w:eastAsia="Arial Unicode MS" w:hAnsi="Arial Unicode MS" w:cs="Arial Unicode MS"/>
          <w:sz w:val="18"/>
          <w:szCs w:val="18"/>
        </w:rPr>
        <w:t>.</w:t>
      </w:r>
    </w:p>
    <w:p w:rsidR="001B34AC" w:rsidRPr="00BB37A1" w:rsidRDefault="001B34AC"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cyan"/>
        </w:rPr>
        <w:t>DEFENSORÍA PÚBLICA</w:t>
      </w: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rPr>
        <w:t xml:space="preserve">Artículo 191 dispone </w:t>
      </w:r>
      <w:r w:rsidRPr="00BB37A1">
        <w:rPr>
          <w:rFonts w:ascii="Arial Unicode MS" w:eastAsia="Arial Unicode MS" w:hAnsi="Arial Unicode MS" w:cs="Arial Unicode MS"/>
          <w:i/>
          <w:color w:val="000000"/>
          <w:sz w:val="18"/>
          <w:szCs w:val="18"/>
        </w:rPr>
        <w:t>“</w:t>
      </w:r>
      <w:r w:rsidRPr="00BB37A1">
        <w:rPr>
          <w:rFonts w:ascii="Arial Unicode MS" w:eastAsia="Arial Unicode MS" w:hAnsi="Arial Unicode MS" w:cs="Arial Unicode MS"/>
          <w:i/>
          <w:sz w:val="18"/>
          <w:szCs w:val="18"/>
        </w:rPr>
        <w:t>La Defensoría Pública es un órgano autónomo de la Función Judicial cuyo fin es garantizar el pleno e igual acceso a la justicia de las personas que, por su estado de indefensión o condición económica, social o cultural, no puedan contratar los servicios de defensa legal para la protección de sus derechos. La Defensoría Pública prestará un servicio legal, técnico, oportuno, eficiente, eficaz y gratuito, en el patrocinio y asesoría jurídica de los derechos de las personas, en todas las materias e instancias.”</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cyan"/>
        </w:rPr>
        <w:t>Nota: Revisar Código Orgánico de la Función Judicial.</w:t>
      </w: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A850CE" w:rsidRPr="00BB37A1" w:rsidRDefault="00E37F73"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green"/>
        </w:rPr>
        <w:t>FISCALIA GENERAL DEL ESTADO</w:t>
      </w:r>
    </w:p>
    <w:p w:rsidR="00E37F73" w:rsidRPr="00BB37A1" w:rsidRDefault="00E37F73"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E37F73" w:rsidRPr="00BB37A1" w:rsidRDefault="00E37F73"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sz w:val="18"/>
          <w:szCs w:val="18"/>
        </w:rPr>
        <w:t xml:space="preserve">Artículo 195 señala </w:t>
      </w:r>
      <w:r w:rsidRPr="00BB37A1">
        <w:rPr>
          <w:rFonts w:ascii="Arial Unicode MS" w:eastAsia="Arial Unicode MS" w:hAnsi="Arial Unicode MS" w:cs="Arial Unicode MS"/>
          <w:i/>
          <w:sz w:val="18"/>
          <w:szCs w:val="18"/>
        </w:rPr>
        <w:t xml:space="preserve">“La Fiscalía dirigirá, de oficio o a petición de parte, la investigación </w:t>
      </w:r>
      <w:proofErr w:type="spellStart"/>
      <w:r w:rsidRPr="00BB37A1">
        <w:rPr>
          <w:rFonts w:ascii="Arial Unicode MS" w:eastAsia="Arial Unicode MS" w:hAnsi="Arial Unicode MS" w:cs="Arial Unicode MS"/>
          <w:i/>
          <w:sz w:val="18"/>
          <w:szCs w:val="18"/>
        </w:rPr>
        <w:t>preprocesal</w:t>
      </w:r>
      <w:proofErr w:type="spellEnd"/>
      <w:r w:rsidRPr="00BB37A1">
        <w:rPr>
          <w:rFonts w:ascii="Arial Unicode MS" w:eastAsia="Arial Unicode MS" w:hAnsi="Arial Unicode MS" w:cs="Arial Unicode MS"/>
          <w:i/>
          <w:sz w:val="18"/>
          <w:szCs w:val="18"/>
        </w:rPr>
        <w:t xml:space="preserve"> y procesal penal; durante el proceso ejercerá la acción pública con sujeción a los principios de oportunidad y mínima intervención penal, con especial atención al interés público y a los derechos de las víctimas. De hallar mérito acusará a los presuntos infractores ante el juez competente, e impulsará la acusación en la sustanciación del juicio penal. (…)”</w:t>
      </w:r>
    </w:p>
    <w:p w:rsidR="00A850CE" w:rsidRPr="00BB37A1" w:rsidRDefault="00A850CE"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E37F73" w:rsidRPr="00BB37A1" w:rsidRDefault="00E37F73" w:rsidP="00442010">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El artículo 198 señala </w:t>
      </w:r>
      <w:r w:rsidRPr="00BB37A1">
        <w:rPr>
          <w:rFonts w:ascii="Arial Unicode MS" w:eastAsia="Arial Unicode MS" w:hAnsi="Arial Unicode MS" w:cs="Arial Unicode MS"/>
          <w:i/>
          <w:sz w:val="18"/>
          <w:szCs w:val="18"/>
        </w:rPr>
        <w:t>“La Fiscalía General del Estado dirigirá el sistema nacional de protección y asistencia a víctimas, testigos y otros participantes en el proceso penal, para lo cual coordinará la obligatoria participación de las entidades públicas afines a los intereses y objetivos del sistema y articulará la participación de organizaciones de la sociedad civil. El sistema se regirá por los principios de accesibilidad, responsabilidad, complementariedad, oportunidad, eficacia y eficiencia.</w:t>
      </w:r>
      <w:r w:rsidR="001B34AC" w:rsidRPr="00BB37A1">
        <w:rPr>
          <w:rFonts w:ascii="Arial Unicode MS" w:eastAsia="Arial Unicode MS" w:hAnsi="Arial Unicode MS" w:cs="Arial Unicode MS"/>
          <w:i/>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green"/>
        </w:rPr>
        <w:t>Nota: Revisar Código Orgánico de la Función Judicial</w:t>
      </w:r>
      <w:r w:rsidRPr="00BB37A1">
        <w:rPr>
          <w:rFonts w:ascii="Arial Unicode MS" w:eastAsia="Arial Unicode MS" w:hAnsi="Arial Unicode MS" w:cs="Arial Unicode MS"/>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b/>
          <w:sz w:val="18"/>
          <w:szCs w:val="18"/>
        </w:rPr>
      </w:pPr>
    </w:p>
    <w:p w:rsidR="001B34AC" w:rsidRPr="00BB37A1" w:rsidRDefault="001B34AC"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B57E35" w:rsidRPr="00BB37A1" w:rsidRDefault="00B57E35" w:rsidP="00442010">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magenta"/>
        </w:rPr>
        <w:t>CONSEJO DE PARTICIPACION CIUDADANA</w:t>
      </w:r>
    </w:p>
    <w:p w:rsidR="00321325" w:rsidRPr="00BB37A1" w:rsidRDefault="00321325" w:rsidP="00321325">
      <w:pPr>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lastRenderedPageBreak/>
        <w:t xml:space="preserve">El artículo 207 con respecto al Consejo de Participación Ciudadana y Control Social </w:t>
      </w:r>
      <w:r w:rsidRPr="00BB37A1">
        <w:rPr>
          <w:rFonts w:ascii="Arial Unicode MS" w:eastAsia="Arial Unicode MS" w:hAnsi="Arial Unicode MS" w:cs="Arial Unicode MS"/>
          <w:i/>
          <w:sz w:val="18"/>
          <w:szCs w:val="18"/>
        </w:rPr>
        <w:t xml:space="preserve">“promoverá e incentivará el ejercicio de los derechos relativos a la participación ciudadana, impulsará y establecerá mecanismos de control social en los </w:t>
      </w:r>
      <w:r w:rsidR="00170DF2" w:rsidRPr="00BB37A1">
        <w:rPr>
          <w:rFonts w:ascii="Arial Unicode MS" w:eastAsia="Arial Unicode MS" w:hAnsi="Arial Unicode MS" w:cs="Arial Unicode MS"/>
          <w:i/>
          <w:sz w:val="18"/>
          <w:szCs w:val="18"/>
        </w:rPr>
        <w:t>asuntos de interés público (…)”.</w:t>
      </w:r>
    </w:p>
    <w:p w:rsidR="00321325" w:rsidRPr="00BB37A1" w:rsidRDefault="00B57E35" w:rsidP="004B65B2">
      <w:pPr>
        <w:autoSpaceDE w:val="0"/>
        <w:autoSpaceDN w:val="0"/>
        <w:adjustRightInd w:val="0"/>
        <w:spacing w:after="0" w:line="240" w:lineRule="auto"/>
        <w:jc w:val="both"/>
        <w:rPr>
          <w:rFonts w:ascii="Arial Unicode MS" w:eastAsia="Arial Unicode MS" w:hAnsi="Arial Unicode MS" w:cs="Arial Unicode MS"/>
          <w:color w:val="000000"/>
          <w:sz w:val="18"/>
          <w:szCs w:val="18"/>
        </w:rPr>
      </w:pPr>
      <w:r w:rsidRPr="00BB37A1">
        <w:rPr>
          <w:rFonts w:ascii="Arial Unicode MS" w:eastAsia="Arial Unicode MS" w:hAnsi="Arial Unicode MS" w:cs="Arial Unicode MS"/>
          <w:color w:val="000000"/>
          <w:sz w:val="18"/>
          <w:szCs w:val="18"/>
          <w:highlight w:val="magenta"/>
        </w:rPr>
        <w:t xml:space="preserve">ESTE ARTÍCULO (207) APLICA PARA </w:t>
      </w:r>
      <w:r w:rsidR="00CB5D67" w:rsidRPr="00BB37A1">
        <w:rPr>
          <w:rFonts w:ascii="Arial Unicode MS" w:eastAsia="Arial Unicode MS" w:hAnsi="Arial Unicode MS" w:cs="Arial Unicode MS"/>
          <w:color w:val="000000"/>
          <w:sz w:val="18"/>
          <w:szCs w:val="18"/>
          <w:highlight w:val="magenta"/>
        </w:rPr>
        <w:t>SECRETARIA DE PARTICIPACION CASOS DE VEEDURIA</w:t>
      </w:r>
      <w:r w:rsidR="009F642C" w:rsidRPr="00BB37A1">
        <w:rPr>
          <w:rFonts w:ascii="Arial Unicode MS" w:eastAsia="Arial Unicode MS" w:hAnsi="Arial Unicode MS" w:cs="Arial Unicode MS"/>
          <w:color w:val="000000"/>
          <w:sz w:val="18"/>
          <w:szCs w:val="18"/>
        </w:rPr>
        <w:t xml:space="preserve"> </w:t>
      </w:r>
      <w:r w:rsidR="00CB5D67" w:rsidRPr="00BB37A1">
        <w:rPr>
          <w:rFonts w:ascii="Arial Unicode MS" w:eastAsia="Arial Unicode MS" w:hAnsi="Arial Unicode MS" w:cs="Arial Unicode MS"/>
          <w:color w:val="000000"/>
          <w:sz w:val="18"/>
          <w:szCs w:val="18"/>
          <w:highlight w:val="yellow"/>
        </w:rPr>
        <w:t>HABLAR</w:t>
      </w:r>
    </w:p>
    <w:p w:rsidR="00B57E35" w:rsidRPr="00BB37A1" w:rsidRDefault="00B57E35" w:rsidP="004B65B2">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B57E35" w:rsidRPr="00BB37A1" w:rsidRDefault="00170DF2" w:rsidP="005C43FF">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A</w:t>
      </w:r>
      <w:r w:rsidR="00FD322C" w:rsidRPr="00BB37A1">
        <w:rPr>
          <w:rFonts w:ascii="Arial Unicode MS" w:eastAsia="Arial Unicode MS" w:hAnsi="Arial Unicode MS" w:cs="Arial Unicode MS"/>
          <w:sz w:val="18"/>
          <w:szCs w:val="18"/>
        </w:rPr>
        <w:t xml:space="preserve">rtículo </w:t>
      </w:r>
      <w:r w:rsidR="005A46D5" w:rsidRPr="00BB37A1">
        <w:rPr>
          <w:rFonts w:ascii="Arial Unicode MS" w:eastAsia="Arial Unicode MS" w:hAnsi="Arial Unicode MS" w:cs="Arial Unicode MS"/>
          <w:bCs/>
          <w:sz w:val="18"/>
          <w:szCs w:val="18"/>
        </w:rPr>
        <w:t>20</w:t>
      </w:r>
      <w:r w:rsidR="0027233F" w:rsidRPr="00BB37A1">
        <w:rPr>
          <w:rFonts w:ascii="Arial Unicode MS" w:eastAsia="Arial Unicode MS" w:hAnsi="Arial Unicode MS" w:cs="Arial Unicode MS"/>
          <w:bCs/>
          <w:sz w:val="18"/>
          <w:szCs w:val="18"/>
        </w:rPr>
        <w:t xml:space="preserve">8 establece </w:t>
      </w:r>
      <w:r w:rsidR="00FD322C" w:rsidRPr="00BB37A1">
        <w:rPr>
          <w:rFonts w:ascii="Arial Unicode MS" w:eastAsia="Arial Unicode MS" w:hAnsi="Arial Unicode MS" w:cs="Arial Unicode MS"/>
          <w:sz w:val="18"/>
          <w:szCs w:val="18"/>
        </w:rPr>
        <w:t>los Deberes y Atribuciones del Consejo de Participación Ciudadan</w:t>
      </w:r>
      <w:r w:rsidR="00FD322C" w:rsidRPr="00BB37A1">
        <w:rPr>
          <w:rFonts w:ascii="Arial Unicode MS" w:eastAsia="Arial Unicode MS" w:hAnsi="Arial Unicode MS" w:cs="Arial Unicode MS"/>
          <w:i/>
          <w:sz w:val="18"/>
          <w:szCs w:val="18"/>
        </w:rPr>
        <w:t>a y Control Social, así “(…)</w:t>
      </w:r>
      <w:r w:rsidR="007D08C8" w:rsidRPr="00BB37A1">
        <w:rPr>
          <w:rFonts w:ascii="Arial Unicode MS" w:eastAsia="Arial Unicode MS" w:hAnsi="Arial Unicode MS" w:cs="Arial Unicode MS"/>
          <w:i/>
          <w:sz w:val="18"/>
          <w:szCs w:val="18"/>
        </w:rPr>
        <w:t xml:space="preserve"> </w:t>
      </w:r>
      <w:r w:rsidR="005C43FF" w:rsidRPr="00BB37A1">
        <w:rPr>
          <w:rFonts w:ascii="Arial Unicode MS" w:eastAsia="Arial Unicode MS" w:hAnsi="Arial Unicode MS" w:cs="Arial Unicode MS"/>
          <w:i/>
          <w:sz w:val="18"/>
          <w:szCs w:val="18"/>
        </w:rPr>
        <w:t>3</w:t>
      </w:r>
      <w:r w:rsidR="007D08C8" w:rsidRPr="00BB37A1">
        <w:rPr>
          <w:rFonts w:ascii="Arial Unicode MS" w:eastAsia="Arial Unicode MS" w:hAnsi="Arial Unicode MS" w:cs="Arial Unicode MS"/>
          <w:i/>
          <w:sz w:val="18"/>
          <w:szCs w:val="18"/>
        </w:rPr>
        <w:t xml:space="preserve">. </w:t>
      </w:r>
      <w:r w:rsidR="005C43FF" w:rsidRPr="00BB37A1">
        <w:rPr>
          <w:rFonts w:ascii="Arial Unicode MS" w:eastAsia="Arial Unicode MS" w:hAnsi="Arial Unicode MS" w:cs="Arial Unicode MS"/>
          <w:i/>
          <w:sz w:val="18"/>
          <w:szCs w:val="18"/>
        </w:rPr>
        <w:t>Instar a las demás entidades de la Función para que actúen de forma obligatoria sobre los asuntos que ameriten intervención a criterio del Consejo.</w:t>
      </w:r>
      <w:r w:rsidR="007D08C8" w:rsidRPr="00BB37A1">
        <w:rPr>
          <w:rFonts w:ascii="Arial Unicode MS" w:eastAsia="Arial Unicode MS" w:hAnsi="Arial Unicode MS" w:cs="Arial Unicode MS"/>
          <w:sz w:val="18"/>
          <w:szCs w:val="18"/>
        </w:rPr>
        <w:t xml:space="preserve"> </w:t>
      </w:r>
    </w:p>
    <w:p w:rsidR="00B57E35" w:rsidRPr="00BB37A1" w:rsidRDefault="00B57E35" w:rsidP="005C43FF">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4. Investigar denuncias sobre actos u omisiones que afecten a la participación ciudadana o generen corrupción. (…)</w:t>
      </w:r>
    </w:p>
    <w:p w:rsidR="00B55725" w:rsidRPr="00BB37A1" w:rsidRDefault="00B57E35" w:rsidP="005C43FF">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Solicitar a cualquier entidad o funcionario de las instituciones del Estado la información que considere necesaria para sus investigaciones o procesos. Las personas e instituciones colaborarán con el Consejo y quienes se nieguen a hacerlo serán sancionados de acuerdo con la ley. </w:t>
      </w:r>
      <w:r w:rsidR="005110E5" w:rsidRPr="00BB37A1">
        <w:rPr>
          <w:rFonts w:ascii="Arial Unicode MS" w:eastAsia="Arial Unicode MS" w:hAnsi="Arial Unicode MS" w:cs="Arial Unicode MS"/>
          <w:i/>
          <w:sz w:val="18"/>
          <w:szCs w:val="18"/>
        </w:rPr>
        <w:t>(…)</w:t>
      </w:r>
      <w:r w:rsidR="005C43FF" w:rsidRPr="00BB37A1">
        <w:rPr>
          <w:rFonts w:ascii="Arial Unicode MS" w:eastAsia="Arial Unicode MS" w:hAnsi="Arial Unicode MS" w:cs="Arial Unicode MS"/>
          <w:i/>
          <w:sz w:val="18"/>
          <w:szCs w:val="18"/>
        </w:rPr>
        <w:t>“</w:t>
      </w:r>
    </w:p>
    <w:p w:rsidR="00170DF2" w:rsidRPr="00BB37A1" w:rsidRDefault="00170DF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1B34AC"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darkYellow"/>
        </w:rPr>
        <w:t>CONTRALORIA GENERAL DEL ESTADO</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211 manifiesta “</w:t>
      </w:r>
      <w:r w:rsidRPr="00BB37A1">
        <w:rPr>
          <w:rFonts w:ascii="Arial Unicode MS" w:eastAsia="Arial Unicode MS" w:hAnsi="Arial Unicode MS" w:cs="Arial Unicode MS"/>
          <w:i/>
          <w:sz w:val="18"/>
          <w:szCs w:val="18"/>
        </w:rPr>
        <w:t xml:space="preserve">La Contraloría General del Estado es un organismo técnico encargado del control de la utilización de los recursos estatales, y la consecución de los objetivos de las instituciones del Estado y de las personas jurídicas de derecho privado que dispongan de recursos públicos.” </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212 señala</w:t>
      </w:r>
      <w:r w:rsidRPr="00BB37A1">
        <w:rPr>
          <w:rFonts w:ascii="Arial Unicode MS" w:eastAsia="Arial Unicode MS" w:hAnsi="Arial Unicode MS" w:cs="Arial Unicode MS"/>
          <w:i/>
          <w:sz w:val="18"/>
          <w:szCs w:val="18"/>
        </w:rPr>
        <w:t xml:space="preserve"> “Serán funciones de la Contraloría General del Estado, además de las que determine la ley: </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Dirigir el sistema de control administrativo que se compone de auditoría interna, auditoría externa y del control interno de las entidades del sector público y de las entidades privadas que dispongan de recursos públicos.</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Determinar responsabilidades administrativas y civiles culposas e indicios de responsabilidad penal, relacionadas con los aspectos y gestiones sujetas a su control, sin perjuicio de las funciones que en esta materia sean propias de la Fiscalía General del Estado. (….)”</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Yellow"/>
        </w:rPr>
        <w:t>Nota: Revisar Ley Orgánica de la CGE/ Reglamento/</w:t>
      </w:r>
      <w:proofErr w:type="spellStart"/>
      <w:r w:rsidRPr="00BB37A1">
        <w:rPr>
          <w:rFonts w:ascii="Arial Unicode MS" w:eastAsia="Arial Unicode MS" w:hAnsi="Arial Unicode MS" w:cs="Arial Unicode MS"/>
          <w:sz w:val="18"/>
          <w:szCs w:val="18"/>
          <w:highlight w:val="darkYellow"/>
        </w:rPr>
        <w:t>pag</w:t>
      </w:r>
      <w:proofErr w:type="spellEnd"/>
      <w:r w:rsidRPr="00BB37A1">
        <w:rPr>
          <w:rFonts w:ascii="Arial Unicode MS" w:eastAsia="Arial Unicode MS" w:hAnsi="Arial Unicode MS" w:cs="Arial Unicode MS"/>
          <w:sz w:val="18"/>
          <w:szCs w:val="18"/>
          <w:highlight w:val="darkYellow"/>
        </w:rPr>
        <w:t xml:space="preserve"> web exámenes especiales</w:t>
      </w:r>
      <w:r w:rsidRPr="00BB37A1">
        <w:rPr>
          <w:rFonts w:ascii="Arial Unicode MS" w:eastAsia="Arial Unicode MS" w:hAnsi="Arial Unicode MS" w:cs="Arial Unicode MS"/>
          <w:sz w:val="18"/>
          <w:szCs w:val="18"/>
        </w:rPr>
        <w:t xml:space="preserve"> </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7736B5" w:rsidRPr="00BB37A1" w:rsidRDefault="007736B5"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E40892" w:rsidP="00E4089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darkMagenta"/>
        </w:rPr>
        <w:t>SUPERINTENDENCIAS</w:t>
      </w:r>
    </w:p>
    <w:p w:rsidR="00E40892" w:rsidRPr="00BB37A1" w:rsidRDefault="00E40892" w:rsidP="00E40892">
      <w:pPr>
        <w:autoSpaceDE w:val="0"/>
        <w:autoSpaceDN w:val="0"/>
        <w:adjustRightInd w:val="0"/>
        <w:spacing w:after="0" w:line="240" w:lineRule="auto"/>
        <w:jc w:val="both"/>
        <w:rPr>
          <w:rFonts w:ascii="Arial Unicode MS" w:eastAsia="Arial Unicode MS" w:hAnsi="Arial Unicode MS" w:cs="Arial Unicode MS"/>
          <w:sz w:val="18"/>
          <w:szCs w:val="18"/>
        </w:rPr>
      </w:pPr>
    </w:p>
    <w:p w:rsidR="00E40892" w:rsidRPr="00BB37A1" w:rsidRDefault="00E40892" w:rsidP="00E40892">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sz w:val="18"/>
          <w:szCs w:val="18"/>
        </w:rPr>
        <w:t>Artículo 213 dispone</w:t>
      </w:r>
      <w:r w:rsidRPr="00BB37A1">
        <w:rPr>
          <w:rFonts w:ascii="Arial Unicode MS" w:eastAsia="Arial Unicode MS" w:hAnsi="Arial Unicode MS" w:cs="Arial Unicode MS"/>
          <w:i/>
          <w:sz w:val="18"/>
          <w:szCs w:val="18"/>
        </w:rPr>
        <w:t xml:space="preserve"> “Las superintendencias son organismos técnicos de vigilancia, auditoría, intervención y control de las actividades económicas, sociales y ambientales, y de los servicios que prestan las entidades públicas y privadas, con el propósito de que estas actividades y servicios se sujeten al ordenamiento jurídico y atiendan al interés general. Las superintendencias actuarán de oficio o por requerimiento ciudadano. Las facultades específicas de las superintendencias y las áreas que requieran del control, auditoría y vigilancia de cada una de ellas se determinarán de acuerdo con la ley.”</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Magenta"/>
        </w:rPr>
        <w:t>Nota: Revisar normativa de cada  superintendencia</w:t>
      </w:r>
    </w:p>
    <w:p w:rsidR="00174F0E" w:rsidRDefault="00174F0E" w:rsidP="00D27932">
      <w:pPr>
        <w:autoSpaceDE w:val="0"/>
        <w:autoSpaceDN w:val="0"/>
        <w:adjustRightInd w:val="0"/>
        <w:spacing w:after="0" w:line="240" w:lineRule="auto"/>
        <w:jc w:val="both"/>
        <w:rPr>
          <w:rFonts w:ascii="Arial Unicode MS" w:eastAsia="Arial Unicode MS" w:hAnsi="Arial Unicode MS" w:cs="Arial Unicode MS"/>
          <w:b/>
          <w:sz w:val="18"/>
          <w:szCs w:val="18"/>
          <w:highlight w:val="darkCyan"/>
        </w:rPr>
      </w:pPr>
    </w:p>
    <w:p w:rsidR="00ED7829" w:rsidRDefault="00ED7829" w:rsidP="00D27932">
      <w:pPr>
        <w:autoSpaceDE w:val="0"/>
        <w:autoSpaceDN w:val="0"/>
        <w:adjustRightInd w:val="0"/>
        <w:spacing w:after="0" w:line="240" w:lineRule="auto"/>
        <w:jc w:val="both"/>
        <w:rPr>
          <w:rFonts w:ascii="Arial Unicode MS" w:eastAsia="Arial Unicode MS" w:hAnsi="Arial Unicode MS" w:cs="Arial Unicode MS"/>
          <w:b/>
          <w:sz w:val="18"/>
          <w:szCs w:val="18"/>
          <w:highlight w:val="darkCyan"/>
        </w:rPr>
      </w:pP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darkCyan"/>
        </w:rPr>
        <w:lastRenderedPageBreak/>
        <w:t>DEFENSORIA DEL PUEBLO</w:t>
      </w:r>
    </w:p>
    <w:p w:rsidR="00CB6A88" w:rsidRPr="00BB37A1" w:rsidRDefault="00CB6A88"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8D40C3" w:rsidRPr="00BB37A1" w:rsidRDefault="00CB6A88"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w:t>
      </w:r>
      <w:r w:rsidRPr="00BB37A1">
        <w:rPr>
          <w:rFonts w:ascii="Arial Unicode MS" w:eastAsia="Arial Unicode MS" w:hAnsi="Arial Unicode MS" w:cs="Arial Unicode MS"/>
          <w:b/>
          <w:sz w:val="18"/>
          <w:szCs w:val="18"/>
        </w:rPr>
        <w:t xml:space="preserve"> </w:t>
      </w:r>
      <w:r w:rsidR="008D40C3" w:rsidRPr="00BB37A1">
        <w:rPr>
          <w:rFonts w:ascii="Arial Unicode MS" w:eastAsia="Arial Unicode MS" w:hAnsi="Arial Unicode MS" w:cs="Arial Unicode MS"/>
          <w:sz w:val="18"/>
          <w:szCs w:val="18"/>
        </w:rPr>
        <w:t>214</w:t>
      </w:r>
      <w:r w:rsidR="008D40C3" w:rsidRPr="00BB37A1">
        <w:rPr>
          <w:rFonts w:ascii="Arial Unicode MS" w:eastAsia="Arial Unicode MS" w:hAnsi="Arial Unicode MS" w:cs="Arial Unicode MS"/>
          <w:i/>
          <w:sz w:val="18"/>
          <w:szCs w:val="18"/>
        </w:rPr>
        <w:t xml:space="preserve"> “La Defensoría del Pueblo será un órgano de derecho público con jurisdicción nacional, personalidad jurídica y autonomía administrativa y financiera. Su estructura será desconcentrada y tendrá delegados en cada provincia y en el exterior.”</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215</w:t>
      </w:r>
      <w:r w:rsidRPr="00BB37A1">
        <w:rPr>
          <w:rFonts w:ascii="Arial Unicode MS" w:eastAsia="Arial Unicode MS" w:hAnsi="Arial Unicode MS" w:cs="Arial Unicode MS"/>
          <w:i/>
          <w:sz w:val="18"/>
          <w:szCs w:val="18"/>
        </w:rPr>
        <w:t xml:space="preserve"> “La Defensoría del Pueblo tendrá como funciones la protección y tutela de los derechos de los habitantes del Ecuador y la defensa de los derechos de las ecuatorianas y ecuatorianos que estén fuera del país. Serán sus atribuciones, además de las establecidas en la ley, las siguientes: </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El patrocinio, de oficio o a petición de parte, de las acciones de protección, hábeas corpus, acceso a la información pública, hábeas data, incumplimiento, acción ciudadana y los reclamos por mala calidad o indebida prestación de los servicios públicos o privados.</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Emitir medidas de cumplimiento obligatorio e inmediato en materia de protección de los derechos, y solicitar juzgamiento y sanción ante la autoridad competente, por sus incumplimientos.</w:t>
      </w:r>
    </w:p>
    <w:p w:rsidR="008D40C3" w:rsidRPr="00BB37A1" w:rsidRDefault="008D40C3"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3. Investigar y resolver, en el marco de sus atribuciones, sobre acciones u omisiones de personas naturales o jurídicas que presten servicios públicos.</w:t>
      </w:r>
    </w:p>
    <w:p w:rsidR="00CB6A88" w:rsidRPr="00BB37A1" w:rsidRDefault="008D40C3" w:rsidP="00D27932">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i/>
          <w:sz w:val="18"/>
          <w:szCs w:val="18"/>
        </w:rPr>
        <w:t>4. Ejercer y promover la vigilancia del debido proceso, y prevenir, e impedir de inmediato la tortura, el trato cruel, inhumano y degradante en todas sus formas.”</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darkCyan"/>
        </w:rPr>
        <w:t>Nota: Revisar normativa de la Defensoría del Pueblo</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GOBIERNOS AUTONOMOS DESCENTRALIZADOS (GADS)</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FB55D0"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w:t>
      </w:r>
      <w:r w:rsidR="00E40892" w:rsidRPr="00BB37A1">
        <w:rPr>
          <w:rFonts w:ascii="Arial Unicode MS" w:eastAsia="Arial Unicode MS" w:hAnsi="Arial Unicode MS" w:cs="Arial Unicode MS"/>
          <w:sz w:val="18"/>
          <w:szCs w:val="18"/>
        </w:rPr>
        <w:t xml:space="preserve"> 261</w:t>
      </w:r>
      <w:r w:rsidRPr="00BB37A1">
        <w:rPr>
          <w:rFonts w:ascii="Arial Unicode MS" w:eastAsia="Arial Unicode MS" w:hAnsi="Arial Unicode MS" w:cs="Arial Unicode MS"/>
          <w:sz w:val="18"/>
          <w:szCs w:val="18"/>
        </w:rPr>
        <w:t xml:space="preserve"> señala</w:t>
      </w:r>
      <w:r w:rsidR="00E40892" w:rsidRPr="00BB37A1">
        <w:rPr>
          <w:rFonts w:ascii="Arial Unicode MS" w:eastAsia="Arial Unicode MS" w:hAnsi="Arial Unicode MS" w:cs="Arial Unicode MS"/>
          <w:i/>
          <w:sz w:val="18"/>
          <w:szCs w:val="18"/>
        </w:rPr>
        <w:t xml:space="preserve"> </w:t>
      </w:r>
      <w:r w:rsidRPr="00BB37A1">
        <w:rPr>
          <w:rFonts w:ascii="Arial Unicode MS" w:eastAsia="Arial Unicode MS" w:hAnsi="Arial Unicode MS" w:cs="Arial Unicode MS"/>
          <w:i/>
          <w:sz w:val="18"/>
          <w:szCs w:val="18"/>
        </w:rPr>
        <w:t>“</w:t>
      </w:r>
      <w:r w:rsidR="00E40892" w:rsidRPr="00BB37A1">
        <w:rPr>
          <w:rFonts w:ascii="Arial Unicode MS" w:eastAsia="Arial Unicode MS" w:hAnsi="Arial Unicode MS" w:cs="Arial Unicode MS"/>
          <w:i/>
          <w:sz w:val="18"/>
          <w:szCs w:val="18"/>
        </w:rPr>
        <w:t xml:space="preserve">El Estado central tendrá competencias exclusivas sobre: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La defensa nacional, protección interna y orden público.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Las relaciones internacionales.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3. El registro de personas, nacionalización de extranjeros y control migratorio.</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La planificación nacional.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Las políticas económica, tributaria, aduanera, arancelaria; fiscal y monetaria; comercio exterior y endeudamiento.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Las políticas de educación, salud, seguridad social, vivienda.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Las áreas naturales protegidas y los recursos naturales.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El manejo de desastres naturales.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9. Las que le corresponda aplicar como resultado de tratados internacionales.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10. El espectro radioeléctrico y el régimen general de comunicaciones y telecomunicaciones; puertos y aeropuertos. </w:t>
      </w:r>
    </w:p>
    <w:p w:rsidR="00E548D0"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11. Los recursos energéticos; minerales, hidrocarburos, hídricos, biodiversidad y recursos forestales.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12. El control y administración de las empresas públicas nacionales</w:t>
      </w:r>
      <w:r w:rsidR="00C74F76" w:rsidRPr="00BB37A1">
        <w:rPr>
          <w:rFonts w:ascii="Arial Unicode MS" w:eastAsia="Arial Unicode MS" w:hAnsi="Arial Unicode MS" w:cs="Arial Unicode MS"/>
          <w:i/>
          <w:sz w:val="18"/>
          <w:szCs w:val="18"/>
        </w:rPr>
        <w:t>.</w:t>
      </w:r>
      <w:r w:rsidR="00E548D0" w:rsidRPr="00BB37A1">
        <w:rPr>
          <w:rFonts w:ascii="Arial Unicode MS" w:eastAsia="Arial Unicode MS" w:hAnsi="Arial Unicode MS" w:cs="Arial Unicode MS"/>
          <w:i/>
          <w:sz w:val="18"/>
          <w:szCs w:val="18"/>
        </w:rPr>
        <w:t>”</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No es necesario colocar todos los numerales, favor revisar y colocar de acuerdo a criterio y caso</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FB55D0"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262</w:t>
      </w:r>
      <w:r w:rsidR="00FB55D0" w:rsidRPr="00BB37A1">
        <w:rPr>
          <w:rFonts w:ascii="Arial Unicode MS" w:eastAsia="Arial Unicode MS" w:hAnsi="Arial Unicode MS" w:cs="Arial Unicode MS"/>
          <w:sz w:val="18"/>
          <w:szCs w:val="18"/>
        </w:rPr>
        <w:t xml:space="preserve"> manifiesta</w:t>
      </w:r>
      <w:r w:rsidRPr="00BB37A1">
        <w:rPr>
          <w:rFonts w:ascii="Arial Unicode MS" w:eastAsia="Arial Unicode MS" w:hAnsi="Arial Unicode MS" w:cs="Arial Unicode MS"/>
          <w:i/>
          <w:sz w:val="18"/>
          <w:szCs w:val="18"/>
        </w:rPr>
        <w:t xml:space="preserve"> </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Los gobiernos regionales autónomos tendrán las siguientes competencias exclusivas, sin perjuicio de las otras que determine la ley que regule el sistema nacional de competencias: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lastRenderedPageBreak/>
        <w:t xml:space="preserve">1. Planificar el desarrollo regional y formular los correspondientes planes de ordenamiento territorial, de manera articulada con la planificación nacional, provincial, cantonal y parroquial.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Gestionar el ordenamiento de cuencas hidrográficas y propiciar la creación de consejos de cuenca, de acuerdo con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Planificar, regular y controlar el tránsito y el transporte regional y el cantonal en tanto no lo asuman las municipalidades.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Planificar, construir y mantener el sistema vial de ámbito regional.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Otorgar personalidad jurídica, registrar y controlar las organizaciones sociales de carácter regional.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Determinar las políticas de investigación e innovación del conocimiento, desarrollo y transferencia de tecnologías, necesarias para el desarrollo regional, en el marco de la planificación nacional.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Fomentar las actividades productivas regionales.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Fomentar la seguridad alimentaria regional.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9. Gestionar la cooperación internacional para el cumplimiento de sus competencias. En el ámbito de estas competencias exclusivas y en el uso de sus facultades, expedirá normas regionales. </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No es necesario colocar todos los numerales, favor revisar y colocar de acuerdo a criterio y caso</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FB55D0"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263</w:t>
      </w:r>
      <w:r w:rsidR="00FB55D0" w:rsidRPr="00BB37A1">
        <w:rPr>
          <w:rFonts w:ascii="Arial Unicode MS" w:eastAsia="Arial Unicode MS" w:hAnsi="Arial Unicode MS" w:cs="Arial Unicode MS"/>
          <w:sz w:val="18"/>
          <w:szCs w:val="18"/>
        </w:rPr>
        <w:t xml:space="preserve"> dice</w:t>
      </w:r>
      <w:r w:rsidRPr="00BB37A1">
        <w:rPr>
          <w:rFonts w:ascii="Arial Unicode MS" w:eastAsia="Arial Unicode MS" w:hAnsi="Arial Unicode MS" w:cs="Arial Unicode MS"/>
          <w:i/>
          <w:sz w:val="18"/>
          <w:szCs w:val="18"/>
        </w:rPr>
        <w:t xml:space="preserve"> </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Los gobiernos provinciales tendrán las siguientes competencias exclusivas, sin perjuicio de las otras que determine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Planificar el desarrollo provincial y formular los correspondientes planes de ordenamiento territorial, de manera articulada con la planificación nacional, regional, cantonal y parroquial.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Planificar, construir y mantener el sistema vial de ámbito provincial, que no incluya las zonas urbanas.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Ejecutar, en coordinación con el gobierno regional, obras en cuencas y micro cuencas.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La gestión ambiental provincial.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Planificar, construir, operar y mantener sistemas de riego.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Fomentar la actividad agropecuaria.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7. Fomentar las actividades productivas provinciales.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8. Gestionar la cooperación internacional para el cumplimiento de sus competencias. En el ámbito de sus competencias y territorio, y en uso de sus facultades, expedirán ordenanzas provinciales.</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 </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No es necesario colocar todos los numerales, favor revisar y colocar de acuerdo a criterio y caso</w:t>
      </w:r>
    </w:p>
    <w:p w:rsidR="007B53DD" w:rsidRPr="00BB37A1" w:rsidRDefault="007B53DD" w:rsidP="007B53DD">
      <w:pPr>
        <w:autoSpaceDE w:val="0"/>
        <w:autoSpaceDN w:val="0"/>
        <w:adjustRightInd w:val="0"/>
        <w:spacing w:after="0" w:line="240" w:lineRule="auto"/>
        <w:jc w:val="both"/>
        <w:rPr>
          <w:rFonts w:ascii="Arial Unicode MS" w:eastAsia="Arial Unicode MS" w:hAnsi="Arial Unicode MS" w:cs="Arial Unicode MS"/>
          <w:b/>
          <w:sz w:val="18"/>
          <w:szCs w:val="18"/>
        </w:rPr>
      </w:pP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FB55D0"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264</w:t>
      </w:r>
      <w:r w:rsidR="00FB55D0" w:rsidRPr="00BB37A1">
        <w:rPr>
          <w:rFonts w:ascii="Arial Unicode MS" w:eastAsia="Arial Unicode MS" w:hAnsi="Arial Unicode MS" w:cs="Arial Unicode MS"/>
          <w:sz w:val="18"/>
          <w:szCs w:val="18"/>
        </w:rPr>
        <w:t xml:space="preserve"> manifiesta</w:t>
      </w:r>
      <w:r w:rsidRPr="00BB37A1">
        <w:rPr>
          <w:rFonts w:ascii="Arial Unicode MS" w:eastAsia="Arial Unicode MS" w:hAnsi="Arial Unicode MS" w:cs="Arial Unicode MS"/>
          <w:i/>
          <w:sz w:val="18"/>
          <w:szCs w:val="18"/>
        </w:rPr>
        <w:t xml:space="preserve"> </w:t>
      </w:r>
      <w:r w:rsidR="00FB55D0" w:rsidRPr="00BB37A1">
        <w:rPr>
          <w:rFonts w:ascii="Arial Unicode MS" w:eastAsia="Arial Unicode MS" w:hAnsi="Arial Unicode MS" w:cs="Arial Unicode MS"/>
          <w:i/>
          <w:sz w:val="18"/>
          <w:szCs w:val="18"/>
        </w:rPr>
        <w:t>“</w:t>
      </w:r>
      <w:r w:rsidRPr="00BB37A1">
        <w:rPr>
          <w:rFonts w:ascii="Arial Unicode MS" w:eastAsia="Arial Unicode MS" w:hAnsi="Arial Unicode MS" w:cs="Arial Unicode MS"/>
          <w:i/>
          <w:sz w:val="18"/>
          <w:szCs w:val="18"/>
        </w:rPr>
        <w:t xml:space="preserve">Los gobiernos municipales tendrán las siguientes competencias exclusivas sin perjuicio de otras que determine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 Planificar el desarrollo cantonal y formular los correspondientes planes de ordenamiento territorial, de manera articulada con la planificación nacional, regional, provincial y parroquial, con el fin de regular el uso y la ocupación del suelo urbano y rural.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2. Ejercer el control sobre el uso y ocupación del suelo en el cantón.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3. Planificar, construir y mantener la vialidad urbana.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4. Prestar los servicios públicos de agua potable, alcantarillado, depuración de aguas residuales, manejo de desechos sólidos, actividades de saneamiento ambiental y aquellos que establezca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5. Crear, modificar o suprimir mediante ordenanzas, tasas y contribuciones especiales de mejoras.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6. Planificar, regular y controlar el tránsito y el transporte público dentro de su territorio cantonal.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lastRenderedPageBreak/>
        <w:t xml:space="preserve">7. Planificar, construir y mantener la infraestructura física y los equipamientos de salud y educación, así como los espacios públicos destinados al desarrollo social, cultural y deportivo, de acuerdo con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8. Preservar, mantener y difundir el patrimonio arquitectónico, cultural y natural del cantón y construir los espacios públicos para estos fines.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9. Formar y administrar los catastros inmobiliarios urbanos y rurales.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10. Delimitar, regular, autorizar y controlar el uso de las playas de mar, riberas y lechos de ríos, lagos y lagunas, sin perjuicio de las limitaciones que establezca la ley.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11. Preservar y garantizar el acceso efectivo de las personas al uso de las playas de mar, riberas de ríos, lagos y lagunas.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12. Regular, autorizar y controlar la explotación de materiales áridos y pétreos, que se encuentren en los lechos de los ríos, lagos, playas de mar y canteras. </w:t>
      </w:r>
    </w:p>
    <w:p w:rsidR="00C74F76" w:rsidRPr="00BB37A1" w:rsidRDefault="00E40892" w:rsidP="00D27932">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 xml:space="preserve">13. Gestionar los servicios de prevención, protección, socorro y extinción de incendios. </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i/>
          <w:sz w:val="18"/>
          <w:szCs w:val="18"/>
        </w:rPr>
        <w:t>14. Gestionar la cooperación internacional para el cumplimiento de sus competencias. En el ámbito de sus competencias y territorio, y en uso de sus facultades, expedirán ordenanzas cantonales.</w:t>
      </w:r>
      <w:r w:rsidR="00FB55D0" w:rsidRPr="00BB37A1">
        <w:rPr>
          <w:rFonts w:ascii="Arial Unicode MS" w:eastAsia="Arial Unicode MS" w:hAnsi="Arial Unicode MS" w:cs="Arial Unicode MS"/>
          <w:i/>
          <w:sz w:val="18"/>
          <w:szCs w:val="18"/>
        </w:rPr>
        <w:t>”</w:t>
      </w:r>
    </w:p>
    <w:p w:rsidR="007736B5" w:rsidRPr="00BB37A1" w:rsidRDefault="007736B5" w:rsidP="007736B5">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yellow"/>
        </w:rPr>
        <w:t>Nota: Revisar normativa COOTAD/ordenanzas municipales</w:t>
      </w:r>
    </w:p>
    <w:p w:rsidR="00BB37A1" w:rsidRPr="00BB37A1" w:rsidRDefault="00BB37A1" w:rsidP="007736B5">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yellow"/>
        </w:rPr>
        <w:t>No es necesario colocar todos los numerales, favor revisar y colocar de acuerdo a criterio y caso</w:t>
      </w:r>
    </w:p>
    <w:p w:rsidR="00E40892" w:rsidRPr="00BB37A1"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E40892" w:rsidRPr="00BB37A1" w:rsidRDefault="00C74F76"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cyan"/>
        </w:rPr>
        <w:t>INSTITUTO DE SEGURIDAD SOCIAL</w:t>
      </w:r>
      <w:r w:rsidRPr="00BB37A1">
        <w:rPr>
          <w:rFonts w:ascii="Arial Unicode MS" w:eastAsia="Arial Unicode MS" w:hAnsi="Arial Unicode MS" w:cs="Arial Unicode MS"/>
          <w:b/>
          <w:sz w:val="18"/>
          <w:szCs w:val="18"/>
        </w:rPr>
        <w:t xml:space="preserve"> </w:t>
      </w:r>
    </w:p>
    <w:p w:rsidR="00C74F76" w:rsidRPr="00BB37A1" w:rsidRDefault="00C74F76"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F07520" w:rsidRPr="00BB37A1" w:rsidRDefault="0031539E" w:rsidP="00D27932">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 xml:space="preserve">Artículo 370 manifiesta </w:t>
      </w:r>
      <w:r w:rsidRPr="00BB37A1">
        <w:rPr>
          <w:rFonts w:ascii="Arial Unicode MS" w:eastAsia="Arial Unicode MS" w:hAnsi="Arial Unicode MS" w:cs="Arial Unicode MS"/>
          <w:i/>
          <w:sz w:val="18"/>
          <w:szCs w:val="18"/>
        </w:rPr>
        <w:t>“</w:t>
      </w:r>
      <w:r w:rsidR="00F07520" w:rsidRPr="00BB37A1">
        <w:rPr>
          <w:rFonts w:ascii="Arial Unicode MS" w:eastAsia="Arial Unicode MS" w:hAnsi="Arial Unicode MS" w:cs="Arial Unicode MS"/>
          <w:i/>
          <w:sz w:val="18"/>
          <w:szCs w:val="18"/>
        </w:rPr>
        <w:t>El Instituto Ecuatoriano de Seguridad Social, entidad autónoma regulada por la ley, será responsable de la prestación de las contingencias del seguro universal obligatorio a sus afiliados</w:t>
      </w:r>
      <w:r w:rsidRPr="00BB37A1">
        <w:rPr>
          <w:rFonts w:ascii="Arial Unicode MS" w:eastAsia="Arial Unicode MS" w:hAnsi="Arial Unicode MS" w:cs="Arial Unicode MS"/>
          <w:i/>
          <w:sz w:val="18"/>
          <w:szCs w:val="18"/>
        </w:rPr>
        <w:t>.”</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cyan"/>
        </w:rPr>
        <w:t>Nota: Revisar  normativa relativa al IESS</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b/>
          <w:sz w:val="18"/>
          <w:szCs w:val="18"/>
        </w:rPr>
      </w:pPr>
    </w:p>
    <w:p w:rsidR="00F07520" w:rsidRPr="00BB37A1" w:rsidRDefault="00A60247" w:rsidP="0031539E">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magenta"/>
        </w:rPr>
        <w:t>C</w:t>
      </w:r>
      <w:r w:rsidR="00DA0996" w:rsidRPr="00BB37A1">
        <w:rPr>
          <w:rFonts w:ascii="Arial Unicode MS" w:eastAsia="Arial Unicode MS" w:hAnsi="Arial Unicode MS" w:cs="Arial Unicode MS"/>
          <w:b/>
          <w:sz w:val="18"/>
          <w:szCs w:val="18"/>
          <w:highlight w:val="magenta"/>
        </w:rPr>
        <w:t>ORTE</w:t>
      </w:r>
      <w:r w:rsidRPr="00BB37A1">
        <w:rPr>
          <w:rFonts w:ascii="Arial Unicode MS" w:eastAsia="Arial Unicode MS" w:hAnsi="Arial Unicode MS" w:cs="Arial Unicode MS"/>
          <w:b/>
          <w:sz w:val="18"/>
          <w:szCs w:val="18"/>
          <w:highlight w:val="magenta"/>
        </w:rPr>
        <w:t xml:space="preserve"> CONSTITUCIONAL</w:t>
      </w:r>
    </w:p>
    <w:p w:rsidR="0031539E" w:rsidRPr="00BB37A1" w:rsidRDefault="0031539E" w:rsidP="0031539E">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Artículo 429  dice</w:t>
      </w:r>
      <w:r w:rsidRPr="00BB37A1">
        <w:rPr>
          <w:rFonts w:ascii="Arial Unicode MS" w:eastAsia="Arial Unicode MS" w:hAnsi="Arial Unicode MS" w:cs="Arial Unicode MS"/>
          <w:b/>
          <w:sz w:val="18"/>
          <w:szCs w:val="18"/>
        </w:rPr>
        <w:t xml:space="preserve"> “</w:t>
      </w:r>
      <w:r w:rsidRPr="00BB37A1">
        <w:rPr>
          <w:rFonts w:ascii="Arial Unicode MS" w:eastAsia="Arial Unicode MS" w:hAnsi="Arial Unicode MS" w:cs="Arial Unicode MS"/>
          <w:i/>
          <w:sz w:val="18"/>
          <w:szCs w:val="18"/>
        </w:rPr>
        <w:t>La Corte Constitucional es el máximo órgano de control, interpretación constitucional y de administración de justicia en esta materia. Ejerce jurisdicción nacional y su sede es la ciudad de Quito.</w:t>
      </w:r>
    </w:p>
    <w:p w:rsidR="00A60247" w:rsidRPr="00BB37A1" w:rsidRDefault="0031539E" w:rsidP="0031539E">
      <w:pPr>
        <w:autoSpaceDE w:val="0"/>
        <w:autoSpaceDN w:val="0"/>
        <w:adjustRightInd w:val="0"/>
        <w:spacing w:after="0" w:line="240" w:lineRule="auto"/>
        <w:jc w:val="both"/>
        <w:rPr>
          <w:rFonts w:ascii="Arial Unicode MS" w:eastAsia="Arial Unicode MS" w:hAnsi="Arial Unicode MS" w:cs="Arial Unicode MS"/>
          <w:b/>
          <w:i/>
          <w:sz w:val="18"/>
          <w:szCs w:val="18"/>
        </w:rPr>
      </w:pPr>
      <w:r w:rsidRPr="00BB37A1">
        <w:rPr>
          <w:rFonts w:ascii="Arial Unicode MS" w:eastAsia="Arial Unicode MS" w:hAnsi="Arial Unicode MS" w:cs="Arial Unicode MS"/>
          <w:i/>
          <w:sz w:val="18"/>
          <w:szCs w:val="18"/>
        </w:rPr>
        <w:t>Las decisiones relacionadas con las atribuciones previstas en la Constitución serán adoptadas por el pleno de la Corte.”</w:t>
      </w:r>
    </w:p>
    <w:p w:rsidR="00F07520" w:rsidRPr="00BB37A1" w:rsidRDefault="0031539E" w:rsidP="0031539E">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430</w:t>
      </w:r>
      <w:r w:rsidRPr="00BB37A1">
        <w:rPr>
          <w:rFonts w:ascii="Arial Unicode MS" w:eastAsia="Arial Unicode MS" w:hAnsi="Arial Unicode MS" w:cs="Arial Unicode MS"/>
          <w:sz w:val="18"/>
          <w:szCs w:val="18"/>
        </w:rPr>
        <w:t xml:space="preserve"> manifiesta</w:t>
      </w:r>
      <w:r w:rsidRPr="00BB37A1">
        <w:rPr>
          <w:rFonts w:ascii="Arial Unicode MS" w:eastAsia="Arial Unicode MS" w:hAnsi="Arial Unicode MS" w:cs="Arial Unicode MS"/>
          <w:b/>
          <w:sz w:val="18"/>
          <w:szCs w:val="18"/>
        </w:rPr>
        <w:t xml:space="preserve"> </w:t>
      </w:r>
      <w:r w:rsidRPr="00BB37A1">
        <w:rPr>
          <w:rFonts w:ascii="Arial Unicode MS" w:eastAsia="Arial Unicode MS" w:hAnsi="Arial Unicode MS" w:cs="Arial Unicode MS"/>
          <w:b/>
          <w:i/>
          <w:sz w:val="18"/>
          <w:szCs w:val="18"/>
        </w:rPr>
        <w:t>“</w:t>
      </w:r>
      <w:r w:rsidRPr="00BB37A1">
        <w:rPr>
          <w:rFonts w:ascii="Arial Unicode MS" w:eastAsia="Arial Unicode MS" w:hAnsi="Arial Unicode MS" w:cs="Arial Unicode MS"/>
          <w:i/>
          <w:sz w:val="18"/>
          <w:szCs w:val="18"/>
        </w:rPr>
        <w:t>La Corte Constitucional gozará de autonomía administrativa y financiera. La ley determinará su organización, funcionamiento y los procedimientos para el cumplimiento de sus atribuciones.”</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magenta"/>
        </w:rPr>
        <w:t>Nota: Revisar normativa relativa a la Corte Constitucional</w:t>
      </w:r>
    </w:p>
    <w:p w:rsidR="00DA0996" w:rsidRPr="00BB37A1" w:rsidRDefault="00DA0996" w:rsidP="00DA0996">
      <w:pPr>
        <w:autoSpaceDE w:val="0"/>
        <w:autoSpaceDN w:val="0"/>
        <w:adjustRightInd w:val="0"/>
        <w:spacing w:after="0" w:line="240" w:lineRule="auto"/>
        <w:jc w:val="both"/>
        <w:rPr>
          <w:rFonts w:ascii="Arial Unicode MS" w:eastAsia="Arial Unicode MS" w:hAnsi="Arial Unicode MS" w:cs="Arial Unicode MS"/>
          <w:b/>
          <w:sz w:val="18"/>
          <w:szCs w:val="18"/>
        </w:rPr>
      </w:pPr>
    </w:p>
    <w:p w:rsidR="00F07520" w:rsidRPr="00BB37A1" w:rsidRDefault="00A60247"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highlight w:val="blue"/>
        </w:rPr>
        <w:t>UNIVERSIDADES</w:t>
      </w:r>
    </w:p>
    <w:p w:rsidR="00A60247" w:rsidRPr="00BB37A1" w:rsidRDefault="00A60247"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Art</w:t>
      </w:r>
      <w:r w:rsidR="0031539E" w:rsidRPr="00BB37A1">
        <w:rPr>
          <w:rFonts w:ascii="Arial Unicode MS" w:eastAsia="Arial Unicode MS" w:hAnsi="Arial Unicode MS" w:cs="Arial Unicode MS"/>
          <w:sz w:val="18"/>
          <w:szCs w:val="18"/>
        </w:rPr>
        <w:t>ículo</w:t>
      </w:r>
      <w:r w:rsidRPr="00BB37A1">
        <w:rPr>
          <w:rFonts w:ascii="Arial Unicode MS" w:eastAsia="Arial Unicode MS" w:hAnsi="Arial Unicode MS" w:cs="Arial Unicode MS"/>
          <w:sz w:val="18"/>
          <w:szCs w:val="18"/>
        </w:rPr>
        <w:t xml:space="preserve"> 350</w:t>
      </w:r>
      <w:r w:rsidR="0031539E" w:rsidRPr="00BB37A1">
        <w:rPr>
          <w:rFonts w:ascii="Arial Unicode MS" w:eastAsia="Arial Unicode MS" w:hAnsi="Arial Unicode MS" w:cs="Arial Unicode MS"/>
          <w:sz w:val="18"/>
          <w:szCs w:val="18"/>
        </w:rPr>
        <w:t xml:space="preserve"> dice “</w:t>
      </w:r>
      <w:r w:rsidR="0031539E" w:rsidRPr="00BB37A1">
        <w:rPr>
          <w:rFonts w:ascii="Arial Unicode MS" w:eastAsia="Arial Unicode MS" w:hAnsi="Arial Unicode MS" w:cs="Arial Unicode MS"/>
          <w:i/>
          <w:sz w:val="18"/>
          <w:szCs w:val="18"/>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p>
    <w:p w:rsidR="00E45356" w:rsidRPr="00BB37A1" w:rsidRDefault="00E45356" w:rsidP="0031539E">
      <w:pPr>
        <w:autoSpaceDE w:val="0"/>
        <w:autoSpaceDN w:val="0"/>
        <w:adjustRightInd w:val="0"/>
        <w:spacing w:after="0" w:line="240" w:lineRule="auto"/>
        <w:rPr>
          <w:rFonts w:ascii="Arial Unicode MS" w:eastAsia="Arial Unicode MS" w:hAnsi="Arial Unicode MS" w:cs="Arial Unicode MS"/>
          <w:sz w:val="18"/>
          <w:szCs w:val="18"/>
        </w:rPr>
      </w:pPr>
    </w:p>
    <w:p w:rsidR="00A60247" w:rsidRPr="00BB37A1" w:rsidRDefault="0031539E"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352</w:t>
      </w:r>
      <w:r w:rsidRPr="00BB37A1">
        <w:rPr>
          <w:rFonts w:ascii="Arial Unicode MS" w:eastAsia="Arial Unicode MS" w:hAnsi="Arial Unicode MS" w:cs="Arial Unicode MS"/>
          <w:sz w:val="18"/>
          <w:szCs w:val="18"/>
        </w:rPr>
        <w:t xml:space="preserve"> manifiesta “</w:t>
      </w:r>
      <w:r w:rsidRPr="00BB37A1">
        <w:rPr>
          <w:rFonts w:ascii="Arial Unicode MS" w:eastAsia="Arial Unicode MS" w:hAnsi="Arial Unicode MS" w:cs="Arial Unicode MS"/>
          <w:i/>
          <w:color w:val="000000"/>
          <w:sz w:val="18"/>
          <w:szCs w:val="18"/>
        </w:rPr>
        <w:t xml:space="preserve">El sistema de educación superior estará integrado por universidades y escuelas politécnicas; institutos superiores técnicos, tecnológicos y pedagógicos; y conservatorios de música y artes, </w:t>
      </w:r>
      <w:r w:rsidRPr="00BB37A1">
        <w:rPr>
          <w:rFonts w:ascii="Arial Unicode MS" w:eastAsia="Arial Unicode MS" w:hAnsi="Arial Unicode MS" w:cs="Arial Unicode MS"/>
          <w:i/>
          <w:color w:val="000000"/>
          <w:sz w:val="18"/>
          <w:szCs w:val="18"/>
        </w:rPr>
        <w:lastRenderedPageBreak/>
        <w:t>debidamente acreditados y evaluados. Estas instituciones, sean públicas o particulares, no tendrán fines de lucro.”</w:t>
      </w:r>
    </w:p>
    <w:p w:rsidR="00E45356" w:rsidRPr="00BB37A1" w:rsidRDefault="00E45356" w:rsidP="00E45356">
      <w:pPr>
        <w:autoSpaceDE w:val="0"/>
        <w:autoSpaceDN w:val="0"/>
        <w:adjustRightInd w:val="0"/>
        <w:spacing w:after="0" w:line="240" w:lineRule="auto"/>
        <w:rPr>
          <w:rFonts w:ascii="Arial Unicode MS" w:eastAsia="Arial Unicode MS" w:hAnsi="Arial Unicode MS" w:cs="Arial Unicode MS"/>
          <w:sz w:val="18"/>
          <w:szCs w:val="18"/>
        </w:rPr>
      </w:pPr>
    </w:p>
    <w:p w:rsidR="00E45356" w:rsidRPr="00BB37A1" w:rsidRDefault="0031539E"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353</w:t>
      </w:r>
      <w:r w:rsidRPr="00BB37A1">
        <w:rPr>
          <w:rFonts w:ascii="Arial Unicode MS" w:eastAsia="Arial Unicode MS" w:hAnsi="Arial Unicode MS" w:cs="Arial Unicode MS"/>
          <w:sz w:val="18"/>
          <w:szCs w:val="18"/>
        </w:rPr>
        <w:t xml:space="preserve"> dispone </w:t>
      </w:r>
      <w:r w:rsidR="00E45356" w:rsidRPr="00BB37A1">
        <w:rPr>
          <w:rFonts w:ascii="Arial Unicode MS" w:eastAsia="Arial Unicode MS" w:hAnsi="Arial Unicode MS" w:cs="Arial Unicode MS"/>
          <w:sz w:val="18"/>
          <w:szCs w:val="18"/>
        </w:rPr>
        <w:t>“</w:t>
      </w:r>
      <w:r w:rsidR="00E45356" w:rsidRPr="00BB37A1">
        <w:rPr>
          <w:rFonts w:ascii="Arial Unicode MS" w:eastAsia="Arial Unicode MS" w:hAnsi="Arial Unicode MS" w:cs="Arial Unicode MS"/>
          <w:i/>
          <w:sz w:val="18"/>
          <w:szCs w:val="18"/>
        </w:rPr>
        <w:t>El sistema de educación superior se regirá por:</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Un organismo público de planificación, regulación y coordinación interna del sistema y de la relación entre sus distintos actores con la Función Ejecutiva.</w:t>
      </w:r>
    </w:p>
    <w:p w:rsidR="00A60247"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Un organismo público técnico de acreditación y aseguramiento de la calidad de instituciones, carreras y programas, que no podrá conformarse por representantes de las instituciones objeto de regulación.”</w:t>
      </w:r>
    </w:p>
    <w:p w:rsidR="00E45356" w:rsidRPr="00BB37A1" w:rsidRDefault="00E45356" w:rsidP="00D27932">
      <w:pPr>
        <w:autoSpaceDE w:val="0"/>
        <w:autoSpaceDN w:val="0"/>
        <w:adjustRightInd w:val="0"/>
        <w:spacing w:after="0" w:line="240" w:lineRule="auto"/>
        <w:jc w:val="both"/>
        <w:rPr>
          <w:rFonts w:ascii="Arial Unicode MS" w:eastAsia="Arial Unicode MS" w:hAnsi="Arial Unicode MS" w:cs="Arial Unicode MS"/>
          <w:sz w:val="18"/>
          <w:szCs w:val="18"/>
        </w:rPr>
      </w:pPr>
    </w:p>
    <w:p w:rsidR="00A60247" w:rsidRPr="00BB37A1" w:rsidRDefault="0031539E" w:rsidP="00E45356">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rPr>
        <w:t xml:space="preserve">Artículo </w:t>
      </w:r>
      <w:r w:rsidR="00A60247" w:rsidRPr="00BB37A1">
        <w:rPr>
          <w:rFonts w:ascii="Arial Unicode MS" w:eastAsia="Arial Unicode MS" w:hAnsi="Arial Unicode MS" w:cs="Arial Unicode MS"/>
          <w:sz w:val="18"/>
          <w:szCs w:val="18"/>
        </w:rPr>
        <w:t>354</w:t>
      </w:r>
      <w:r w:rsidRPr="00BB37A1">
        <w:rPr>
          <w:rFonts w:ascii="Arial Unicode MS" w:eastAsia="Arial Unicode MS" w:hAnsi="Arial Unicode MS" w:cs="Arial Unicode MS"/>
          <w:sz w:val="18"/>
          <w:szCs w:val="18"/>
        </w:rPr>
        <w:t xml:space="preserve"> dice</w:t>
      </w:r>
      <w:r w:rsidR="00E45356" w:rsidRPr="00BB37A1">
        <w:rPr>
          <w:rFonts w:ascii="Arial Unicode MS" w:eastAsia="Arial Unicode MS" w:hAnsi="Arial Unicode MS" w:cs="Arial Unicode MS"/>
          <w:sz w:val="18"/>
          <w:szCs w:val="18"/>
        </w:rPr>
        <w:t xml:space="preserve"> </w:t>
      </w:r>
      <w:r w:rsidR="00E45356" w:rsidRPr="00BB37A1">
        <w:rPr>
          <w:rFonts w:ascii="Arial Unicode MS" w:eastAsia="Arial Unicode MS" w:hAnsi="Arial Unicode MS" w:cs="Arial Unicode MS"/>
          <w:i/>
          <w:sz w:val="18"/>
          <w:szCs w:val="18"/>
        </w:rPr>
        <w:t>“Las universidades y escuelas politécnicas, públicas y particulares, se crearán por ley, previo informe favorable vinculante del organismo encargado de la planificación, regulación y coordinación del sistema, que tendrá como base los informes previos favorables y obligatorios de la institución responsable del aseguramiento de la calidad y del organismo nacional de planificación.”</w:t>
      </w:r>
    </w:p>
    <w:p w:rsidR="00FB55D0" w:rsidRPr="00BB37A1" w:rsidRDefault="00FB55D0" w:rsidP="00FB55D0">
      <w:pPr>
        <w:autoSpaceDE w:val="0"/>
        <w:autoSpaceDN w:val="0"/>
        <w:adjustRightInd w:val="0"/>
        <w:spacing w:after="0" w:line="240" w:lineRule="auto"/>
        <w:jc w:val="both"/>
        <w:rPr>
          <w:rFonts w:ascii="Arial Unicode MS" w:eastAsia="Arial Unicode MS" w:hAnsi="Arial Unicode MS" w:cs="Arial Unicode MS"/>
          <w:sz w:val="18"/>
          <w:szCs w:val="18"/>
        </w:rPr>
      </w:pPr>
      <w:r w:rsidRPr="00BB37A1">
        <w:rPr>
          <w:rFonts w:ascii="Arial Unicode MS" w:eastAsia="Arial Unicode MS" w:hAnsi="Arial Unicode MS" w:cs="Arial Unicode MS"/>
          <w:sz w:val="18"/>
          <w:szCs w:val="18"/>
          <w:highlight w:val="blue"/>
        </w:rPr>
        <w:t>Nota: Revisar normativa relativa a estudios superiores</w:t>
      </w:r>
    </w:p>
    <w:p w:rsidR="00E40892" w:rsidRDefault="00E40892"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125ACB" w:rsidRPr="00125ACB" w:rsidRDefault="00125ACB" w:rsidP="00D27932">
      <w:pPr>
        <w:autoSpaceDE w:val="0"/>
        <w:autoSpaceDN w:val="0"/>
        <w:adjustRightInd w:val="0"/>
        <w:spacing w:after="0" w:line="240" w:lineRule="auto"/>
        <w:jc w:val="both"/>
        <w:rPr>
          <w:rFonts w:ascii="Arial Unicode MS" w:eastAsia="Arial Unicode MS" w:hAnsi="Arial Unicode MS" w:cs="Arial Unicode MS"/>
          <w:b/>
          <w:sz w:val="18"/>
          <w:szCs w:val="18"/>
          <w:highlight w:val="green"/>
        </w:rPr>
      </w:pPr>
      <w:r w:rsidRPr="00125ACB">
        <w:rPr>
          <w:rFonts w:ascii="Arial Unicode MS" w:eastAsia="Arial Unicode MS" w:hAnsi="Arial Unicode MS" w:cs="Arial Unicode MS"/>
          <w:b/>
          <w:sz w:val="18"/>
          <w:szCs w:val="18"/>
          <w:highlight w:val="green"/>
        </w:rPr>
        <w:t xml:space="preserve">Código </w:t>
      </w:r>
      <w:r>
        <w:rPr>
          <w:rFonts w:ascii="Arial Unicode MS" w:eastAsia="Arial Unicode MS" w:hAnsi="Arial Unicode MS" w:cs="Arial Unicode MS"/>
          <w:b/>
          <w:sz w:val="18"/>
          <w:szCs w:val="18"/>
          <w:highlight w:val="green"/>
        </w:rPr>
        <w:t xml:space="preserve"> Orgánico Integral Penal</w:t>
      </w:r>
    </w:p>
    <w:p w:rsidR="00125ACB" w:rsidRDefault="00125ACB"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125ACB">
        <w:rPr>
          <w:rFonts w:ascii="Arial Unicode MS" w:eastAsia="Arial Unicode MS" w:hAnsi="Arial Unicode MS" w:cs="Arial Unicode MS"/>
          <w:b/>
          <w:sz w:val="18"/>
          <w:szCs w:val="18"/>
          <w:highlight w:val="green"/>
        </w:rPr>
        <w:t>Colocar el artículo correspondiente al presunto delito cometido</w:t>
      </w:r>
      <w:r>
        <w:rPr>
          <w:rFonts w:ascii="Arial Unicode MS" w:eastAsia="Arial Unicode MS" w:hAnsi="Arial Unicode MS" w:cs="Arial Unicode MS"/>
          <w:b/>
          <w:sz w:val="18"/>
          <w:szCs w:val="18"/>
        </w:rPr>
        <w:t xml:space="preserve"> (tráfico de influencias, colusión, enriquecimiento ilícito, </w:t>
      </w:r>
      <w:proofErr w:type="spellStart"/>
      <w:r>
        <w:rPr>
          <w:rFonts w:ascii="Arial Unicode MS" w:eastAsia="Arial Unicode MS" w:hAnsi="Arial Unicode MS" w:cs="Arial Unicode MS"/>
          <w:b/>
          <w:sz w:val="18"/>
          <w:szCs w:val="18"/>
        </w:rPr>
        <w:t>etc</w:t>
      </w:r>
      <w:proofErr w:type="spellEnd"/>
      <w:r>
        <w:rPr>
          <w:rFonts w:ascii="Arial Unicode MS" w:eastAsia="Arial Unicode MS" w:hAnsi="Arial Unicode MS" w:cs="Arial Unicode MS"/>
          <w:b/>
          <w:sz w:val="18"/>
          <w:szCs w:val="18"/>
        </w:rPr>
        <w:t>)</w:t>
      </w:r>
    </w:p>
    <w:p w:rsidR="00125ACB" w:rsidRPr="00BB37A1" w:rsidRDefault="00125ACB" w:rsidP="00D27932">
      <w:pPr>
        <w:autoSpaceDE w:val="0"/>
        <w:autoSpaceDN w:val="0"/>
        <w:adjustRightInd w:val="0"/>
        <w:spacing w:after="0" w:line="240" w:lineRule="auto"/>
        <w:jc w:val="both"/>
        <w:rPr>
          <w:rFonts w:ascii="Arial Unicode MS" w:eastAsia="Arial Unicode MS" w:hAnsi="Arial Unicode MS" w:cs="Arial Unicode MS"/>
          <w:b/>
          <w:sz w:val="18"/>
          <w:szCs w:val="18"/>
        </w:rPr>
      </w:pPr>
    </w:p>
    <w:p w:rsidR="00F35938" w:rsidRPr="00BB37A1" w:rsidRDefault="00C570A8" w:rsidP="00D27932">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sz w:val="18"/>
          <w:szCs w:val="18"/>
        </w:rPr>
        <w:t>Ley Orgánica del Consejo de Participación Ciudadana y Control Social</w:t>
      </w:r>
    </w:p>
    <w:p w:rsidR="00275D99" w:rsidRDefault="00275D99" w:rsidP="00D27932">
      <w:pPr>
        <w:spacing w:after="0" w:line="240" w:lineRule="auto"/>
        <w:jc w:val="both"/>
        <w:rPr>
          <w:rFonts w:ascii="Arial Unicode MS" w:eastAsia="Arial Unicode MS" w:hAnsi="Arial Unicode MS" w:cs="Arial Unicode MS"/>
          <w:sz w:val="18"/>
          <w:szCs w:val="18"/>
        </w:rPr>
      </w:pPr>
    </w:p>
    <w:p w:rsidR="00275D99" w:rsidRDefault="00DD764C" w:rsidP="00D27932">
      <w:pPr>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sz w:val="18"/>
          <w:szCs w:val="18"/>
        </w:rPr>
        <w:t>A</w:t>
      </w:r>
      <w:r w:rsidR="00FD322C" w:rsidRPr="00BB37A1">
        <w:rPr>
          <w:rFonts w:ascii="Arial Unicode MS" w:eastAsia="Arial Unicode MS" w:hAnsi="Arial Unicode MS" w:cs="Arial Unicode MS"/>
          <w:sz w:val="18"/>
          <w:szCs w:val="18"/>
        </w:rPr>
        <w:t xml:space="preserve">rtículo 14 </w:t>
      </w:r>
      <w:r w:rsidR="00C60FC8" w:rsidRPr="00BB37A1">
        <w:rPr>
          <w:rFonts w:ascii="Arial Unicode MS" w:eastAsia="Arial Unicode MS" w:hAnsi="Arial Unicode MS" w:cs="Arial Unicode MS"/>
          <w:sz w:val="18"/>
          <w:szCs w:val="18"/>
        </w:rPr>
        <w:t xml:space="preserve">señala, en su primer inciso </w:t>
      </w:r>
      <w:r w:rsidR="00FD322C" w:rsidRPr="00BB37A1">
        <w:rPr>
          <w:rFonts w:ascii="Arial Unicode MS" w:eastAsia="Arial Unicode MS" w:hAnsi="Arial Unicode MS" w:cs="Arial Unicode MS"/>
          <w:i/>
          <w:sz w:val="18"/>
          <w:szCs w:val="18"/>
        </w:rPr>
        <w:t>“El Consejo de Participación Ciudadana y Control Social está obligado a receptar, calificar, aceptar a trámite, e investigar de haber mérito suficiente, las denuncias sobre actos u omisiones que afecten la participación o generen corrupción. (…).</w:t>
      </w:r>
    </w:p>
    <w:p w:rsidR="00FD322C" w:rsidRPr="00BB37A1" w:rsidRDefault="00275D99" w:rsidP="00275D99">
      <w:pPr>
        <w:autoSpaceDE w:val="0"/>
        <w:autoSpaceDN w:val="0"/>
        <w:adjustRightInd w:val="0"/>
        <w:spacing w:after="0" w:line="240" w:lineRule="auto"/>
        <w:jc w:val="both"/>
        <w:rPr>
          <w:rFonts w:ascii="Arial Unicode MS" w:eastAsia="Arial Unicode MS" w:hAnsi="Arial Unicode MS" w:cs="Arial Unicode MS"/>
          <w:i/>
          <w:sz w:val="18"/>
          <w:szCs w:val="18"/>
        </w:rPr>
      </w:pPr>
      <w:r w:rsidRPr="00632124">
        <w:rPr>
          <w:rFonts w:ascii="Arial Unicode MS" w:eastAsia="Arial Unicode MS" w:hAnsi="Arial Unicode MS" w:cs="Arial Unicode MS"/>
          <w:i/>
          <w:color w:val="000000"/>
          <w:sz w:val="18"/>
          <w:szCs w:val="18"/>
        </w:rPr>
        <w:t>El Consejo también podrá resolver iniciar investigaciones cuando de los documentos adjuntos a la denuncia se pueda verificar de manera clara, precisa y manifiesta que las instituciones que han actuado en el caso hayan incumplido sus atribuciones, previstas en la ley, o el caso a investigarse pueda constituir un precedente para las posteriores acciones del Consejo y otras instituciones en el marco de sus competencias.”</w:t>
      </w:r>
    </w:p>
    <w:p w:rsidR="008D001B" w:rsidRPr="00BB37A1" w:rsidRDefault="008D001B" w:rsidP="00D27932">
      <w:pPr>
        <w:spacing w:after="0" w:line="240" w:lineRule="auto"/>
        <w:jc w:val="both"/>
        <w:rPr>
          <w:rFonts w:ascii="Arial Unicode MS" w:eastAsia="Arial Unicode MS" w:hAnsi="Arial Unicode MS" w:cs="Arial Unicode MS"/>
          <w:sz w:val="18"/>
          <w:szCs w:val="18"/>
        </w:rPr>
      </w:pPr>
    </w:p>
    <w:p w:rsidR="00DD764C" w:rsidRPr="00BB37A1" w:rsidRDefault="00DD764C" w:rsidP="00D27932">
      <w:pPr>
        <w:autoSpaceDE w:val="0"/>
        <w:autoSpaceDN w:val="0"/>
        <w:adjustRightInd w:val="0"/>
        <w:spacing w:after="0" w:line="240" w:lineRule="auto"/>
        <w:jc w:val="both"/>
        <w:rPr>
          <w:rFonts w:ascii="Arial Unicode MS" w:eastAsia="Arial Unicode MS" w:hAnsi="Arial Unicode MS" w:cs="Arial Unicode MS"/>
          <w:bCs/>
          <w:sz w:val="18"/>
          <w:szCs w:val="18"/>
        </w:rPr>
      </w:pPr>
      <w:r w:rsidRPr="00BB37A1">
        <w:rPr>
          <w:rFonts w:ascii="Arial Unicode MS" w:eastAsia="Arial Unicode MS" w:hAnsi="Arial Unicode MS" w:cs="Arial Unicode MS"/>
          <w:bCs/>
          <w:sz w:val="18"/>
          <w:szCs w:val="18"/>
          <w:highlight w:val="yellow"/>
        </w:rPr>
        <w:t>A</w:t>
      </w:r>
      <w:r w:rsidR="00A1248F" w:rsidRPr="00BB37A1">
        <w:rPr>
          <w:rFonts w:ascii="Arial Unicode MS" w:eastAsia="Arial Unicode MS" w:hAnsi="Arial Unicode MS" w:cs="Arial Unicode MS"/>
          <w:bCs/>
          <w:sz w:val="18"/>
          <w:szCs w:val="18"/>
          <w:highlight w:val="yellow"/>
        </w:rPr>
        <w:t xml:space="preserve">rtículo </w:t>
      </w:r>
      <w:r w:rsidR="00F11177" w:rsidRPr="00BB37A1">
        <w:rPr>
          <w:rFonts w:ascii="Arial Unicode MS" w:eastAsia="Arial Unicode MS" w:hAnsi="Arial Unicode MS" w:cs="Arial Unicode MS"/>
          <w:bCs/>
          <w:sz w:val="18"/>
          <w:szCs w:val="18"/>
          <w:highlight w:val="yellow"/>
        </w:rPr>
        <w:t>15</w:t>
      </w:r>
      <w:r w:rsidR="007E4049" w:rsidRPr="00BB37A1">
        <w:rPr>
          <w:rFonts w:ascii="Arial Unicode MS" w:eastAsia="Arial Unicode MS" w:hAnsi="Arial Unicode MS" w:cs="Arial Unicode MS"/>
          <w:bCs/>
          <w:sz w:val="18"/>
          <w:szCs w:val="18"/>
          <w:highlight w:val="yellow"/>
        </w:rPr>
        <w:t xml:space="preserve"> numeral </w:t>
      </w:r>
      <w:r w:rsidR="00E45356" w:rsidRPr="00BB37A1">
        <w:rPr>
          <w:rFonts w:ascii="Arial Unicode MS" w:eastAsia="Arial Unicode MS" w:hAnsi="Arial Unicode MS" w:cs="Arial Unicode MS"/>
          <w:bCs/>
          <w:sz w:val="18"/>
          <w:szCs w:val="18"/>
          <w:highlight w:val="yellow"/>
        </w:rPr>
        <w:t>(</w:t>
      </w:r>
      <w:r w:rsidR="0060266E" w:rsidRPr="00BB37A1">
        <w:rPr>
          <w:rFonts w:ascii="Arial Unicode MS" w:eastAsia="Arial Unicode MS" w:hAnsi="Arial Unicode MS" w:cs="Arial Unicode MS"/>
          <w:bCs/>
          <w:sz w:val="18"/>
          <w:szCs w:val="18"/>
          <w:highlight w:val="yellow"/>
        </w:rPr>
        <w:t>colocar numeral</w:t>
      </w:r>
      <w:r w:rsidR="00E45356" w:rsidRPr="00BB37A1">
        <w:rPr>
          <w:rFonts w:ascii="Arial Unicode MS" w:eastAsia="Arial Unicode MS" w:hAnsi="Arial Unicode MS" w:cs="Arial Unicode MS"/>
          <w:bCs/>
          <w:sz w:val="18"/>
          <w:szCs w:val="18"/>
          <w:highlight w:val="yellow"/>
        </w:rPr>
        <w:t xml:space="preserve"> según corresponda el caso</w:t>
      </w:r>
      <w:r w:rsidR="00E45356" w:rsidRPr="00BB37A1">
        <w:rPr>
          <w:rFonts w:ascii="Arial Unicode MS" w:eastAsia="Arial Unicode MS" w:hAnsi="Arial Unicode MS" w:cs="Arial Unicode MS"/>
          <w:bCs/>
          <w:sz w:val="18"/>
          <w:szCs w:val="18"/>
        </w:rPr>
        <w:t>)</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“Admisibilidad.- Se admitirá el caso cuando se verifique lo siguiente:</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1. Cuando el Consejo sea competente para conocer el caso en razón de la materia, atenten en contra de los derechos relativos a la participación o generen corrupción.</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2. Cuando la denuncia cumpla con los requisitos legales.</w:t>
      </w:r>
    </w:p>
    <w:p w:rsidR="00E45356" w:rsidRPr="00BB37A1" w:rsidRDefault="00E45356" w:rsidP="00E45356">
      <w:pPr>
        <w:autoSpaceDE w:val="0"/>
        <w:autoSpaceDN w:val="0"/>
        <w:adjustRightInd w:val="0"/>
        <w:spacing w:after="0" w:line="240" w:lineRule="auto"/>
        <w:jc w:val="both"/>
        <w:rPr>
          <w:rFonts w:ascii="Arial Unicode MS" w:eastAsia="Arial Unicode MS" w:hAnsi="Arial Unicode MS" w:cs="Arial Unicode MS"/>
          <w:i/>
          <w:sz w:val="18"/>
          <w:szCs w:val="18"/>
        </w:rPr>
      </w:pPr>
      <w:r w:rsidRPr="00BB37A1">
        <w:rPr>
          <w:rFonts w:ascii="Arial Unicode MS" w:eastAsia="Arial Unicode MS" w:hAnsi="Arial Unicode MS" w:cs="Arial Unicode MS"/>
          <w:i/>
          <w:sz w:val="18"/>
          <w:szCs w:val="18"/>
        </w:rPr>
        <w:t>3. Cuando no se haya iniciado un proceso judicial de cualquier índole por el hecho, ni exista sentencia ejecutoriada al respecto.</w:t>
      </w:r>
    </w:p>
    <w:p w:rsidR="00A13719" w:rsidRDefault="00E45356" w:rsidP="00A13719">
      <w:pPr>
        <w:autoSpaceDE w:val="0"/>
        <w:autoSpaceDN w:val="0"/>
        <w:adjustRightInd w:val="0"/>
        <w:spacing w:after="0" w:line="240" w:lineRule="auto"/>
        <w:jc w:val="both"/>
        <w:rPr>
          <w:rFonts w:ascii="Arial Unicode MS" w:eastAsia="Arial Unicode MS" w:hAnsi="Arial Unicode MS" w:cs="Arial Unicode MS"/>
          <w:bCs/>
          <w:i/>
          <w:sz w:val="18"/>
          <w:szCs w:val="18"/>
        </w:rPr>
      </w:pPr>
      <w:r w:rsidRPr="00BB37A1">
        <w:rPr>
          <w:rFonts w:ascii="Arial Unicode MS" w:eastAsia="Arial Unicode MS" w:hAnsi="Arial Unicode MS" w:cs="Arial Unicode MS"/>
          <w:i/>
          <w:sz w:val="18"/>
          <w:szCs w:val="18"/>
        </w:rPr>
        <w:t>4. Y las demás establecidas en la Constitución, la ley.”</w:t>
      </w:r>
    </w:p>
    <w:p w:rsidR="00A13719" w:rsidRDefault="00A13719" w:rsidP="00A13719">
      <w:pPr>
        <w:autoSpaceDE w:val="0"/>
        <w:autoSpaceDN w:val="0"/>
        <w:adjustRightInd w:val="0"/>
        <w:spacing w:after="0" w:line="240" w:lineRule="auto"/>
        <w:jc w:val="both"/>
        <w:rPr>
          <w:rFonts w:ascii="Arial Unicode MS" w:eastAsia="Arial Unicode MS" w:hAnsi="Arial Unicode MS" w:cs="Arial Unicode MS"/>
          <w:bCs/>
          <w:i/>
          <w:sz w:val="18"/>
          <w:szCs w:val="18"/>
        </w:rPr>
      </w:pPr>
    </w:p>
    <w:p w:rsidR="00A13719" w:rsidRPr="00A13719" w:rsidRDefault="00A13719" w:rsidP="00A13719">
      <w:pPr>
        <w:autoSpaceDE w:val="0"/>
        <w:autoSpaceDN w:val="0"/>
        <w:adjustRightInd w:val="0"/>
        <w:spacing w:after="0" w:line="240" w:lineRule="auto"/>
        <w:jc w:val="both"/>
        <w:rPr>
          <w:rFonts w:ascii="Arial Unicode MS" w:eastAsia="Arial Unicode MS" w:hAnsi="Arial Unicode MS" w:cs="Arial Unicode MS"/>
          <w:bCs/>
          <w:i/>
          <w:sz w:val="18"/>
          <w:szCs w:val="18"/>
        </w:rPr>
      </w:pPr>
      <w:r w:rsidRPr="00A13719">
        <w:rPr>
          <w:rFonts w:ascii="Arial Unicode MS" w:eastAsia="Arial Unicode MS" w:hAnsi="Arial Unicode MS" w:cs="Arial Unicode MS"/>
          <w:bCs/>
          <w:sz w:val="18"/>
          <w:szCs w:val="18"/>
        </w:rPr>
        <w:t>A</w:t>
      </w:r>
      <w:r w:rsidRPr="00632124">
        <w:rPr>
          <w:rFonts w:ascii="Arial Unicode MS" w:eastAsia="Arial Unicode MS" w:hAnsi="Arial Unicode MS" w:cs="Arial Unicode MS"/>
          <w:sz w:val="18"/>
          <w:szCs w:val="18"/>
        </w:rPr>
        <w:t xml:space="preserve">rtículo 16 primer inciso, manifiesta </w:t>
      </w:r>
      <w:r w:rsidRPr="00632124">
        <w:rPr>
          <w:rFonts w:ascii="Arial Unicode MS" w:eastAsia="Arial Unicode MS" w:hAnsi="Arial Unicode MS" w:cs="Arial Unicode MS"/>
          <w:i/>
          <w:sz w:val="18"/>
          <w:szCs w:val="18"/>
        </w:rPr>
        <w:t>“La investigación se regirá según el reglamento que se dicte para el efecto, que respetará el debido proceso, las atribuciones y competencias de los demás órganos del Estado y los derechos previstos en la Constitución. (…)</w:t>
      </w:r>
      <w:r w:rsidRPr="00632124">
        <w:rPr>
          <w:rFonts w:ascii="Arial Unicode MS" w:eastAsia="Arial Unicode MS" w:hAnsi="Arial Unicode MS" w:cs="Arial Unicode MS"/>
          <w:sz w:val="18"/>
          <w:szCs w:val="18"/>
        </w:rPr>
        <w:t>“</w:t>
      </w:r>
    </w:p>
    <w:p w:rsidR="00174F0E" w:rsidRDefault="00174F0E" w:rsidP="00253E20">
      <w:pPr>
        <w:spacing w:after="0" w:line="240" w:lineRule="auto"/>
        <w:jc w:val="both"/>
        <w:rPr>
          <w:rFonts w:ascii="Arial Unicode MS" w:eastAsia="Arial Unicode MS" w:hAnsi="Arial Unicode MS" w:cs="Arial Unicode MS"/>
          <w:b/>
          <w:sz w:val="18"/>
          <w:szCs w:val="18"/>
        </w:rPr>
      </w:pPr>
    </w:p>
    <w:p w:rsidR="00C570A8" w:rsidRPr="00BB37A1" w:rsidRDefault="00C570A8" w:rsidP="00253E20">
      <w:pPr>
        <w:spacing w:after="0" w:line="240" w:lineRule="auto"/>
        <w:jc w:val="both"/>
        <w:rPr>
          <w:rFonts w:ascii="Arial Unicode MS" w:eastAsia="Arial Unicode MS" w:hAnsi="Arial Unicode MS" w:cs="Arial Unicode MS"/>
          <w:b/>
          <w:color w:val="000000"/>
          <w:sz w:val="18"/>
          <w:szCs w:val="18"/>
        </w:rPr>
      </w:pPr>
      <w:r w:rsidRPr="00BB37A1">
        <w:rPr>
          <w:rFonts w:ascii="Arial Unicode MS" w:eastAsia="Arial Unicode MS" w:hAnsi="Arial Unicode MS" w:cs="Arial Unicode MS"/>
          <w:b/>
          <w:sz w:val="18"/>
          <w:szCs w:val="18"/>
        </w:rPr>
        <w:t xml:space="preserve">Reglamento de </w:t>
      </w:r>
      <w:r w:rsidR="00174F0E">
        <w:rPr>
          <w:rFonts w:ascii="Arial Unicode MS" w:eastAsia="Arial Unicode MS" w:hAnsi="Arial Unicode MS" w:cs="Arial Unicode MS"/>
          <w:b/>
          <w:sz w:val="18"/>
          <w:szCs w:val="18"/>
        </w:rPr>
        <w:t xml:space="preserve">Gestión de Pedidos y </w:t>
      </w:r>
      <w:r w:rsidR="0060266E" w:rsidRPr="00BB37A1">
        <w:rPr>
          <w:rFonts w:ascii="Arial Unicode MS" w:eastAsia="Arial Unicode MS" w:hAnsi="Arial Unicode MS" w:cs="Arial Unicode MS"/>
          <w:b/>
          <w:sz w:val="18"/>
          <w:szCs w:val="18"/>
        </w:rPr>
        <w:t xml:space="preserve">Denuncias </w:t>
      </w:r>
      <w:r w:rsidR="00174F0E">
        <w:rPr>
          <w:rFonts w:ascii="Arial Unicode MS" w:eastAsia="Arial Unicode MS" w:hAnsi="Arial Unicode MS" w:cs="Arial Unicode MS"/>
          <w:b/>
          <w:sz w:val="18"/>
          <w:szCs w:val="18"/>
        </w:rPr>
        <w:t>sobre Actos u Omisiones que Afecten la Participación o Generen Corrupción del CPCCS</w:t>
      </w:r>
    </w:p>
    <w:p w:rsidR="00C570A8" w:rsidRPr="00BB37A1" w:rsidRDefault="00C570A8" w:rsidP="00D27932">
      <w:pPr>
        <w:spacing w:after="0" w:line="240" w:lineRule="auto"/>
        <w:jc w:val="both"/>
        <w:rPr>
          <w:rFonts w:ascii="Arial Unicode MS" w:eastAsia="Arial Unicode MS" w:hAnsi="Arial Unicode MS" w:cs="Arial Unicode MS"/>
          <w:sz w:val="18"/>
          <w:szCs w:val="18"/>
        </w:rPr>
      </w:pPr>
    </w:p>
    <w:p w:rsidR="000B201B" w:rsidRPr="00632124" w:rsidRDefault="000B201B" w:rsidP="000B201B">
      <w:pPr>
        <w:spacing w:after="0" w:line="240" w:lineRule="auto"/>
        <w:jc w:val="both"/>
        <w:rPr>
          <w:rFonts w:ascii="Arial Unicode MS" w:eastAsia="Arial Unicode MS" w:hAnsi="Arial Unicode MS" w:cs="Arial Unicode MS"/>
          <w:sz w:val="18"/>
          <w:szCs w:val="18"/>
        </w:rPr>
      </w:pPr>
      <w:r w:rsidRPr="00632124">
        <w:rPr>
          <w:rFonts w:ascii="Arial Unicode MS" w:eastAsia="Arial Unicode MS" w:hAnsi="Arial Unicode MS" w:cs="Arial Unicode MS"/>
          <w:sz w:val="18"/>
          <w:szCs w:val="18"/>
        </w:rPr>
        <w:t>El artículo 14 de la norma establecida, manifiesta “</w:t>
      </w:r>
      <w:r w:rsidRPr="00632124">
        <w:rPr>
          <w:rFonts w:ascii="Arial Unicode MS" w:eastAsia="Arial Unicode MS" w:hAnsi="Arial Unicode MS" w:cs="Arial Unicode MS"/>
          <w:i/>
          <w:sz w:val="18"/>
          <w:szCs w:val="18"/>
        </w:rPr>
        <w:t>La admisión, investigación y gestión procesal se regirán por los siguientes principios: subsidiaridad, coordinación, celeridad y economía procesal.”</w:t>
      </w:r>
    </w:p>
    <w:p w:rsidR="000B201B" w:rsidRPr="00632124" w:rsidRDefault="000B201B" w:rsidP="000B201B">
      <w:pPr>
        <w:spacing w:after="0" w:line="240" w:lineRule="auto"/>
        <w:jc w:val="both"/>
        <w:rPr>
          <w:rFonts w:ascii="Arial Unicode MS" w:eastAsia="Arial Unicode MS" w:hAnsi="Arial Unicode MS" w:cs="Arial Unicode MS"/>
          <w:sz w:val="18"/>
          <w:szCs w:val="18"/>
        </w:rPr>
      </w:pPr>
    </w:p>
    <w:p w:rsidR="000B201B" w:rsidRPr="00632124" w:rsidRDefault="000B201B" w:rsidP="000B201B">
      <w:pPr>
        <w:spacing w:after="0" w:line="240" w:lineRule="auto"/>
        <w:jc w:val="both"/>
        <w:rPr>
          <w:rFonts w:ascii="Arial Unicode MS" w:eastAsia="Arial Unicode MS" w:hAnsi="Arial Unicode MS" w:cs="Arial Unicode MS"/>
          <w:sz w:val="18"/>
          <w:szCs w:val="18"/>
        </w:rPr>
      </w:pPr>
      <w:r w:rsidRPr="00632124">
        <w:rPr>
          <w:rFonts w:ascii="Arial Unicode MS" w:eastAsia="Arial Unicode MS" w:hAnsi="Arial Unicode MS" w:cs="Arial Unicode MS"/>
          <w:sz w:val="18"/>
          <w:szCs w:val="18"/>
        </w:rPr>
        <w:t xml:space="preserve">En la misma norma jurídica, el artículo 15 acerca de la Denuncia establece </w:t>
      </w:r>
      <w:r w:rsidRPr="00632124">
        <w:rPr>
          <w:rFonts w:ascii="Arial Unicode MS" w:eastAsia="Arial Unicode MS" w:hAnsi="Arial Unicode MS" w:cs="Arial Unicode MS"/>
          <w:i/>
          <w:sz w:val="18"/>
          <w:szCs w:val="18"/>
        </w:rPr>
        <w:t>“Es dar a conocer un presunto acto u omisión que afecte los derechos de participación, genere corrupción o atenten contra el interés público.”</w:t>
      </w:r>
    </w:p>
    <w:p w:rsidR="000B201B" w:rsidRPr="00632124" w:rsidRDefault="000B201B" w:rsidP="000B201B">
      <w:pPr>
        <w:spacing w:after="0" w:line="240" w:lineRule="auto"/>
        <w:jc w:val="both"/>
        <w:rPr>
          <w:rFonts w:ascii="Arial Unicode MS" w:eastAsia="Arial Unicode MS" w:hAnsi="Arial Unicode MS" w:cs="Arial Unicode MS"/>
          <w:sz w:val="18"/>
          <w:szCs w:val="18"/>
        </w:rPr>
      </w:pPr>
    </w:p>
    <w:p w:rsidR="000B201B" w:rsidRPr="00632124" w:rsidRDefault="000B201B" w:rsidP="000B201B">
      <w:pPr>
        <w:spacing w:after="0" w:line="240" w:lineRule="auto"/>
        <w:jc w:val="both"/>
        <w:rPr>
          <w:rFonts w:ascii="Arial Unicode MS" w:eastAsia="Arial Unicode MS" w:hAnsi="Arial Unicode MS" w:cs="Arial Unicode MS"/>
          <w:i/>
          <w:sz w:val="18"/>
          <w:szCs w:val="18"/>
        </w:rPr>
      </w:pPr>
      <w:r w:rsidRPr="00632124">
        <w:rPr>
          <w:rFonts w:ascii="Arial Unicode MS" w:eastAsia="Arial Unicode MS" w:hAnsi="Arial Unicode MS" w:cs="Arial Unicode MS"/>
          <w:sz w:val="18"/>
          <w:szCs w:val="18"/>
        </w:rPr>
        <w:t xml:space="preserve">Acerca de la Reserva de identidad del denunciante el artículo 18 indica </w:t>
      </w:r>
      <w:r w:rsidRPr="00632124">
        <w:rPr>
          <w:rFonts w:ascii="Arial Unicode MS" w:eastAsia="Arial Unicode MS" w:hAnsi="Arial Unicode MS" w:cs="Arial Unicode MS"/>
          <w:i/>
          <w:sz w:val="18"/>
          <w:szCs w:val="18"/>
        </w:rPr>
        <w:t>“El Consejo de Participación Ciudadana y Control Social garantizará la reserva de la identidad de la o el denunciante y de la o el servidor que intervenga en la investigación.”</w:t>
      </w:r>
    </w:p>
    <w:p w:rsidR="000B201B" w:rsidRPr="00632124" w:rsidRDefault="000B201B" w:rsidP="000B201B">
      <w:pPr>
        <w:spacing w:after="0" w:line="240" w:lineRule="auto"/>
        <w:jc w:val="both"/>
        <w:rPr>
          <w:rFonts w:ascii="Arial Unicode MS" w:eastAsia="Arial Unicode MS" w:hAnsi="Arial Unicode MS" w:cs="Arial Unicode MS"/>
          <w:sz w:val="18"/>
          <w:szCs w:val="18"/>
        </w:rPr>
      </w:pPr>
    </w:p>
    <w:p w:rsidR="000B201B" w:rsidRPr="00632124" w:rsidRDefault="000B201B" w:rsidP="000B201B">
      <w:pPr>
        <w:autoSpaceDE w:val="0"/>
        <w:autoSpaceDN w:val="0"/>
        <w:adjustRightInd w:val="0"/>
        <w:spacing w:after="0" w:line="240" w:lineRule="auto"/>
        <w:jc w:val="both"/>
        <w:rPr>
          <w:rFonts w:ascii="Arial Unicode MS" w:eastAsia="Arial Unicode MS" w:hAnsi="Arial Unicode MS" w:cs="Arial Unicode MS"/>
          <w:i/>
          <w:sz w:val="18"/>
          <w:szCs w:val="18"/>
          <w:highlight w:val="yellow"/>
        </w:rPr>
      </w:pPr>
      <w:r w:rsidRPr="00632124">
        <w:rPr>
          <w:rFonts w:ascii="Arial Unicode MS" w:eastAsia="Arial Unicode MS" w:hAnsi="Arial Unicode MS" w:cs="Arial Unicode MS"/>
          <w:bCs/>
          <w:sz w:val="18"/>
          <w:szCs w:val="18"/>
        </w:rPr>
        <w:t>El artículo 20 del mismo cuerpo legal,  referente a los informes admitidos señala “</w:t>
      </w:r>
      <w:r w:rsidRPr="00632124">
        <w:rPr>
          <w:rFonts w:ascii="Arial Unicode MS" w:eastAsia="Arial Unicode MS" w:hAnsi="Arial Unicode MS" w:cs="Arial Unicode MS"/>
          <w:i/>
          <w:color w:val="000000"/>
          <w:sz w:val="18"/>
          <w:szCs w:val="18"/>
        </w:rPr>
        <w:t xml:space="preserve">(…) Los informes de admisión serán remitidos a la </w:t>
      </w:r>
      <w:proofErr w:type="spellStart"/>
      <w:r w:rsidRPr="00632124">
        <w:rPr>
          <w:rFonts w:ascii="Arial Unicode MS" w:eastAsia="Arial Unicode MS" w:hAnsi="Arial Unicode MS" w:cs="Arial Unicode MS"/>
          <w:i/>
          <w:color w:val="000000"/>
          <w:sz w:val="18"/>
          <w:szCs w:val="18"/>
        </w:rPr>
        <w:t>Subcoordinación</w:t>
      </w:r>
      <w:proofErr w:type="spellEnd"/>
      <w:r w:rsidRPr="00632124">
        <w:rPr>
          <w:rFonts w:ascii="Arial Unicode MS" w:eastAsia="Arial Unicode MS" w:hAnsi="Arial Unicode MS" w:cs="Arial Unicode MS"/>
          <w:i/>
          <w:color w:val="000000"/>
          <w:sz w:val="18"/>
          <w:szCs w:val="18"/>
        </w:rPr>
        <w:t xml:space="preserve"> Nacional de Investigación dentro del término de dos días; y, los informes no admitidos serán archivados.”</w:t>
      </w:r>
    </w:p>
    <w:p w:rsidR="00C60FC8" w:rsidRPr="00BB37A1" w:rsidRDefault="00C60FC8" w:rsidP="00D27932">
      <w:pPr>
        <w:spacing w:after="0" w:line="240" w:lineRule="auto"/>
        <w:jc w:val="both"/>
        <w:rPr>
          <w:rFonts w:ascii="Arial Unicode MS" w:eastAsia="Arial Unicode MS" w:hAnsi="Arial Unicode MS" w:cs="Arial Unicode MS"/>
          <w:sz w:val="18"/>
          <w:szCs w:val="18"/>
        </w:rPr>
      </w:pPr>
    </w:p>
    <w:p w:rsidR="00992E99" w:rsidRDefault="00992E99" w:rsidP="00ED7829">
      <w:pPr>
        <w:autoSpaceDE w:val="0"/>
        <w:autoSpaceDN w:val="0"/>
        <w:adjustRightInd w:val="0"/>
        <w:jc w:val="both"/>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 xml:space="preserve">V.- </w:t>
      </w:r>
      <w:r w:rsidR="00DD764C" w:rsidRPr="00992E99">
        <w:rPr>
          <w:rFonts w:ascii="Arial Unicode MS" w:eastAsia="Arial Unicode MS" w:hAnsi="Arial Unicode MS" w:cs="Arial Unicode MS"/>
          <w:b/>
          <w:sz w:val="18"/>
          <w:szCs w:val="18"/>
        </w:rPr>
        <w:t>ANÁLISIS FÁCTICO JURÍDICO</w:t>
      </w:r>
    </w:p>
    <w:p w:rsidR="00DD764C" w:rsidRPr="00992E99" w:rsidRDefault="00992E99" w:rsidP="00992E99">
      <w:pPr>
        <w:autoSpaceDE w:val="0"/>
        <w:autoSpaceDN w:val="0"/>
        <w:adjustRightInd w:val="0"/>
        <w:jc w:val="both"/>
        <w:rPr>
          <w:rFonts w:ascii="Arial Unicode MS" w:eastAsia="Arial Unicode MS" w:hAnsi="Arial Unicode MS" w:cs="Arial Unicode MS"/>
          <w:b/>
          <w:sz w:val="18"/>
          <w:szCs w:val="18"/>
        </w:rPr>
      </w:pPr>
      <w:r>
        <w:rPr>
          <w:rFonts w:ascii="Arial Unicode MS" w:eastAsia="Arial Unicode MS" w:hAnsi="Arial Unicode MS" w:cs="Arial Unicode MS"/>
          <w:b/>
          <w:sz w:val="18"/>
          <w:szCs w:val="18"/>
        </w:rPr>
        <w:t>VI.-</w:t>
      </w:r>
      <w:r w:rsidRPr="00992E99">
        <w:rPr>
          <w:rFonts w:ascii="Arial Unicode MS" w:eastAsia="Arial Unicode MS" w:hAnsi="Arial Unicode MS" w:cs="Arial Unicode MS"/>
          <w:b/>
          <w:sz w:val="18"/>
          <w:szCs w:val="18"/>
        </w:rPr>
        <w:t xml:space="preserve"> </w:t>
      </w:r>
      <w:r w:rsidR="0060266E" w:rsidRPr="00992E99">
        <w:rPr>
          <w:rFonts w:ascii="Arial Unicode MS" w:eastAsia="Arial Unicode MS" w:hAnsi="Arial Unicode MS" w:cs="Arial Unicode MS"/>
          <w:b/>
          <w:sz w:val="18"/>
          <w:szCs w:val="18"/>
        </w:rPr>
        <w:t>CONCLUSION Y RECOMENDACION</w:t>
      </w:r>
      <w:r w:rsidR="0060266E" w:rsidRPr="00992E99">
        <w:rPr>
          <w:rFonts w:ascii="Arial Unicode MS" w:eastAsia="Arial Unicode MS" w:hAnsi="Arial Unicode MS" w:cs="Arial Unicode MS"/>
          <w:sz w:val="18"/>
          <w:szCs w:val="18"/>
        </w:rPr>
        <w:t xml:space="preserve">  (</w:t>
      </w:r>
      <w:r w:rsidR="00DD764C" w:rsidRPr="00992E99">
        <w:rPr>
          <w:rFonts w:ascii="Arial Unicode MS" w:eastAsia="Arial Unicode MS" w:hAnsi="Arial Unicode MS" w:cs="Arial Unicode MS"/>
          <w:sz w:val="18"/>
          <w:szCs w:val="18"/>
        </w:rPr>
        <w:t>DETERMINACION DE LA COMPETENCIA Y TRAMITE</w:t>
      </w:r>
      <w:r w:rsidR="0060266E" w:rsidRPr="00992E99">
        <w:rPr>
          <w:rFonts w:ascii="Arial Unicode MS" w:eastAsia="Arial Unicode MS" w:hAnsi="Arial Unicode MS" w:cs="Arial Unicode MS"/>
          <w:sz w:val="18"/>
          <w:szCs w:val="18"/>
        </w:rPr>
        <w:t>)</w:t>
      </w:r>
    </w:p>
    <w:p w:rsidR="00275D99" w:rsidRPr="00632124" w:rsidRDefault="00275D99" w:rsidP="00275D99">
      <w:pPr>
        <w:spacing w:after="0" w:line="240" w:lineRule="auto"/>
        <w:jc w:val="both"/>
        <w:rPr>
          <w:rFonts w:ascii="Arial Unicode MS" w:eastAsia="Arial Unicode MS" w:hAnsi="Arial Unicode MS" w:cs="Arial Unicode MS"/>
          <w:sz w:val="18"/>
          <w:szCs w:val="18"/>
        </w:rPr>
      </w:pPr>
      <w:r w:rsidRPr="00632124">
        <w:rPr>
          <w:rFonts w:ascii="Arial Unicode MS" w:eastAsia="Arial Unicode MS" w:hAnsi="Arial Unicode MS" w:cs="Arial Unicode MS"/>
          <w:sz w:val="18"/>
          <w:szCs w:val="18"/>
        </w:rPr>
        <w:t>Al amparo de lo dispuesto en los artículos 15 y 16 de la LOPCCS, con los fundamentos constitucionales y legales de competencia analizados,  el Consejo de Participación Ciudadana y Control Social, ha resuelto:</w:t>
      </w:r>
    </w:p>
    <w:p w:rsidR="00275D99" w:rsidRPr="00632124" w:rsidRDefault="00275D99" w:rsidP="00275D99">
      <w:pPr>
        <w:spacing w:after="0" w:line="240" w:lineRule="auto"/>
        <w:jc w:val="both"/>
        <w:rPr>
          <w:rFonts w:ascii="Arial Unicode MS" w:eastAsia="Arial Unicode MS" w:hAnsi="Arial Unicode MS" w:cs="Arial Unicode MS"/>
          <w:sz w:val="18"/>
          <w:szCs w:val="18"/>
        </w:rPr>
      </w:pPr>
      <w:r w:rsidRPr="00632124">
        <w:rPr>
          <w:rFonts w:ascii="Arial Unicode MS" w:eastAsia="Arial Unicode MS" w:hAnsi="Arial Unicode MS" w:cs="Arial Unicode MS"/>
          <w:sz w:val="18"/>
          <w:szCs w:val="18"/>
        </w:rPr>
        <w:t xml:space="preserve"> </w:t>
      </w:r>
    </w:p>
    <w:p w:rsidR="00275D99" w:rsidRPr="00632124" w:rsidRDefault="00275D99" w:rsidP="00275D99">
      <w:pPr>
        <w:spacing w:after="0" w:line="240" w:lineRule="auto"/>
        <w:jc w:val="both"/>
        <w:rPr>
          <w:rFonts w:ascii="Arial Unicode MS" w:eastAsia="Arial Unicode MS" w:hAnsi="Arial Unicode MS" w:cs="Arial Unicode MS"/>
          <w:sz w:val="18"/>
          <w:szCs w:val="18"/>
        </w:rPr>
      </w:pPr>
      <w:r w:rsidRPr="00632124">
        <w:rPr>
          <w:rFonts w:ascii="Arial Unicode MS" w:eastAsia="Arial Unicode MS" w:hAnsi="Arial Unicode MS" w:cs="Arial Unicode MS"/>
          <w:b/>
          <w:sz w:val="18"/>
          <w:szCs w:val="18"/>
        </w:rPr>
        <w:t>1.- ADMITIR</w:t>
      </w:r>
      <w:r w:rsidRPr="00632124">
        <w:rPr>
          <w:rFonts w:ascii="Arial Unicode MS" w:eastAsia="Arial Unicode MS" w:hAnsi="Arial Unicode MS" w:cs="Arial Unicode MS"/>
          <w:sz w:val="18"/>
          <w:szCs w:val="18"/>
        </w:rPr>
        <w:t xml:space="preserve"> la presente denuncia,  de conformidad al artículo 15 numeral 1 de la Ley Orgánica del Consejo de  Participación Ciudadana y Control Social. </w:t>
      </w:r>
    </w:p>
    <w:p w:rsidR="00275D99" w:rsidRPr="00632124" w:rsidRDefault="00275D99" w:rsidP="00275D99">
      <w:pPr>
        <w:spacing w:after="0" w:line="240" w:lineRule="auto"/>
        <w:jc w:val="both"/>
        <w:rPr>
          <w:rFonts w:ascii="Arial Unicode MS" w:eastAsia="Arial Unicode MS" w:hAnsi="Arial Unicode MS" w:cs="Arial Unicode MS"/>
          <w:b/>
          <w:sz w:val="18"/>
          <w:szCs w:val="18"/>
        </w:rPr>
      </w:pPr>
    </w:p>
    <w:p w:rsidR="00275D99" w:rsidRPr="00632124" w:rsidRDefault="00275D99" w:rsidP="00275D99">
      <w:pPr>
        <w:spacing w:after="0" w:line="240" w:lineRule="auto"/>
        <w:jc w:val="both"/>
        <w:rPr>
          <w:rFonts w:ascii="Arial Unicode MS" w:eastAsia="Arial Unicode MS" w:hAnsi="Arial Unicode MS" w:cs="Arial Unicode MS"/>
          <w:sz w:val="18"/>
          <w:szCs w:val="18"/>
        </w:rPr>
      </w:pPr>
      <w:r w:rsidRPr="00632124">
        <w:rPr>
          <w:rFonts w:ascii="Arial Unicode MS" w:eastAsia="Arial Unicode MS" w:hAnsi="Arial Unicode MS" w:cs="Arial Unicode MS"/>
          <w:b/>
          <w:sz w:val="18"/>
          <w:szCs w:val="18"/>
        </w:rPr>
        <w:t xml:space="preserve">2.- REMITIR, </w:t>
      </w:r>
      <w:r w:rsidRPr="00632124">
        <w:rPr>
          <w:rFonts w:ascii="Arial Unicode MS" w:eastAsia="Arial Unicode MS" w:hAnsi="Arial Unicode MS" w:cs="Arial Unicode MS"/>
          <w:sz w:val="18"/>
          <w:szCs w:val="18"/>
        </w:rPr>
        <w:t xml:space="preserve">el expediente a la </w:t>
      </w:r>
      <w:proofErr w:type="spellStart"/>
      <w:r w:rsidRPr="00632124">
        <w:rPr>
          <w:rFonts w:ascii="Arial Unicode MS" w:eastAsia="Arial Unicode MS" w:hAnsi="Arial Unicode MS" w:cs="Arial Unicode MS"/>
          <w:sz w:val="18"/>
          <w:szCs w:val="18"/>
        </w:rPr>
        <w:t>Subcoordinación</w:t>
      </w:r>
      <w:proofErr w:type="spellEnd"/>
      <w:r w:rsidRPr="00632124">
        <w:rPr>
          <w:rFonts w:ascii="Arial Unicode MS" w:eastAsia="Arial Unicode MS" w:hAnsi="Arial Unicode MS" w:cs="Arial Unicode MS"/>
          <w:sz w:val="18"/>
          <w:szCs w:val="18"/>
        </w:rPr>
        <w:t xml:space="preserve"> Nacional de Investigación conforme lo</w:t>
      </w:r>
      <w:r w:rsidRPr="00632124">
        <w:rPr>
          <w:rFonts w:ascii="Arial Unicode MS" w:eastAsia="Arial Unicode MS" w:hAnsi="Arial Unicode MS" w:cs="Arial Unicode MS"/>
          <w:b/>
          <w:sz w:val="18"/>
          <w:szCs w:val="18"/>
        </w:rPr>
        <w:t xml:space="preserve"> </w:t>
      </w:r>
      <w:r w:rsidRPr="00632124">
        <w:rPr>
          <w:rFonts w:ascii="Arial Unicode MS" w:eastAsia="Arial Unicode MS" w:hAnsi="Arial Unicode MS" w:cs="Arial Unicode MS"/>
          <w:sz w:val="18"/>
          <w:szCs w:val="18"/>
        </w:rPr>
        <w:t>establece el artículo 20 del Reglamento de Gestión de Pedidos y Denuncias y Actos u Omisiones que afecten la participación o generen corrupción; y, artículo 16 de la Ley Orgánica del Consejo de  Participación Ciudadana y Control Social para su investigación.</w:t>
      </w:r>
    </w:p>
    <w:p w:rsidR="00275D99" w:rsidRPr="00632124" w:rsidRDefault="00275D99" w:rsidP="00275D99">
      <w:pPr>
        <w:spacing w:after="0" w:line="240" w:lineRule="auto"/>
        <w:jc w:val="both"/>
        <w:rPr>
          <w:rFonts w:ascii="Arial Unicode MS" w:eastAsia="Arial Unicode MS" w:hAnsi="Arial Unicode MS" w:cs="Arial Unicode MS"/>
          <w:sz w:val="18"/>
          <w:szCs w:val="18"/>
        </w:rPr>
      </w:pPr>
    </w:p>
    <w:p w:rsidR="00275D99" w:rsidRPr="00632124" w:rsidRDefault="00275D99" w:rsidP="00275D99">
      <w:pPr>
        <w:spacing w:after="0" w:line="240" w:lineRule="auto"/>
        <w:jc w:val="both"/>
        <w:rPr>
          <w:rFonts w:ascii="Arial Unicode MS" w:eastAsia="Arial Unicode MS" w:hAnsi="Arial Unicode MS" w:cs="Arial Unicode MS"/>
          <w:b/>
          <w:sz w:val="18"/>
          <w:szCs w:val="18"/>
        </w:rPr>
      </w:pPr>
      <w:r w:rsidRPr="00632124">
        <w:rPr>
          <w:rFonts w:ascii="Arial Unicode MS" w:eastAsia="Arial Unicode MS" w:hAnsi="Arial Unicode MS" w:cs="Arial Unicode MS"/>
          <w:b/>
          <w:sz w:val="18"/>
          <w:szCs w:val="18"/>
        </w:rPr>
        <w:t>3.- NOTIFICAR</w:t>
      </w:r>
      <w:r w:rsidRPr="00632124">
        <w:rPr>
          <w:rFonts w:ascii="Arial Unicode MS" w:eastAsia="Arial Unicode MS" w:hAnsi="Arial Unicode MS" w:cs="Arial Unicode MS"/>
          <w:sz w:val="18"/>
          <w:szCs w:val="18"/>
        </w:rPr>
        <w:t xml:space="preserve"> lo resuelto al denunciante.</w:t>
      </w:r>
      <w:r w:rsidRPr="00632124">
        <w:rPr>
          <w:rFonts w:ascii="Arial Unicode MS" w:eastAsia="Arial Unicode MS" w:hAnsi="Arial Unicode MS" w:cs="Arial Unicode MS"/>
          <w:b/>
          <w:sz w:val="18"/>
          <w:szCs w:val="18"/>
        </w:rPr>
        <w:t xml:space="preserve"> </w:t>
      </w:r>
    </w:p>
    <w:p w:rsidR="00275D99" w:rsidRPr="00632124" w:rsidRDefault="00275D99" w:rsidP="00275D99">
      <w:pPr>
        <w:pStyle w:val="Prrafodelista"/>
        <w:ind w:left="0"/>
        <w:jc w:val="both"/>
        <w:rPr>
          <w:rFonts w:ascii="Arial Unicode MS" w:eastAsia="Arial Unicode MS" w:hAnsi="Arial Unicode MS" w:cs="Arial Unicode MS"/>
          <w:b/>
          <w:sz w:val="18"/>
          <w:szCs w:val="18"/>
        </w:rPr>
      </w:pPr>
    </w:p>
    <w:p w:rsidR="008D001B" w:rsidRPr="00BB37A1" w:rsidRDefault="00245F03" w:rsidP="00D27932">
      <w:pPr>
        <w:spacing w:after="0" w:line="240" w:lineRule="auto"/>
        <w:jc w:val="both"/>
        <w:rPr>
          <w:rFonts w:ascii="Arial Unicode MS" w:eastAsia="Arial Unicode MS" w:hAnsi="Arial Unicode MS" w:cs="Arial Unicode MS"/>
          <w:b/>
          <w:sz w:val="18"/>
          <w:szCs w:val="18"/>
        </w:rPr>
      </w:pPr>
      <w:r w:rsidRPr="00245F03">
        <w:rPr>
          <w:rFonts w:ascii="Arial Unicode MS" w:eastAsia="Arial Unicode MS" w:hAnsi="Arial Unicode MS" w:cs="Arial Unicode MS"/>
          <w:sz w:val="18"/>
          <w:szCs w:val="18"/>
        </w:rPr>
        <w:t>Nombres</w:t>
      </w:r>
      <w:r>
        <w:rPr>
          <w:rFonts w:ascii="Arial Unicode MS" w:eastAsia="Arial Unicode MS" w:hAnsi="Arial Unicode MS" w:cs="Arial Unicode MS"/>
          <w:b/>
          <w:sz w:val="18"/>
          <w:szCs w:val="18"/>
        </w:rPr>
        <w:t xml:space="preserve"> </w:t>
      </w:r>
    </w:p>
    <w:p w:rsidR="00930E25" w:rsidRPr="00BB37A1" w:rsidRDefault="00FD322C" w:rsidP="00D27932">
      <w:pPr>
        <w:autoSpaceDE w:val="0"/>
        <w:autoSpaceDN w:val="0"/>
        <w:adjustRightInd w:val="0"/>
        <w:spacing w:after="0" w:line="240" w:lineRule="auto"/>
        <w:jc w:val="both"/>
        <w:rPr>
          <w:rFonts w:ascii="Arial Unicode MS" w:eastAsia="Arial Unicode MS" w:hAnsi="Arial Unicode MS" w:cs="Arial Unicode MS"/>
          <w:b/>
          <w:color w:val="000000"/>
          <w:sz w:val="18"/>
          <w:szCs w:val="18"/>
        </w:rPr>
      </w:pPr>
      <w:r w:rsidRPr="00BB37A1">
        <w:rPr>
          <w:rFonts w:ascii="Arial Unicode MS" w:eastAsia="Arial Unicode MS" w:hAnsi="Arial Unicode MS" w:cs="Arial Unicode MS"/>
          <w:b/>
          <w:color w:val="000000"/>
          <w:sz w:val="18"/>
          <w:szCs w:val="18"/>
        </w:rPr>
        <w:t>E</w:t>
      </w:r>
      <w:r w:rsidR="00930E25" w:rsidRPr="00BB37A1">
        <w:rPr>
          <w:rFonts w:ascii="Arial Unicode MS" w:eastAsia="Arial Unicode MS" w:hAnsi="Arial Unicode MS" w:cs="Arial Unicode MS"/>
          <w:b/>
          <w:color w:val="000000"/>
          <w:sz w:val="18"/>
          <w:szCs w:val="18"/>
        </w:rPr>
        <w:t>SPECIALISTA EN ADMISIÓN 2</w:t>
      </w:r>
    </w:p>
    <w:p w:rsidR="008D001B" w:rsidRPr="00BB37A1" w:rsidRDefault="008D001B" w:rsidP="00D27932">
      <w:pPr>
        <w:autoSpaceDE w:val="0"/>
        <w:autoSpaceDN w:val="0"/>
        <w:adjustRightInd w:val="0"/>
        <w:spacing w:after="0" w:line="240" w:lineRule="auto"/>
        <w:jc w:val="both"/>
        <w:rPr>
          <w:rFonts w:ascii="Arial Unicode MS" w:eastAsia="Arial Unicode MS" w:hAnsi="Arial Unicode MS" w:cs="Arial Unicode MS"/>
          <w:color w:val="000000"/>
          <w:sz w:val="18"/>
          <w:szCs w:val="18"/>
        </w:rPr>
      </w:pPr>
    </w:p>
    <w:p w:rsidR="008D001B" w:rsidRPr="00BB37A1" w:rsidRDefault="00E45356" w:rsidP="00D27932">
      <w:pPr>
        <w:autoSpaceDE w:val="0"/>
        <w:autoSpaceDN w:val="0"/>
        <w:adjustRightInd w:val="0"/>
        <w:spacing w:after="0" w:line="240" w:lineRule="auto"/>
        <w:jc w:val="both"/>
        <w:rPr>
          <w:rFonts w:ascii="Arial Unicode MS" w:eastAsia="Arial Unicode MS" w:hAnsi="Arial Unicode MS" w:cs="Arial Unicode MS"/>
          <w:color w:val="000000"/>
          <w:sz w:val="18"/>
          <w:szCs w:val="18"/>
        </w:rPr>
      </w:pPr>
      <w:proofErr w:type="spellStart"/>
      <w:r w:rsidRPr="00BB37A1">
        <w:rPr>
          <w:rFonts w:ascii="Arial Unicode MS" w:eastAsia="Arial Unicode MS" w:hAnsi="Arial Unicode MS" w:cs="Arial Unicode MS"/>
          <w:color w:val="000000"/>
          <w:sz w:val="18"/>
          <w:szCs w:val="18"/>
        </w:rPr>
        <w:t>Mgs</w:t>
      </w:r>
      <w:proofErr w:type="spellEnd"/>
      <w:r w:rsidRPr="00BB37A1">
        <w:rPr>
          <w:rFonts w:ascii="Arial Unicode MS" w:eastAsia="Arial Unicode MS" w:hAnsi="Arial Unicode MS" w:cs="Arial Unicode MS"/>
          <w:color w:val="000000"/>
          <w:sz w:val="18"/>
          <w:szCs w:val="18"/>
        </w:rPr>
        <w:t>. Karina Escobar Muñoz</w:t>
      </w:r>
    </w:p>
    <w:p w:rsidR="00FD3A3B" w:rsidRPr="00BB37A1" w:rsidRDefault="006079FE" w:rsidP="00174F0E">
      <w:pPr>
        <w:autoSpaceDE w:val="0"/>
        <w:autoSpaceDN w:val="0"/>
        <w:adjustRightInd w:val="0"/>
        <w:spacing w:after="0" w:line="240" w:lineRule="auto"/>
        <w:jc w:val="both"/>
        <w:rPr>
          <w:rFonts w:ascii="Arial Unicode MS" w:eastAsia="Arial Unicode MS" w:hAnsi="Arial Unicode MS" w:cs="Arial Unicode MS"/>
          <w:b/>
          <w:sz w:val="18"/>
          <w:szCs w:val="18"/>
        </w:rPr>
      </w:pPr>
      <w:r w:rsidRPr="00BB37A1">
        <w:rPr>
          <w:rFonts w:ascii="Arial Unicode MS" w:eastAsia="Arial Unicode MS" w:hAnsi="Arial Unicode MS" w:cs="Arial Unicode MS"/>
          <w:b/>
          <w:bCs/>
          <w:color w:val="000000"/>
          <w:sz w:val="18"/>
          <w:szCs w:val="18"/>
        </w:rPr>
        <w:t>SUBCOORDINADOR NACIONAL DE</w:t>
      </w:r>
      <w:r w:rsidR="00CD612B" w:rsidRPr="00BB37A1">
        <w:rPr>
          <w:rFonts w:ascii="Arial Unicode MS" w:eastAsia="Arial Unicode MS" w:hAnsi="Arial Unicode MS" w:cs="Arial Unicode MS"/>
          <w:b/>
          <w:bCs/>
          <w:color w:val="000000"/>
          <w:sz w:val="18"/>
          <w:szCs w:val="18"/>
        </w:rPr>
        <w:t xml:space="preserve"> </w:t>
      </w:r>
      <w:r w:rsidRPr="00BB37A1">
        <w:rPr>
          <w:rFonts w:ascii="Arial Unicode MS" w:eastAsia="Arial Unicode MS" w:hAnsi="Arial Unicode MS" w:cs="Arial Unicode MS"/>
          <w:b/>
          <w:bCs/>
          <w:color w:val="000000"/>
          <w:sz w:val="18"/>
          <w:szCs w:val="18"/>
        </w:rPr>
        <w:t>ADMISIÓN Y ORIENTACIÓN JURÍDICA</w:t>
      </w:r>
      <w:r w:rsidR="00AE7802" w:rsidRPr="00BB37A1">
        <w:rPr>
          <w:rFonts w:ascii="Arial Unicode MS" w:eastAsia="Arial Unicode MS" w:hAnsi="Arial Unicode MS" w:cs="Arial Unicode MS"/>
          <w:b/>
          <w:sz w:val="18"/>
          <w:szCs w:val="18"/>
        </w:rPr>
        <w:t xml:space="preserve"> </w:t>
      </w:r>
    </w:p>
    <w:p w:rsidR="00067288" w:rsidRPr="00BB37A1" w:rsidRDefault="00067288">
      <w:pPr>
        <w:autoSpaceDE w:val="0"/>
        <w:autoSpaceDN w:val="0"/>
        <w:adjustRightInd w:val="0"/>
        <w:spacing w:after="0" w:line="240" w:lineRule="auto"/>
        <w:jc w:val="both"/>
        <w:rPr>
          <w:rFonts w:ascii="Arial Unicode MS" w:eastAsia="Arial Unicode MS" w:hAnsi="Arial Unicode MS" w:cs="Arial Unicode MS"/>
          <w:b/>
          <w:sz w:val="18"/>
          <w:szCs w:val="18"/>
        </w:rPr>
      </w:pPr>
      <w:bookmarkStart w:id="0" w:name="_GoBack"/>
      <w:bookmarkEnd w:id="0"/>
    </w:p>
    <w:sectPr w:rsidR="00067288" w:rsidRPr="00BB37A1" w:rsidSect="00A1427D">
      <w:headerReference w:type="default" r:id="rId9"/>
      <w:footerReference w:type="default" r:id="rId10"/>
      <w:pgSz w:w="12240" w:h="15840"/>
      <w:pgMar w:top="1417" w:right="1701" w:bottom="851" w:left="1701" w:header="284" w:footer="6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A1F" w:rsidRDefault="00497A1F" w:rsidP="008236CB">
      <w:pPr>
        <w:spacing w:after="0" w:line="240" w:lineRule="auto"/>
      </w:pPr>
      <w:r>
        <w:separator/>
      </w:r>
    </w:p>
  </w:endnote>
  <w:endnote w:type="continuationSeparator" w:id="0">
    <w:p w:rsidR="00497A1F" w:rsidRDefault="00497A1F" w:rsidP="00823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424689"/>
      <w:docPartObj>
        <w:docPartGallery w:val="Page Numbers (Bottom of Page)"/>
        <w:docPartUnique/>
      </w:docPartObj>
    </w:sdtPr>
    <w:sdtEndPr>
      <w:rPr>
        <w:sz w:val="12"/>
        <w:szCs w:val="12"/>
      </w:rPr>
    </w:sdtEndPr>
    <w:sdtContent>
      <w:p w:rsidR="00C570A8" w:rsidRDefault="00C570A8">
        <w:pPr>
          <w:pStyle w:val="Piedepgina"/>
          <w:jc w:val="right"/>
        </w:pPr>
      </w:p>
      <w:p w:rsidR="00C570A8" w:rsidRPr="002F125D" w:rsidRDefault="003F1745">
        <w:pPr>
          <w:pStyle w:val="Piedepgina"/>
          <w:jc w:val="right"/>
          <w:rPr>
            <w:sz w:val="12"/>
            <w:szCs w:val="12"/>
          </w:rPr>
        </w:pPr>
        <w:r w:rsidRPr="002F125D">
          <w:rPr>
            <w:sz w:val="12"/>
            <w:szCs w:val="12"/>
          </w:rPr>
          <w:fldChar w:fldCharType="begin"/>
        </w:r>
        <w:r w:rsidR="00C570A8" w:rsidRPr="002F125D">
          <w:rPr>
            <w:sz w:val="12"/>
            <w:szCs w:val="12"/>
          </w:rPr>
          <w:instrText xml:space="preserve"> PAGE   \* MERGEFORMAT </w:instrText>
        </w:r>
        <w:r w:rsidRPr="002F125D">
          <w:rPr>
            <w:sz w:val="12"/>
            <w:szCs w:val="12"/>
          </w:rPr>
          <w:fldChar w:fldCharType="separate"/>
        </w:r>
        <w:r w:rsidR="00ED7829">
          <w:rPr>
            <w:noProof/>
            <w:sz w:val="12"/>
            <w:szCs w:val="12"/>
          </w:rPr>
          <w:t>10</w:t>
        </w:r>
        <w:r w:rsidRPr="002F125D">
          <w:rPr>
            <w:noProof/>
            <w:sz w:val="12"/>
            <w:szCs w:val="12"/>
          </w:rPr>
          <w:fldChar w:fldCharType="end"/>
        </w:r>
      </w:p>
    </w:sdtContent>
  </w:sdt>
  <w:p w:rsidR="00C570A8" w:rsidRDefault="00C570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A1F" w:rsidRDefault="00497A1F" w:rsidP="008236CB">
      <w:pPr>
        <w:spacing w:after="0" w:line="240" w:lineRule="auto"/>
      </w:pPr>
      <w:r>
        <w:separator/>
      </w:r>
    </w:p>
  </w:footnote>
  <w:footnote w:type="continuationSeparator" w:id="0">
    <w:p w:rsidR="00497A1F" w:rsidRDefault="00497A1F" w:rsidP="00823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0A8" w:rsidRDefault="00C570A8">
    <w:pPr>
      <w:pStyle w:val="Encabezado"/>
    </w:pPr>
    <w:r w:rsidRPr="008236CB">
      <w:rPr>
        <w:noProof/>
      </w:rPr>
      <w:drawing>
        <wp:inline distT="0" distB="0" distL="0" distR="0">
          <wp:extent cx="2219325" cy="523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2219325" cy="523875"/>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C096E"/>
    <w:multiLevelType w:val="hybridMultilevel"/>
    <w:tmpl w:val="0A605132"/>
    <w:lvl w:ilvl="0" w:tplc="B854FDAA">
      <w:start w:val="14"/>
      <w:numFmt w:val="bullet"/>
      <w:lvlText w:val="-"/>
      <w:lvlJc w:val="left"/>
      <w:pPr>
        <w:ind w:left="1440" w:hanging="360"/>
      </w:pPr>
      <w:rPr>
        <w:rFonts w:ascii="Arial Unicode MS" w:eastAsia="Arial Unicode MS" w:hAnsi="Arial Unicode MS" w:cs="Arial Unicode MS" w:hint="eastAsia"/>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1D864494"/>
    <w:multiLevelType w:val="multilevel"/>
    <w:tmpl w:val="694272F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DA87150"/>
    <w:multiLevelType w:val="hybridMultilevel"/>
    <w:tmpl w:val="8C44770E"/>
    <w:lvl w:ilvl="0" w:tplc="683ADCD6">
      <w:start w:val="3"/>
      <w:numFmt w:val="decimal"/>
      <w:lvlText w:val="%1."/>
      <w:lvlJc w:val="left"/>
      <w:pPr>
        <w:ind w:left="1080" w:hanging="360"/>
      </w:pPr>
      <w:rPr>
        <w:rFonts w:hint="default"/>
        <w:i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nsid w:val="25957404"/>
    <w:multiLevelType w:val="hybridMultilevel"/>
    <w:tmpl w:val="8DB49350"/>
    <w:lvl w:ilvl="0" w:tplc="5B5EBAB6">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57010B"/>
    <w:multiLevelType w:val="hybridMultilevel"/>
    <w:tmpl w:val="B7220F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3E685E63"/>
    <w:multiLevelType w:val="hybridMultilevel"/>
    <w:tmpl w:val="8E921BAC"/>
    <w:lvl w:ilvl="0" w:tplc="EB9096D2">
      <w:start w:val="2"/>
      <w:numFmt w:val="bullet"/>
      <w:lvlText w:val="-"/>
      <w:lvlJc w:val="left"/>
      <w:pPr>
        <w:ind w:left="720" w:hanging="360"/>
      </w:pPr>
      <w:rPr>
        <w:rFonts w:ascii="Arial Narrow" w:eastAsia="Calibri" w:hAnsi="Arial Narrow"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45E7718B"/>
    <w:multiLevelType w:val="hybridMultilevel"/>
    <w:tmpl w:val="A6D4A934"/>
    <w:lvl w:ilvl="0" w:tplc="DA0EF98C">
      <w:start w:val="5"/>
      <w:numFmt w:val="upperRoman"/>
      <w:lvlText w:val="%1."/>
      <w:lvlJc w:val="left"/>
      <w:pPr>
        <w:ind w:left="1080" w:hanging="720"/>
      </w:pPr>
      <w:rPr>
        <w:rFonts w:hint="eastAsia"/>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4A224986"/>
    <w:multiLevelType w:val="hybridMultilevel"/>
    <w:tmpl w:val="693817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D710B2"/>
    <w:multiLevelType w:val="hybridMultilevel"/>
    <w:tmpl w:val="B6545C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4"/>
  </w:num>
  <w:num w:numId="5">
    <w:abstractNumId w:val="5"/>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36CB"/>
    <w:rsid w:val="00001C0F"/>
    <w:rsid w:val="00002C62"/>
    <w:rsid w:val="00005B7D"/>
    <w:rsid w:val="00005E0B"/>
    <w:rsid w:val="00006504"/>
    <w:rsid w:val="000069CF"/>
    <w:rsid w:val="00006D57"/>
    <w:rsid w:val="00006DF5"/>
    <w:rsid w:val="00007617"/>
    <w:rsid w:val="00010FEA"/>
    <w:rsid w:val="00011C06"/>
    <w:rsid w:val="0002249F"/>
    <w:rsid w:val="00024E49"/>
    <w:rsid w:val="0003124B"/>
    <w:rsid w:val="0003543C"/>
    <w:rsid w:val="00036EC6"/>
    <w:rsid w:val="0004181B"/>
    <w:rsid w:val="00041F2D"/>
    <w:rsid w:val="00042C5E"/>
    <w:rsid w:val="00042FCD"/>
    <w:rsid w:val="00044A02"/>
    <w:rsid w:val="00044BA6"/>
    <w:rsid w:val="00045A83"/>
    <w:rsid w:val="000467A1"/>
    <w:rsid w:val="000467CA"/>
    <w:rsid w:val="00047180"/>
    <w:rsid w:val="0004783F"/>
    <w:rsid w:val="00053441"/>
    <w:rsid w:val="00054378"/>
    <w:rsid w:val="000551EA"/>
    <w:rsid w:val="00057043"/>
    <w:rsid w:val="00057B14"/>
    <w:rsid w:val="000613CD"/>
    <w:rsid w:val="000635A5"/>
    <w:rsid w:val="00067288"/>
    <w:rsid w:val="00071E01"/>
    <w:rsid w:val="00072BA7"/>
    <w:rsid w:val="00073446"/>
    <w:rsid w:val="0007484F"/>
    <w:rsid w:val="00074D3B"/>
    <w:rsid w:val="00076349"/>
    <w:rsid w:val="00076D98"/>
    <w:rsid w:val="0008041F"/>
    <w:rsid w:val="000817C7"/>
    <w:rsid w:val="0008352E"/>
    <w:rsid w:val="000843A4"/>
    <w:rsid w:val="00084930"/>
    <w:rsid w:val="0008498D"/>
    <w:rsid w:val="0008579F"/>
    <w:rsid w:val="00086D19"/>
    <w:rsid w:val="0009362F"/>
    <w:rsid w:val="00096F65"/>
    <w:rsid w:val="00097740"/>
    <w:rsid w:val="0009778C"/>
    <w:rsid w:val="00097BD6"/>
    <w:rsid w:val="000A1498"/>
    <w:rsid w:val="000A252B"/>
    <w:rsid w:val="000A5B5F"/>
    <w:rsid w:val="000A5CFD"/>
    <w:rsid w:val="000A6244"/>
    <w:rsid w:val="000A7552"/>
    <w:rsid w:val="000A7D7A"/>
    <w:rsid w:val="000B18D9"/>
    <w:rsid w:val="000B201B"/>
    <w:rsid w:val="000B39BE"/>
    <w:rsid w:val="000B3BDB"/>
    <w:rsid w:val="000B6169"/>
    <w:rsid w:val="000C1195"/>
    <w:rsid w:val="000C2824"/>
    <w:rsid w:val="000C5A35"/>
    <w:rsid w:val="000C64B9"/>
    <w:rsid w:val="000C6FE7"/>
    <w:rsid w:val="000C74C5"/>
    <w:rsid w:val="000D21FF"/>
    <w:rsid w:val="000D2236"/>
    <w:rsid w:val="000D3950"/>
    <w:rsid w:val="000D638E"/>
    <w:rsid w:val="000E1998"/>
    <w:rsid w:val="000E2274"/>
    <w:rsid w:val="000E2839"/>
    <w:rsid w:val="000F0306"/>
    <w:rsid w:val="000F29D6"/>
    <w:rsid w:val="000F2D6E"/>
    <w:rsid w:val="000F3B9D"/>
    <w:rsid w:val="000F3DB8"/>
    <w:rsid w:val="000F6D11"/>
    <w:rsid w:val="001034B3"/>
    <w:rsid w:val="001040A3"/>
    <w:rsid w:val="00104EE4"/>
    <w:rsid w:val="00106F7E"/>
    <w:rsid w:val="00110B2D"/>
    <w:rsid w:val="001145ED"/>
    <w:rsid w:val="00121109"/>
    <w:rsid w:val="001242A8"/>
    <w:rsid w:val="001248CA"/>
    <w:rsid w:val="00124B98"/>
    <w:rsid w:val="00125ACB"/>
    <w:rsid w:val="00125F07"/>
    <w:rsid w:val="001266DD"/>
    <w:rsid w:val="00126979"/>
    <w:rsid w:val="00126B6B"/>
    <w:rsid w:val="001273BC"/>
    <w:rsid w:val="00127A07"/>
    <w:rsid w:val="00127FAE"/>
    <w:rsid w:val="001319A3"/>
    <w:rsid w:val="00132B4A"/>
    <w:rsid w:val="00135B63"/>
    <w:rsid w:val="001405E2"/>
    <w:rsid w:val="00141203"/>
    <w:rsid w:val="00141CC0"/>
    <w:rsid w:val="00142195"/>
    <w:rsid w:val="00143097"/>
    <w:rsid w:val="0014335E"/>
    <w:rsid w:val="00143BEC"/>
    <w:rsid w:val="00144FEE"/>
    <w:rsid w:val="00145298"/>
    <w:rsid w:val="00146613"/>
    <w:rsid w:val="00150C28"/>
    <w:rsid w:val="0015193F"/>
    <w:rsid w:val="00152888"/>
    <w:rsid w:val="001541E2"/>
    <w:rsid w:val="00154430"/>
    <w:rsid w:val="001544E5"/>
    <w:rsid w:val="001600FC"/>
    <w:rsid w:val="0016030F"/>
    <w:rsid w:val="00160468"/>
    <w:rsid w:val="00161DF5"/>
    <w:rsid w:val="00164F87"/>
    <w:rsid w:val="00170DF2"/>
    <w:rsid w:val="001741A0"/>
    <w:rsid w:val="00174F0E"/>
    <w:rsid w:val="00175C60"/>
    <w:rsid w:val="001771C6"/>
    <w:rsid w:val="00177615"/>
    <w:rsid w:val="001809A8"/>
    <w:rsid w:val="00180B35"/>
    <w:rsid w:val="00186CC3"/>
    <w:rsid w:val="001871AC"/>
    <w:rsid w:val="00187335"/>
    <w:rsid w:val="00190DB5"/>
    <w:rsid w:val="00194761"/>
    <w:rsid w:val="00197322"/>
    <w:rsid w:val="00197E5E"/>
    <w:rsid w:val="001A3B5F"/>
    <w:rsid w:val="001A6C39"/>
    <w:rsid w:val="001B2013"/>
    <w:rsid w:val="001B34AC"/>
    <w:rsid w:val="001B36EA"/>
    <w:rsid w:val="001B4238"/>
    <w:rsid w:val="001B4DEA"/>
    <w:rsid w:val="001B6667"/>
    <w:rsid w:val="001B7CC9"/>
    <w:rsid w:val="001C2416"/>
    <w:rsid w:val="001C3D44"/>
    <w:rsid w:val="001C5106"/>
    <w:rsid w:val="001D4DF1"/>
    <w:rsid w:val="001D6203"/>
    <w:rsid w:val="001E0E96"/>
    <w:rsid w:val="001E3521"/>
    <w:rsid w:val="001E3C05"/>
    <w:rsid w:val="001E607C"/>
    <w:rsid w:val="001E7CEF"/>
    <w:rsid w:val="001F2ECC"/>
    <w:rsid w:val="001F4FB6"/>
    <w:rsid w:val="001F543A"/>
    <w:rsid w:val="001F5EAD"/>
    <w:rsid w:val="00201C08"/>
    <w:rsid w:val="00205C49"/>
    <w:rsid w:val="0021278C"/>
    <w:rsid w:val="002135AA"/>
    <w:rsid w:val="00217E39"/>
    <w:rsid w:val="00222BE1"/>
    <w:rsid w:val="00222F4A"/>
    <w:rsid w:val="00224F60"/>
    <w:rsid w:val="002255EF"/>
    <w:rsid w:val="00226CFC"/>
    <w:rsid w:val="00227056"/>
    <w:rsid w:val="0022756B"/>
    <w:rsid w:val="002331CF"/>
    <w:rsid w:val="00234549"/>
    <w:rsid w:val="002350BE"/>
    <w:rsid w:val="00235F33"/>
    <w:rsid w:val="00237087"/>
    <w:rsid w:val="00241D55"/>
    <w:rsid w:val="00243373"/>
    <w:rsid w:val="00245526"/>
    <w:rsid w:val="00245543"/>
    <w:rsid w:val="00245F03"/>
    <w:rsid w:val="00252166"/>
    <w:rsid w:val="00253E20"/>
    <w:rsid w:val="0025458D"/>
    <w:rsid w:val="00257B8A"/>
    <w:rsid w:val="00267696"/>
    <w:rsid w:val="002720A4"/>
    <w:rsid w:val="0027233F"/>
    <w:rsid w:val="00274713"/>
    <w:rsid w:val="002747E1"/>
    <w:rsid w:val="00275C12"/>
    <w:rsid w:val="00275D99"/>
    <w:rsid w:val="00280084"/>
    <w:rsid w:val="002800AF"/>
    <w:rsid w:val="002801D5"/>
    <w:rsid w:val="0028090F"/>
    <w:rsid w:val="0028265C"/>
    <w:rsid w:val="00282CEB"/>
    <w:rsid w:val="002863DD"/>
    <w:rsid w:val="00291A5B"/>
    <w:rsid w:val="0029567C"/>
    <w:rsid w:val="00296DF8"/>
    <w:rsid w:val="002A18A5"/>
    <w:rsid w:val="002A24BF"/>
    <w:rsid w:val="002A2AC9"/>
    <w:rsid w:val="002A42A8"/>
    <w:rsid w:val="002A4C3D"/>
    <w:rsid w:val="002A63A3"/>
    <w:rsid w:val="002B1E53"/>
    <w:rsid w:val="002B3D92"/>
    <w:rsid w:val="002B5244"/>
    <w:rsid w:val="002B709C"/>
    <w:rsid w:val="002C0782"/>
    <w:rsid w:val="002C0BBE"/>
    <w:rsid w:val="002C1E48"/>
    <w:rsid w:val="002C25B6"/>
    <w:rsid w:val="002D0588"/>
    <w:rsid w:val="002D0F06"/>
    <w:rsid w:val="002D140D"/>
    <w:rsid w:val="002D1500"/>
    <w:rsid w:val="002D183F"/>
    <w:rsid w:val="002D19DE"/>
    <w:rsid w:val="002D29E0"/>
    <w:rsid w:val="002D3D62"/>
    <w:rsid w:val="002E0E8E"/>
    <w:rsid w:val="002E2C80"/>
    <w:rsid w:val="002E7AB9"/>
    <w:rsid w:val="002F0755"/>
    <w:rsid w:val="002F125D"/>
    <w:rsid w:val="002F4247"/>
    <w:rsid w:val="002F4433"/>
    <w:rsid w:val="002F5310"/>
    <w:rsid w:val="002F6F13"/>
    <w:rsid w:val="002F7E4A"/>
    <w:rsid w:val="003019BE"/>
    <w:rsid w:val="00301BC9"/>
    <w:rsid w:val="00302102"/>
    <w:rsid w:val="003045AF"/>
    <w:rsid w:val="003057CD"/>
    <w:rsid w:val="00305AA2"/>
    <w:rsid w:val="00307873"/>
    <w:rsid w:val="00307AFE"/>
    <w:rsid w:val="003117CC"/>
    <w:rsid w:val="00312C91"/>
    <w:rsid w:val="00313ADA"/>
    <w:rsid w:val="00313DD8"/>
    <w:rsid w:val="0031539E"/>
    <w:rsid w:val="003206A1"/>
    <w:rsid w:val="00320F7A"/>
    <w:rsid w:val="00321325"/>
    <w:rsid w:val="003217F2"/>
    <w:rsid w:val="00322836"/>
    <w:rsid w:val="00330588"/>
    <w:rsid w:val="00331493"/>
    <w:rsid w:val="00336E06"/>
    <w:rsid w:val="0034023D"/>
    <w:rsid w:val="003432AB"/>
    <w:rsid w:val="003452CC"/>
    <w:rsid w:val="00347172"/>
    <w:rsid w:val="0034762E"/>
    <w:rsid w:val="00350AA0"/>
    <w:rsid w:val="00351C77"/>
    <w:rsid w:val="00352C13"/>
    <w:rsid w:val="00352E66"/>
    <w:rsid w:val="00354635"/>
    <w:rsid w:val="00355FB2"/>
    <w:rsid w:val="0035640C"/>
    <w:rsid w:val="00364729"/>
    <w:rsid w:val="00366B43"/>
    <w:rsid w:val="00366E5A"/>
    <w:rsid w:val="003670C9"/>
    <w:rsid w:val="00371E8D"/>
    <w:rsid w:val="00372D5E"/>
    <w:rsid w:val="003730B9"/>
    <w:rsid w:val="0038225E"/>
    <w:rsid w:val="00382A18"/>
    <w:rsid w:val="00383A69"/>
    <w:rsid w:val="00386740"/>
    <w:rsid w:val="003878A4"/>
    <w:rsid w:val="003912F9"/>
    <w:rsid w:val="00391645"/>
    <w:rsid w:val="00392F98"/>
    <w:rsid w:val="00392FEE"/>
    <w:rsid w:val="00393BAC"/>
    <w:rsid w:val="003950CF"/>
    <w:rsid w:val="00397096"/>
    <w:rsid w:val="003A08F6"/>
    <w:rsid w:val="003A10D9"/>
    <w:rsid w:val="003A1520"/>
    <w:rsid w:val="003A1E69"/>
    <w:rsid w:val="003A271B"/>
    <w:rsid w:val="003A3DD2"/>
    <w:rsid w:val="003A543C"/>
    <w:rsid w:val="003A6B0C"/>
    <w:rsid w:val="003B4F43"/>
    <w:rsid w:val="003B7C4D"/>
    <w:rsid w:val="003C2790"/>
    <w:rsid w:val="003C3308"/>
    <w:rsid w:val="003C45C1"/>
    <w:rsid w:val="003C60FE"/>
    <w:rsid w:val="003C6A0A"/>
    <w:rsid w:val="003C79EC"/>
    <w:rsid w:val="003D105B"/>
    <w:rsid w:val="003D25D7"/>
    <w:rsid w:val="003D2EE5"/>
    <w:rsid w:val="003D59BF"/>
    <w:rsid w:val="003D6EF2"/>
    <w:rsid w:val="003E0050"/>
    <w:rsid w:val="003E422D"/>
    <w:rsid w:val="003E48A5"/>
    <w:rsid w:val="003E5072"/>
    <w:rsid w:val="003E5802"/>
    <w:rsid w:val="003F0D44"/>
    <w:rsid w:val="003F1745"/>
    <w:rsid w:val="003F23D2"/>
    <w:rsid w:val="003F2916"/>
    <w:rsid w:val="003F2F03"/>
    <w:rsid w:val="003F3C7F"/>
    <w:rsid w:val="003F3CA6"/>
    <w:rsid w:val="003F4D1B"/>
    <w:rsid w:val="00404229"/>
    <w:rsid w:val="004044DF"/>
    <w:rsid w:val="004049F3"/>
    <w:rsid w:val="004054CD"/>
    <w:rsid w:val="00407538"/>
    <w:rsid w:val="0041338F"/>
    <w:rsid w:val="004137E3"/>
    <w:rsid w:val="00415D17"/>
    <w:rsid w:val="00416012"/>
    <w:rsid w:val="004173A3"/>
    <w:rsid w:val="00421FDD"/>
    <w:rsid w:val="00423826"/>
    <w:rsid w:val="00427BAC"/>
    <w:rsid w:val="0043160E"/>
    <w:rsid w:val="00435040"/>
    <w:rsid w:val="00436F5C"/>
    <w:rsid w:val="00437F26"/>
    <w:rsid w:val="00441F98"/>
    <w:rsid w:val="00442010"/>
    <w:rsid w:val="00442524"/>
    <w:rsid w:val="004450A8"/>
    <w:rsid w:val="004457F1"/>
    <w:rsid w:val="00445BCB"/>
    <w:rsid w:val="00445CE2"/>
    <w:rsid w:val="00447693"/>
    <w:rsid w:val="0045046F"/>
    <w:rsid w:val="0045404D"/>
    <w:rsid w:val="00454AA3"/>
    <w:rsid w:val="00455DE7"/>
    <w:rsid w:val="00456A2C"/>
    <w:rsid w:val="004579B7"/>
    <w:rsid w:val="00461210"/>
    <w:rsid w:val="004644A5"/>
    <w:rsid w:val="004654CD"/>
    <w:rsid w:val="004665A3"/>
    <w:rsid w:val="004726E7"/>
    <w:rsid w:val="0047516D"/>
    <w:rsid w:val="004758E2"/>
    <w:rsid w:val="004804DD"/>
    <w:rsid w:val="00480BE1"/>
    <w:rsid w:val="00481B02"/>
    <w:rsid w:val="00481F44"/>
    <w:rsid w:val="00482A25"/>
    <w:rsid w:val="004841D8"/>
    <w:rsid w:val="00485140"/>
    <w:rsid w:val="00491E2C"/>
    <w:rsid w:val="00492503"/>
    <w:rsid w:val="00492872"/>
    <w:rsid w:val="00492A82"/>
    <w:rsid w:val="00494835"/>
    <w:rsid w:val="00497A1F"/>
    <w:rsid w:val="00497A29"/>
    <w:rsid w:val="004A2C8C"/>
    <w:rsid w:val="004A54BB"/>
    <w:rsid w:val="004B438D"/>
    <w:rsid w:val="004B50B6"/>
    <w:rsid w:val="004B59AE"/>
    <w:rsid w:val="004B65B2"/>
    <w:rsid w:val="004B6BF2"/>
    <w:rsid w:val="004C23C7"/>
    <w:rsid w:val="004C3731"/>
    <w:rsid w:val="004C3745"/>
    <w:rsid w:val="004C7282"/>
    <w:rsid w:val="004D3160"/>
    <w:rsid w:val="004E0033"/>
    <w:rsid w:val="004E0329"/>
    <w:rsid w:val="004E21FD"/>
    <w:rsid w:val="004E3930"/>
    <w:rsid w:val="004E4C2E"/>
    <w:rsid w:val="004E69EF"/>
    <w:rsid w:val="004E7920"/>
    <w:rsid w:val="004F07B1"/>
    <w:rsid w:val="004F1D94"/>
    <w:rsid w:val="004F3941"/>
    <w:rsid w:val="004F5358"/>
    <w:rsid w:val="004F5ADB"/>
    <w:rsid w:val="004F7823"/>
    <w:rsid w:val="005012EF"/>
    <w:rsid w:val="00502259"/>
    <w:rsid w:val="00502772"/>
    <w:rsid w:val="00507715"/>
    <w:rsid w:val="005103AE"/>
    <w:rsid w:val="005110E5"/>
    <w:rsid w:val="00512089"/>
    <w:rsid w:val="0051462C"/>
    <w:rsid w:val="00514AB7"/>
    <w:rsid w:val="00515BFC"/>
    <w:rsid w:val="0051620F"/>
    <w:rsid w:val="005175B6"/>
    <w:rsid w:val="00520B20"/>
    <w:rsid w:val="00521C19"/>
    <w:rsid w:val="00522455"/>
    <w:rsid w:val="0052473E"/>
    <w:rsid w:val="00524F97"/>
    <w:rsid w:val="005253E7"/>
    <w:rsid w:val="00526A1A"/>
    <w:rsid w:val="00530F37"/>
    <w:rsid w:val="005312D9"/>
    <w:rsid w:val="00531CDF"/>
    <w:rsid w:val="00533838"/>
    <w:rsid w:val="005338D3"/>
    <w:rsid w:val="00540797"/>
    <w:rsid w:val="0054343A"/>
    <w:rsid w:val="00545822"/>
    <w:rsid w:val="00546354"/>
    <w:rsid w:val="00546BE5"/>
    <w:rsid w:val="00550928"/>
    <w:rsid w:val="0055314B"/>
    <w:rsid w:val="00553B40"/>
    <w:rsid w:val="00555AAA"/>
    <w:rsid w:val="00557111"/>
    <w:rsid w:val="00560541"/>
    <w:rsid w:val="00560580"/>
    <w:rsid w:val="005635A7"/>
    <w:rsid w:val="00564E91"/>
    <w:rsid w:val="00567009"/>
    <w:rsid w:val="00570345"/>
    <w:rsid w:val="005704AA"/>
    <w:rsid w:val="00571F43"/>
    <w:rsid w:val="0057397B"/>
    <w:rsid w:val="0057583A"/>
    <w:rsid w:val="00575B85"/>
    <w:rsid w:val="00576C26"/>
    <w:rsid w:val="00577861"/>
    <w:rsid w:val="0058012B"/>
    <w:rsid w:val="0058141D"/>
    <w:rsid w:val="00585B23"/>
    <w:rsid w:val="00586778"/>
    <w:rsid w:val="00594421"/>
    <w:rsid w:val="005946AC"/>
    <w:rsid w:val="005948F0"/>
    <w:rsid w:val="00595634"/>
    <w:rsid w:val="005A089E"/>
    <w:rsid w:val="005A2C98"/>
    <w:rsid w:val="005A3622"/>
    <w:rsid w:val="005A42D2"/>
    <w:rsid w:val="005A4448"/>
    <w:rsid w:val="005A44FF"/>
    <w:rsid w:val="005A46D5"/>
    <w:rsid w:val="005A4BBC"/>
    <w:rsid w:val="005A6715"/>
    <w:rsid w:val="005B091B"/>
    <w:rsid w:val="005B17AD"/>
    <w:rsid w:val="005B5D95"/>
    <w:rsid w:val="005B5DAC"/>
    <w:rsid w:val="005B6302"/>
    <w:rsid w:val="005B6E6D"/>
    <w:rsid w:val="005B73BC"/>
    <w:rsid w:val="005B7505"/>
    <w:rsid w:val="005C3F92"/>
    <w:rsid w:val="005C43FF"/>
    <w:rsid w:val="005C541E"/>
    <w:rsid w:val="005C57AC"/>
    <w:rsid w:val="005C6584"/>
    <w:rsid w:val="005D231C"/>
    <w:rsid w:val="005D3226"/>
    <w:rsid w:val="005D4DB3"/>
    <w:rsid w:val="005D5BEB"/>
    <w:rsid w:val="005D62D7"/>
    <w:rsid w:val="005D7CF0"/>
    <w:rsid w:val="005D7FD3"/>
    <w:rsid w:val="005E0C95"/>
    <w:rsid w:val="005E4790"/>
    <w:rsid w:val="005E4DAC"/>
    <w:rsid w:val="005F2F80"/>
    <w:rsid w:val="005F6B04"/>
    <w:rsid w:val="0060266E"/>
    <w:rsid w:val="00603F60"/>
    <w:rsid w:val="00604F43"/>
    <w:rsid w:val="0060599C"/>
    <w:rsid w:val="006077E6"/>
    <w:rsid w:val="006079FE"/>
    <w:rsid w:val="00607DF4"/>
    <w:rsid w:val="00612A3E"/>
    <w:rsid w:val="006137C8"/>
    <w:rsid w:val="00614F6D"/>
    <w:rsid w:val="006162A5"/>
    <w:rsid w:val="0062018D"/>
    <w:rsid w:val="0062153C"/>
    <w:rsid w:val="00621ADF"/>
    <w:rsid w:val="00631036"/>
    <w:rsid w:val="006314C4"/>
    <w:rsid w:val="006323AC"/>
    <w:rsid w:val="0063291E"/>
    <w:rsid w:val="00632B12"/>
    <w:rsid w:val="00634AE8"/>
    <w:rsid w:val="00636B82"/>
    <w:rsid w:val="00636C52"/>
    <w:rsid w:val="00641BBA"/>
    <w:rsid w:val="00643138"/>
    <w:rsid w:val="00646443"/>
    <w:rsid w:val="0064692A"/>
    <w:rsid w:val="006515C9"/>
    <w:rsid w:val="00652D67"/>
    <w:rsid w:val="0066060A"/>
    <w:rsid w:val="00661AC6"/>
    <w:rsid w:val="00662606"/>
    <w:rsid w:val="0066283F"/>
    <w:rsid w:val="006641DF"/>
    <w:rsid w:val="00664472"/>
    <w:rsid w:val="0066581D"/>
    <w:rsid w:val="00667259"/>
    <w:rsid w:val="00667EE8"/>
    <w:rsid w:val="0067551B"/>
    <w:rsid w:val="00683190"/>
    <w:rsid w:val="006845C2"/>
    <w:rsid w:val="006851DE"/>
    <w:rsid w:val="00685AF4"/>
    <w:rsid w:val="00692161"/>
    <w:rsid w:val="006941FB"/>
    <w:rsid w:val="00695319"/>
    <w:rsid w:val="006A1B74"/>
    <w:rsid w:val="006A64D5"/>
    <w:rsid w:val="006A6DBD"/>
    <w:rsid w:val="006B34F8"/>
    <w:rsid w:val="006B3DAC"/>
    <w:rsid w:val="006B71C8"/>
    <w:rsid w:val="006B7F7E"/>
    <w:rsid w:val="006C18EA"/>
    <w:rsid w:val="006C2D3F"/>
    <w:rsid w:val="006C3272"/>
    <w:rsid w:val="006C3F6C"/>
    <w:rsid w:val="006C558F"/>
    <w:rsid w:val="006D0A06"/>
    <w:rsid w:val="006E450B"/>
    <w:rsid w:val="006E5C53"/>
    <w:rsid w:val="006E7873"/>
    <w:rsid w:val="006F0081"/>
    <w:rsid w:val="006F1FF9"/>
    <w:rsid w:val="006F309B"/>
    <w:rsid w:val="006F454E"/>
    <w:rsid w:val="006F61BC"/>
    <w:rsid w:val="006F7106"/>
    <w:rsid w:val="006F7193"/>
    <w:rsid w:val="006F7279"/>
    <w:rsid w:val="00702EBE"/>
    <w:rsid w:val="007036AA"/>
    <w:rsid w:val="00713326"/>
    <w:rsid w:val="0071474B"/>
    <w:rsid w:val="00716B31"/>
    <w:rsid w:val="00717AD4"/>
    <w:rsid w:val="00721A10"/>
    <w:rsid w:val="007220E2"/>
    <w:rsid w:val="00722E3D"/>
    <w:rsid w:val="00723C83"/>
    <w:rsid w:val="00724686"/>
    <w:rsid w:val="00724853"/>
    <w:rsid w:val="00725522"/>
    <w:rsid w:val="0073293B"/>
    <w:rsid w:val="00733BF5"/>
    <w:rsid w:val="00736E7E"/>
    <w:rsid w:val="007372E5"/>
    <w:rsid w:val="00746892"/>
    <w:rsid w:val="00746B08"/>
    <w:rsid w:val="007479D8"/>
    <w:rsid w:val="0075012A"/>
    <w:rsid w:val="007523EB"/>
    <w:rsid w:val="0075249D"/>
    <w:rsid w:val="007527DA"/>
    <w:rsid w:val="00753627"/>
    <w:rsid w:val="007541C8"/>
    <w:rsid w:val="00755C1B"/>
    <w:rsid w:val="007625B4"/>
    <w:rsid w:val="00765467"/>
    <w:rsid w:val="007667EF"/>
    <w:rsid w:val="00767073"/>
    <w:rsid w:val="0077115E"/>
    <w:rsid w:val="0077263B"/>
    <w:rsid w:val="0077347D"/>
    <w:rsid w:val="007735FB"/>
    <w:rsid w:val="007736B5"/>
    <w:rsid w:val="00773DA4"/>
    <w:rsid w:val="007741D7"/>
    <w:rsid w:val="007759D4"/>
    <w:rsid w:val="00776471"/>
    <w:rsid w:val="00776EA7"/>
    <w:rsid w:val="00780D15"/>
    <w:rsid w:val="00780EDA"/>
    <w:rsid w:val="007814F5"/>
    <w:rsid w:val="0078632D"/>
    <w:rsid w:val="007901E2"/>
    <w:rsid w:val="00794584"/>
    <w:rsid w:val="007947CB"/>
    <w:rsid w:val="00794B76"/>
    <w:rsid w:val="00796912"/>
    <w:rsid w:val="00796FC8"/>
    <w:rsid w:val="007974CD"/>
    <w:rsid w:val="007A125C"/>
    <w:rsid w:val="007A1FBB"/>
    <w:rsid w:val="007A2549"/>
    <w:rsid w:val="007A287B"/>
    <w:rsid w:val="007A2A9B"/>
    <w:rsid w:val="007A4D0E"/>
    <w:rsid w:val="007A61D0"/>
    <w:rsid w:val="007A64CC"/>
    <w:rsid w:val="007A6D68"/>
    <w:rsid w:val="007A7EB6"/>
    <w:rsid w:val="007B24FE"/>
    <w:rsid w:val="007B2E5D"/>
    <w:rsid w:val="007B378B"/>
    <w:rsid w:val="007B41D2"/>
    <w:rsid w:val="007B53DD"/>
    <w:rsid w:val="007B5D55"/>
    <w:rsid w:val="007B704C"/>
    <w:rsid w:val="007C1247"/>
    <w:rsid w:val="007C26BA"/>
    <w:rsid w:val="007C3528"/>
    <w:rsid w:val="007C7BA5"/>
    <w:rsid w:val="007D07F2"/>
    <w:rsid w:val="007D0878"/>
    <w:rsid w:val="007D08C8"/>
    <w:rsid w:val="007D4869"/>
    <w:rsid w:val="007D5349"/>
    <w:rsid w:val="007E032B"/>
    <w:rsid w:val="007E2571"/>
    <w:rsid w:val="007E3FB4"/>
    <w:rsid w:val="007E4049"/>
    <w:rsid w:val="007E5EE6"/>
    <w:rsid w:val="007E717B"/>
    <w:rsid w:val="007F018B"/>
    <w:rsid w:val="007F131F"/>
    <w:rsid w:val="007F24F3"/>
    <w:rsid w:val="00800035"/>
    <w:rsid w:val="00800CB0"/>
    <w:rsid w:val="00801DCE"/>
    <w:rsid w:val="008023C1"/>
    <w:rsid w:val="00802C43"/>
    <w:rsid w:val="008041E8"/>
    <w:rsid w:val="008057CC"/>
    <w:rsid w:val="008062BA"/>
    <w:rsid w:val="00810619"/>
    <w:rsid w:val="00811C57"/>
    <w:rsid w:val="00812816"/>
    <w:rsid w:val="00813743"/>
    <w:rsid w:val="0081735A"/>
    <w:rsid w:val="008220AD"/>
    <w:rsid w:val="0082345B"/>
    <w:rsid w:val="008236CB"/>
    <w:rsid w:val="008271F5"/>
    <w:rsid w:val="008347F3"/>
    <w:rsid w:val="008353B2"/>
    <w:rsid w:val="008422E1"/>
    <w:rsid w:val="00843412"/>
    <w:rsid w:val="008446A8"/>
    <w:rsid w:val="00846CA1"/>
    <w:rsid w:val="00847BF9"/>
    <w:rsid w:val="0085081C"/>
    <w:rsid w:val="00855C71"/>
    <w:rsid w:val="00860A7F"/>
    <w:rsid w:val="00863A1A"/>
    <w:rsid w:val="00864246"/>
    <w:rsid w:val="00864BB1"/>
    <w:rsid w:val="0086606B"/>
    <w:rsid w:val="00867017"/>
    <w:rsid w:val="008675BE"/>
    <w:rsid w:val="00870E13"/>
    <w:rsid w:val="00873674"/>
    <w:rsid w:val="00873BC1"/>
    <w:rsid w:val="008748BC"/>
    <w:rsid w:val="00874AA6"/>
    <w:rsid w:val="008768B7"/>
    <w:rsid w:val="0088100F"/>
    <w:rsid w:val="00881845"/>
    <w:rsid w:val="008818F9"/>
    <w:rsid w:val="0088397E"/>
    <w:rsid w:val="008851E0"/>
    <w:rsid w:val="0088639B"/>
    <w:rsid w:val="008866CE"/>
    <w:rsid w:val="00886A43"/>
    <w:rsid w:val="00893772"/>
    <w:rsid w:val="008971DC"/>
    <w:rsid w:val="00897FAD"/>
    <w:rsid w:val="008A006E"/>
    <w:rsid w:val="008A4C3F"/>
    <w:rsid w:val="008A59D0"/>
    <w:rsid w:val="008A6609"/>
    <w:rsid w:val="008B0283"/>
    <w:rsid w:val="008B2699"/>
    <w:rsid w:val="008B29CA"/>
    <w:rsid w:val="008B3757"/>
    <w:rsid w:val="008B4721"/>
    <w:rsid w:val="008B6854"/>
    <w:rsid w:val="008C18FA"/>
    <w:rsid w:val="008C589E"/>
    <w:rsid w:val="008C6714"/>
    <w:rsid w:val="008C7157"/>
    <w:rsid w:val="008D001B"/>
    <w:rsid w:val="008D1A5F"/>
    <w:rsid w:val="008D1F06"/>
    <w:rsid w:val="008D40C3"/>
    <w:rsid w:val="008D6886"/>
    <w:rsid w:val="008D75DE"/>
    <w:rsid w:val="008D7DA8"/>
    <w:rsid w:val="008E1745"/>
    <w:rsid w:val="008E1B58"/>
    <w:rsid w:val="008E1E3C"/>
    <w:rsid w:val="008E5834"/>
    <w:rsid w:val="008F2049"/>
    <w:rsid w:val="008F3125"/>
    <w:rsid w:val="008F4F6F"/>
    <w:rsid w:val="008F533E"/>
    <w:rsid w:val="008F5DC4"/>
    <w:rsid w:val="008F6697"/>
    <w:rsid w:val="00900F21"/>
    <w:rsid w:val="00901837"/>
    <w:rsid w:val="00903FA1"/>
    <w:rsid w:val="00905353"/>
    <w:rsid w:val="009054A8"/>
    <w:rsid w:val="0091526A"/>
    <w:rsid w:val="009172BC"/>
    <w:rsid w:val="00917504"/>
    <w:rsid w:val="00917A36"/>
    <w:rsid w:val="00917D17"/>
    <w:rsid w:val="00917FDB"/>
    <w:rsid w:val="00921EC1"/>
    <w:rsid w:val="00922893"/>
    <w:rsid w:val="00923F0B"/>
    <w:rsid w:val="0092483E"/>
    <w:rsid w:val="00925150"/>
    <w:rsid w:val="00925D5D"/>
    <w:rsid w:val="0092707D"/>
    <w:rsid w:val="00927B60"/>
    <w:rsid w:val="00930997"/>
    <w:rsid w:val="00930A4F"/>
    <w:rsid w:val="00930E25"/>
    <w:rsid w:val="00931C38"/>
    <w:rsid w:val="0093238F"/>
    <w:rsid w:val="00932435"/>
    <w:rsid w:val="00934BF5"/>
    <w:rsid w:val="00935C78"/>
    <w:rsid w:val="009360D3"/>
    <w:rsid w:val="00936F9E"/>
    <w:rsid w:val="0093792E"/>
    <w:rsid w:val="00940DA1"/>
    <w:rsid w:val="00942938"/>
    <w:rsid w:val="0094701F"/>
    <w:rsid w:val="00950D69"/>
    <w:rsid w:val="0095386D"/>
    <w:rsid w:val="00954954"/>
    <w:rsid w:val="00954DBF"/>
    <w:rsid w:val="00955140"/>
    <w:rsid w:val="009568E9"/>
    <w:rsid w:val="00960C1A"/>
    <w:rsid w:val="009653F1"/>
    <w:rsid w:val="009669BB"/>
    <w:rsid w:val="009673DB"/>
    <w:rsid w:val="009705C4"/>
    <w:rsid w:val="00974144"/>
    <w:rsid w:val="00976D10"/>
    <w:rsid w:val="009806C3"/>
    <w:rsid w:val="00984E7D"/>
    <w:rsid w:val="00985DBD"/>
    <w:rsid w:val="009869E8"/>
    <w:rsid w:val="0099085F"/>
    <w:rsid w:val="00990E94"/>
    <w:rsid w:val="00991D71"/>
    <w:rsid w:val="00992708"/>
    <w:rsid w:val="00992E99"/>
    <w:rsid w:val="00994E4F"/>
    <w:rsid w:val="009950D9"/>
    <w:rsid w:val="009955AF"/>
    <w:rsid w:val="009969F8"/>
    <w:rsid w:val="009976BD"/>
    <w:rsid w:val="009A02EA"/>
    <w:rsid w:val="009A3061"/>
    <w:rsid w:val="009A64F2"/>
    <w:rsid w:val="009A72F5"/>
    <w:rsid w:val="009B153E"/>
    <w:rsid w:val="009B43F5"/>
    <w:rsid w:val="009B71AF"/>
    <w:rsid w:val="009B7CFC"/>
    <w:rsid w:val="009C39ED"/>
    <w:rsid w:val="009C3CEA"/>
    <w:rsid w:val="009C4910"/>
    <w:rsid w:val="009C56ED"/>
    <w:rsid w:val="009C5F64"/>
    <w:rsid w:val="009C66B4"/>
    <w:rsid w:val="009C7015"/>
    <w:rsid w:val="009D48AD"/>
    <w:rsid w:val="009D6210"/>
    <w:rsid w:val="009D7E42"/>
    <w:rsid w:val="009E0268"/>
    <w:rsid w:val="009E034D"/>
    <w:rsid w:val="009E071F"/>
    <w:rsid w:val="009E41B0"/>
    <w:rsid w:val="009E4282"/>
    <w:rsid w:val="009F09B2"/>
    <w:rsid w:val="009F3CF4"/>
    <w:rsid w:val="009F4D54"/>
    <w:rsid w:val="009F642C"/>
    <w:rsid w:val="009F6F06"/>
    <w:rsid w:val="009F6FE7"/>
    <w:rsid w:val="00A000F0"/>
    <w:rsid w:val="00A02F9F"/>
    <w:rsid w:val="00A039CF"/>
    <w:rsid w:val="00A04143"/>
    <w:rsid w:val="00A06674"/>
    <w:rsid w:val="00A10532"/>
    <w:rsid w:val="00A1091E"/>
    <w:rsid w:val="00A1248F"/>
    <w:rsid w:val="00A132E7"/>
    <w:rsid w:val="00A136CC"/>
    <w:rsid w:val="00A13719"/>
    <w:rsid w:val="00A1427D"/>
    <w:rsid w:val="00A14D73"/>
    <w:rsid w:val="00A157A8"/>
    <w:rsid w:val="00A16BC6"/>
    <w:rsid w:val="00A1720F"/>
    <w:rsid w:val="00A205FC"/>
    <w:rsid w:val="00A21902"/>
    <w:rsid w:val="00A224BD"/>
    <w:rsid w:val="00A24AC2"/>
    <w:rsid w:val="00A27FC8"/>
    <w:rsid w:val="00A31680"/>
    <w:rsid w:val="00A32B76"/>
    <w:rsid w:val="00A3721F"/>
    <w:rsid w:val="00A422DB"/>
    <w:rsid w:val="00A42C76"/>
    <w:rsid w:val="00A44734"/>
    <w:rsid w:val="00A44E9A"/>
    <w:rsid w:val="00A46A30"/>
    <w:rsid w:val="00A51A19"/>
    <w:rsid w:val="00A529AD"/>
    <w:rsid w:val="00A55348"/>
    <w:rsid w:val="00A60247"/>
    <w:rsid w:val="00A61A4D"/>
    <w:rsid w:val="00A669C7"/>
    <w:rsid w:val="00A66BAE"/>
    <w:rsid w:val="00A66CC6"/>
    <w:rsid w:val="00A70D62"/>
    <w:rsid w:val="00A7129D"/>
    <w:rsid w:val="00A716A3"/>
    <w:rsid w:val="00A724DC"/>
    <w:rsid w:val="00A737BA"/>
    <w:rsid w:val="00A749BF"/>
    <w:rsid w:val="00A84898"/>
    <w:rsid w:val="00A850CE"/>
    <w:rsid w:val="00A86537"/>
    <w:rsid w:val="00A87297"/>
    <w:rsid w:val="00A94819"/>
    <w:rsid w:val="00A951E8"/>
    <w:rsid w:val="00A95EBD"/>
    <w:rsid w:val="00A975DC"/>
    <w:rsid w:val="00A97990"/>
    <w:rsid w:val="00AA3368"/>
    <w:rsid w:val="00AA3927"/>
    <w:rsid w:val="00AA4035"/>
    <w:rsid w:val="00AA58E6"/>
    <w:rsid w:val="00AA5C42"/>
    <w:rsid w:val="00AA7EF7"/>
    <w:rsid w:val="00AB1650"/>
    <w:rsid w:val="00AB49E1"/>
    <w:rsid w:val="00AB53BA"/>
    <w:rsid w:val="00AC114F"/>
    <w:rsid w:val="00AC2F94"/>
    <w:rsid w:val="00AC3C98"/>
    <w:rsid w:val="00AC43DB"/>
    <w:rsid w:val="00AC60DD"/>
    <w:rsid w:val="00AC6698"/>
    <w:rsid w:val="00AC6B71"/>
    <w:rsid w:val="00AD048C"/>
    <w:rsid w:val="00AD0A30"/>
    <w:rsid w:val="00AD732D"/>
    <w:rsid w:val="00AE056E"/>
    <w:rsid w:val="00AE0A7F"/>
    <w:rsid w:val="00AE126C"/>
    <w:rsid w:val="00AE5DCF"/>
    <w:rsid w:val="00AE5F30"/>
    <w:rsid w:val="00AE64C4"/>
    <w:rsid w:val="00AE6561"/>
    <w:rsid w:val="00AE768C"/>
    <w:rsid w:val="00AE7802"/>
    <w:rsid w:val="00AF0D0F"/>
    <w:rsid w:val="00AF143C"/>
    <w:rsid w:val="00AF2297"/>
    <w:rsid w:val="00AF5AE4"/>
    <w:rsid w:val="00AF73BF"/>
    <w:rsid w:val="00AF7D19"/>
    <w:rsid w:val="00AF7DD7"/>
    <w:rsid w:val="00B01B27"/>
    <w:rsid w:val="00B01CF2"/>
    <w:rsid w:val="00B01D0E"/>
    <w:rsid w:val="00B03ED5"/>
    <w:rsid w:val="00B04CF2"/>
    <w:rsid w:val="00B07526"/>
    <w:rsid w:val="00B10B51"/>
    <w:rsid w:val="00B12E9B"/>
    <w:rsid w:val="00B16077"/>
    <w:rsid w:val="00B22184"/>
    <w:rsid w:val="00B24795"/>
    <w:rsid w:val="00B26016"/>
    <w:rsid w:val="00B30A26"/>
    <w:rsid w:val="00B33410"/>
    <w:rsid w:val="00B33F81"/>
    <w:rsid w:val="00B37579"/>
    <w:rsid w:val="00B37DAF"/>
    <w:rsid w:val="00B409D0"/>
    <w:rsid w:val="00B40D0B"/>
    <w:rsid w:val="00B4115B"/>
    <w:rsid w:val="00B46B36"/>
    <w:rsid w:val="00B47AFF"/>
    <w:rsid w:val="00B50195"/>
    <w:rsid w:val="00B5102B"/>
    <w:rsid w:val="00B55725"/>
    <w:rsid w:val="00B55E98"/>
    <w:rsid w:val="00B57E35"/>
    <w:rsid w:val="00B60AEE"/>
    <w:rsid w:val="00B61EDF"/>
    <w:rsid w:val="00B61FA6"/>
    <w:rsid w:val="00B62461"/>
    <w:rsid w:val="00B62A38"/>
    <w:rsid w:val="00B64454"/>
    <w:rsid w:val="00B7213F"/>
    <w:rsid w:val="00B76059"/>
    <w:rsid w:val="00B760DB"/>
    <w:rsid w:val="00B7631B"/>
    <w:rsid w:val="00B7663B"/>
    <w:rsid w:val="00B772EF"/>
    <w:rsid w:val="00B80933"/>
    <w:rsid w:val="00B844B8"/>
    <w:rsid w:val="00B90798"/>
    <w:rsid w:val="00B91F0E"/>
    <w:rsid w:val="00B92626"/>
    <w:rsid w:val="00B95312"/>
    <w:rsid w:val="00B96754"/>
    <w:rsid w:val="00B9701A"/>
    <w:rsid w:val="00B972FD"/>
    <w:rsid w:val="00B97AB6"/>
    <w:rsid w:val="00BA0CBE"/>
    <w:rsid w:val="00BA129F"/>
    <w:rsid w:val="00BA19DA"/>
    <w:rsid w:val="00BA3715"/>
    <w:rsid w:val="00BA4B0F"/>
    <w:rsid w:val="00BA4CBF"/>
    <w:rsid w:val="00BA6273"/>
    <w:rsid w:val="00BB203A"/>
    <w:rsid w:val="00BB32D2"/>
    <w:rsid w:val="00BB37A1"/>
    <w:rsid w:val="00BB57EF"/>
    <w:rsid w:val="00BB5908"/>
    <w:rsid w:val="00BB5B5A"/>
    <w:rsid w:val="00BB6384"/>
    <w:rsid w:val="00BC0B72"/>
    <w:rsid w:val="00BC4622"/>
    <w:rsid w:val="00BC4EA5"/>
    <w:rsid w:val="00BC7488"/>
    <w:rsid w:val="00BD002E"/>
    <w:rsid w:val="00BD1482"/>
    <w:rsid w:val="00BD4A1A"/>
    <w:rsid w:val="00BD77F6"/>
    <w:rsid w:val="00BE2BFA"/>
    <w:rsid w:val="00BE3D37"/>
    <w:rsid w:val="00BE484C"/>
    <w:rsid w:val="00BE7C24"/>
    <w:rsid w:val="00C028B5"/>
    <w:rsid w:val="00C051B8"/>
    <w:rsid w:val="00C0677C"/>
    <w:rsid w:val="00C07339"/>
    <w:rsid w:val="00C1413B"/>
    <w:rsid w:val="00C1702D"/>
    <w:rsid w:val="00C1763D"/>
    <w:rsid w:val="00C178C8"/>
    <w:rsid w:val="00C21B0F"/>
    <w:rsid w:val="00C238A6"/>
    <w:rsid w:val="00C239A5"/>
    <w:rsid w:val="00C25AF7"/>
    <w:rsid w:val="00C25F20"/>
    <w:rsid w:val="00C30072"/>
    <w:rsid w:val="00C30CA1"/>
    <w:rsid w:val="00C31552"/>
    <w:rsid w:val="00C328FA"/>
    <w:rsid w:val="00C33BC3"/>
    <w:rsid w:val="00C35D9B"/>
    <w:rsid w:val="00C36CEB"/>
    <w:rsid w:val="00C37C28"/>
    <w:rsid w:val="00C4226F"/>
    <w:rsid w:val="00C46D52"/>
    <w:rsid w:val="00C50137"/>
    <w:rsid w:val="00C50FF3"/>
    <w:rsid w:val="00C51F1E"/>
    <w:rsid w:val="00C53269"/>
    <w:rsid w:val="00C533B7"/>
    <w:rsid w:val="00C570A8"/>
    <w:rsid w:val="00C570D3"/>
    <w:rsid w:val="00C57C8F"/>
    <w:rsid w:val="00C6043A"/>
    <w:rsid w:val="00C60FC8"/>
    <w:rsid w:val="00C62CC8"/>
    <w:rsid w:val="00C634E1"/>
    <w:rsid w:val="00C639EB"/>
    <w:rsid w:val="00C65E41"/>
    <w:rsid w:val="00C65F01"/>
    <w:rsid w:val="00C6634D"/>
    <w:rsid w:val="00C702D3"/>
    <w:rsid w:val="00C70C53"/>
    <w:rsid w:val="00C721E8"/>
    <w:rsid w:val="00C73A6D"/>
    <w:rsid w:val="00C74F76"/>
    <w:rsid w:val="00C764CF"/>
    <w:rsid w:val="00C77556"/>
    <w:rsid w:val="00C8111E"/>
    <w:rsid w:val="00C81491"/>
    <w:rsid w:val="00C8332D"/>
    <w:rsid w:val="00C841CB"/>
    <w:rsid w:val="00C863E8"/>
    <w:rsid w:val="00C902EA"/>
    <w:rsid w:val="00C90E90"/>
    <w:rsid w:val="00C91B99"/>
    <w:rsid w:val="00C94880"/>
    <w:rsid w:val="00C954B4"/>
    <w:rsid w:val="00CA0FA1"/>
    <w:rsid w:val="00CA1BDE"/>
    <w:rsid w:val="00CA50EA"/>
    <w:rsid w:val="00CA627C"/>
    <w:rsid w:val="00CA7824"/>
    <w:rsid w:val="00CB1ACA"/>
    <w:rsid w:val="00CB43F6"/>
    <w:rsid w:val="00CB5794"/>
    <w:rsid w:val="00CB5D67"/>
    <w:rsid w:val="00CB6A88"/>
    <w:rsid w:val="00CB76CC"/>
    <w:rsid w:val="00CC1D89"/>
    <w:rsid w:val="00CC4B37"/>
    <w:rsid w:val="00CC4F7E"/>
    <w:rsid w:val="00CD15D1"/>
    <w:rsid w:val="00CD16EE"/>
    <w:rsid w:val="00CD178D"/>
    <w:rsid w:val="00CD4AE6"/>
    <w:rsid w:val="00CD4DA6"/>
    <w:rsid w:val="00CD5442"/>
    <w:rsid w:val="00CD5F24"/>
    <w:rsid w:val="00CD5FE2"/>
    <w:rsid w:val="00CD612B"/>
    <w:rsid w:val="00CE00E4"/>
    <w:rsid w:val="00CE17E9"/>
    <w:rsid w:val="00CE3A22"/>
    <w:rsid w:val="00CE3AC3"/>
    <w:rsid w:val="00CF3D1C"/>
    <w:rsid w:val="00CF3DAB"/>
    <w:rsid w:val="00CF464A"/>
    <w:rsid w:val="00CF4873"/>
    <w:rsid w:val="00D019D7"/>
    <w:rsid w:val="00D06A4B"/>
    <w:rsid w:val="00D10987"/>
    <w:rsid w:val="00D13F5C"/>
    <w:rsid w:val="00D143EA"/>
    <w:rsid w:val="00D16E9F"/>
    <w:rsid w:val="00D20EB4"/>
    <w:rsid w:val="00D2153B"/>
    <w:rsid w:val="00D24238"/>
    <w:rsid w:val="00D24B07"/>
    <w:rsid w:val="00D26C19"/>
    <w:rsid w:val="00D26D91"/>
    <w:rsid w:val="00D27932"/>
    <w:rsid w:val="00D31766"/>
    <w:rsid w:val="00D36015"/>
    <w:rsid w:val="00D36227"/>
    <w:rsid w:val="00D362A1"/>
    <w:rsid w:val="00D36AA7"/>
    <w:rsid w:val="00D3743D"/>
    <w:rsid w:val="00D415D6"/>
    <w:rsid w:val="00D438A8"/>
    <w:rsid w:val="00D4451C"/>
    <w:rsid w:val="00D46E58"/>
    <w:rsid w:val="00D51AC1"/>
    <w:rsid w:val="00D53918"/>
    <w:rsid w:val="00D53B6E"/>
    <w:rsid w:val="00D56323"/>
    <w:rsid w:val="00D56838"/>
    <w:rsid w:val="00D56D7B"/>
    <w:rsid w:val="00D57715"/>
    <w:rsid w:val="00D603D4"/>
    <w:rsid w:val="00D60F7D"/>
    <w:rsid w:val="00D6536B"/>
    <w:rsid w:val="00D656A5"/>
    <w:rsid w:val="00D65E3F"/>
    <w:rsid w:val="00D6642E"/>
    <w:rsid w:val="00D670B8"/>
    <w:rsid w:val="00D67500"/>
    <w:rsid w:val="00D717DA"/>
    <w:rsid w:val="00D7333C"/>
    <w:rsid w:val="00D73443"/>
    <w:rsid w:val="00D73C8E"/>
    <w:rsid w:val="00D74C6C"/>
    <w:rsid w:val="00D7521B"/>
    <w:rsid w:val="00D765C2"/>
    <w:rsid w:val="00D80031"/>
    <w:rsid w:val="00D81192"/>
    <w:rsid w:val="00D8521E"/>
    <w:rsid w:val="00D875BA"/>
    <w:rsid w:val="00D875F4"/>
    <w:rsid w:val="00D90BA8"/>
    <w:rsid w:val="00D910CF"/>
    <w:rsid w:val="00D9228A"/>
    <w:rsid w:val="00DA0221"/>
    <w:rsid w:val="00DA05CA"/>
    <w:rsid w:val="00DA0996"/>
    <w:rsid w:val="00DA0E82"/>
    <w:rsid w:val="00DA1C9E"/>
    <w:rsid w:val="00DA23B3"/>
    <w:rsid w:val="00DA4860"/>
    <w:rsid w:val="00DA49EA"/>
    <w:rsid w:val="00DA643B"/>
    <w:rsid w:val="00DA7446"/>
    <w:rsid w:val="00DB10F2"/>
    <w:rsid w:val="00DB17CD"/>
    <w:rsid w:val="00DB1C32"/>
    <w:rsid w:val="00DB1C94"/>
    <w:rsid w:val="00DB3B54"/>
    <w:rsid w:val="00DC08E7"/>
    <w:rsid w:val="00DC37AF"/>
    <w:rsid w:val="00DC48D2"/>
    <w:rsid w:val="00DD0124"/>
    <w:rsid w:val="00DD04A9"/>
    <w:rsid w:val="00DD08E9"/>
    <w:rsid w:val="00DD40CC"/>
    <w:rsid w:val="00DD5302"/>
    <w:rsid w:val="00DD764C"/>
    <w:rsid w:val="00DD77A7"/>
    <w:rsid w:val="00DD7D39"/>
    <w:rsid w:val="00DE21D2"/>
    <w:rsid w:val="00DF07B6"/>
    <w:rsid w:val="00DF0A41"/>
    <w:rsid w:val="00DF110F"/>
    <w:rsid w:val="00DF2AA7"/>
    <w:rsid w:val="00DF3AB6"/>
    <w:rsid w:val="00DF3CCD"/>
    <w:rsid w:val="00DF4113"/>
    <w:rsid w:val="00DF4A28"/>
    <w:rsid w:val="00E02A58"/>
    <w:rsid w:val="00E05DA4"/>
    <w:rsid w:val="00E1008E"/>
    <w:rsid w:val="00E10A4D"/>
    <w:rsid w:val="00E1474E"/>
    <w:rsid w:val="00E14DA2"/>
    <w:rsid w:val="00E16075"/>
    <w:rsid w:val="00E2145B"/>
    <w:rsid w:val="00E226B5"/>
    <w:rsid w:val="00E22D24"/>
    <w:rsid w:val="00E23E85"/>
    <w:rsid w:val="00E2428F"/>
    <w:rsid w:val="00E2736D"/>
    <w:rsid w:val="00E33419"/>
    <w:rsid w:val="00E343C6"/>
    <w:rsid w:val="00E35CDC"/>
    <w:rsid w:val="00E37F73"/>
    <w:rsid w:val="00E40892"/>
    <w:rsid w:val="00E4151C"/>
    <w:rsid w:val="00E41DAD"/>
    <w:rsid w:val="00E43719"/>
    <w:rsid w:val="00E45356"/>
    <w:rsid w:val="00E468C1"/>
    <w:rsid w:val="00E470EB"/>
    <w:rsid w:val="00E510D6"/>
    <w:rsid w:val="00E51493"/>
    <w:rsid w:val="00E5240F"/>
    <w:rsid w:val="00E53893"/>
    <w:rsid w:val="00E53E86"/>
    <w:rsid w:val="00E548D0"/>
    <w:rsid w:val="00E557B1"/>
    <w:rsid w:val="00E55ED3"/>
    <w:rsid w:val="00E55F9F"/>
    <w:rsid w:val="00E619FD"/>
    <w:rsid w:val="00E63B19"/>
    <w:rsid w:val="00E64FE0"/>
    <w:rsid w:val="00E654E7"/>
    <w:rsid w:val="00E67054"/>
    <w:rsid w:val="00E734BE"/>
    <w:rsid w:val="00E74EFC"/>
    <w:rsid w:val="00E753ED"/>
    <w:rsid w:val="00E75600"/>
    <w:rsid w:val="00E75B5F"/>
    <w:rsid w:val="00E77E2A"/>
    <w:rsid w:val="00E80C51"/>
    <w:rsid w:val="00E84F75"/>
    <w:rsid w:val="00E87F2D"/>
    <w:rsid w:val="00E90FC8"/>
    <w:rsid w:val="00E93B12"/>
    <w:rsid w:val="00E97D53"/>
    <w:rsid w:val="00EA0A5A"/>
    <w:rsid w:val="00EA18B8"/>
    <w:rsid w:val="00EA2069"/>
    <w:rsid w:val="00EA2BB4"/>
    <w:rsid w:val="00EA2C0D"/>
    <w:rsid w:val="00EA31AA"/>
    <w:rsid w:val="00EA36D5"/>
    <w:rsid w:val="00EA3A4B"/>
    <w:rsid w:val="00EA6043"/>
    <w:rsid w:val="00EA63F2"/>
    <w:rsid w:val="00EB03BB"/>
    <w:rsid w:val="00EB04F5"/>
    <w:rsid w:val="00EB0AED"/>
    <w:rsid w:val="00EB1493"/>
    <w:rsid w:val="00EB1AC1"/>
    <w:rsid w:val="00EB1E64"/>
    <w:rsid w:val="00EB2973"/>
    <w:rsid w:val="00EB2AAC"/>
    <w:rsid w:val="00EB2F8E"/>
    <w:rsid w:val="00EB527C"/>
    <w:rsid w:val="00EB5A75"/>
    <w:rsid w:val="00EB6446"/>
    <w:rsid w:val="00EB6EB9"/>
    <w:rsid w:val="00EB7FEF"/>
    <w:rsid w:val="00EC464D"/>
    <w:rsid w:val="00EC6996"/>
    <w:rsid w:val="00ED0304"/>
    <w:rsid w:val="00ED1178"/>
    <w:rsid w:val="00ED1183"/>
    <w:rsid w:val="00ED16D7"/>
    <w:rsid w:val="00ED31A6"/>
    <w:rsid w:val="00ED34D8"/>
    <w:rsid w:val="00ED5118"/>
    <w:rsid w:val="00ED7829"/>
    <w:rsid w:val="00EE166E"/>
    <w:rsid w:val="00EE1B8B"/>
    <w:rsid w:val="00EE3E2E"/>
    <w:rsid w:val="00EE5091"/>
    <w:rsid w:val="00EE6851"/>
    <w:rsid w:val="00EE7262"/>
    <w:rsid w:val="00EF646F"/>
    <w:rsid w:val="00EF6FEB"/>
    <w:rsid w:val="00F029C2"/>
    <w:rsid w:val="00F02FC0"/>
    <w:rsid w:val="00F03A1B"/>
    <w:rsid w:val="00F0481F"/>
    <w:rsid w:val="00F05A11"/>
    <w:rsid w:val="00F06722"/>
    <w:rsid w:val="00F06DBB"/>
    <w:rsid w:val="00F07520"/>
    <w:rsid w:val="00F07670"/>
    <w:rsid w:val="00F10CC8"/>
    <w:rsid w:val="00F10EEA"/>
    <w:rsid w:val="00F11177"/>
    <w:rsid w:val="00F13C16"/>
    <w:rsid w:val="00F15988"/>
    <w:rsid w:val="00F15F5E"/>
    <w:rsid w:val="00F1652D"/>
    <w:rsid w:val="00F166E6"/>
    <w:rsid w:val="00F237C2"/>
    <w:rsid w:val="00F238B5"/>
    <w:rsid w:val="00F30434"/>
    <w:rsid w:val="00F32514"/>
    <w:rsid w:val="00F32D88"/>
    <w:rsid w:val="00F34CED"/>
    <w:rsid w:val="00F35938"/>
    <w:rsid w:val="00F36165"/>
    <w:rsid w:val="00F42A1F"/>
    <w:rsid w:val="00F43975"/>
    <w:rsid w:val="00F4580C"/>
    <w:rsid w:val="00F470F3"/>
    <w:rsid w:val="00F5385A"/>
    <w:rsid w:val="00F63C82"/>
    <w:rsid w:val="00F6474C"/>
    <w:rsid w:val="00F65876"/>
    <w:rsid w:val="00F67EAE"/>
    <w:rsid w:val="00F7170E"/>
    <w:rsid w:val="00F74477"/>
    <w:rsid w:val="00F81024"/>
    <w:rsid w:val="00F81956"/>
    <w:rsid w:val="00F8242F"/>
    <w:rsid w:val="00F86781"/>
    <w:rsid w:val="00F870BD"/>
    <w:rsid w:val="00F91247"/>
    <w:rsid w:val="00F91BE1"/>
    <w:rsid w:val="00F946FC"/>
    <w:rsid w:val="00F9673C"/>
    <w:rsid w:val="00F96D45"/>
    <w:rsid w:val="00FA09A0"/>
    <w:rsid w:val="00FA65F7"/>
    <w:rsid w:val="00FB0C6C"/>
    <w:rsid w:val="00FB2359"/>
    <w:rsid w:val="00FB2C01"/>
    <w:rsid w:val="00FB30B7"/>
    <w:rsid w:val="00FB4B1A"/>
    <w:rsid w:val="00FB55D0"/>
    <w:rsid w:val="00FB5A8A"/>
    <w:rsid w:val="00FB7162"/>
    <w:rsid w:val="00FC1C15"/>
    <w:rsid w:val="00FC3CAC"/>
    <w:rsid w:val="00FC4D43"/>
    <w:rsid w:val="00FC5A36"/>
    <w:rsid w:val="00FD0CE7"/>
    <w:rsid w:val="00FD322C"/>
    <w:rsid w:val="00FD3A3B"/>
    <w:rsid w:val="00FD4559"/>
    <w:rsid w:val="00FD5EAD"/>
    <w:rsid w:val="00FD7945"/>
    <w:rsid w:val="00FE3CBD"/>
    <w:rsid w:val="00FE56DC"/>
    <w:rsid w:val="00FE600A"/>
    <w:rsid w:val="00FF086B"/>
    <w:rsid w:val="00FF0E08"/>
    <w:rsid w:val="00FF1B8B"/>
    <w:rsid w:val="00FF4083"/>
    <w:rsid w:val="00FF4253"/>
    <w:rsid w:val="00FF5C5B"/>
    <w:rsid w:val="00FF66E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6CB"/>
    <w:pPr>
      <w:suppressAutoHyphens/>
      <w:spacing w:after="0" w:line="240" w:lineRule="auto"/>
      <w:ind w:left="720"/>
      <w:contextualSpacing/>
    </w:pPr>
    <w:rPr>
      <w:rFonts w:ascii="Times New Roman" w:eastAsia="Times New Roman" w:hAnsi="Times New Roman" w:cs="Times New Roman"/>
      <w:sz w:val="24"/>
      <w:szCs w:val="24"/>
      <w:lang w:val="es-ES" w:eastAsia="zh-CN"/>
    </w:rPr>
  </w:style>
  <w:style w:type="paragraph" w:styleId="Encabezado">
    <w:name w:val="header"/>
    <w:basedOn w:val="Normal"/>
    <w:link w:val="EncabezadoCar"/>
    <w:uiPriority w:val="99"/>
    <w:unhideWhenUsed/>
    <w:rsid w:val="00823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6CB"/>
  </w:style>
  <w:style w:type="paragraph" w:styleId="Piedepgina">
    <w:name w:val="footer"/>
    <w:basedOn w:val="Normal"/>
    <w:link w:val="PiedepginaCar"/>
    <w:uiPriority w:val="99"/>
    <w:unhideWhenUsed/>
    <w:rsid w:val="00823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6CB"/>
  </w:style>
  <w:style w:type="paragraph" w:styleId="Textodeglobo">
    <w:name w:val="Balloon Text"/>
    <w:basedOn w:val="Normal"/>
    <w:link w:val="TextodegloboCar"/>
    <w:uiPriority w:val="99"/>
    <w:semiHidden/>
    <w:unhideWhenUsed/>
    <w:rsid w:val="00823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6CB"/>
    <w:rPr>
      <w:rFonts w:ascii="Tahoma" w:hAnsi="Tahoma" w:cs="Tahoma"/>
      <w:sz w:val="16"/>
      <w:szCs w:val="16"/>
    </w:rPr>
  </w:style>
  <w:style w:type="character" w:styleId="Hipervnculo">
    <w:name w:val="Hyperlink"/>
    <w:basedOn w:val="Fuentedeprrafopredeter"/>
    <w:uiPriority w:val="99"/>
    <w:unhideWhenUsed/>
    <w:rsid w:val="00044BA6"/>
    <w:rPr>
      <w:color w:val="0000FF" w:themeColor="hyperlink"/>
      <w:u w:val="single"/>
    </w:rPr>
  </w:style>
  <w:style w:type="character" w:styleId="Hipervnculovisitado">
    <w:name w:val="FollowedHyperlink"/>
    <w:basedOn w:val="Fuentedeprrafopredeter"/>
    <w:uiPriority w:val="99"/>
    <w:semiHidden/>
    <w:unhideWhenUsed/>
    <w:rsid w:val="00044BA6"/>
    <w:rPr>
      <w:color w:val="800080" w:themeColor="followedHyperlink"/>
      <w:u w:val="single"/>
    </w:rPr>
  </w:style>
  <w:style w:type="paragraph" w:styleId="NormalWeb">
    <w:name w:val="Normal (Web)"/>
    <w:basedOn w:val="Normal"/>
    <w:uiPriority w:val="99"/>
    <w:semiHidden/>
    <w:unhideWhenUsed/>
    <w:rsid w:val="00421FDD"/>
    <w:pPr>
      <w:spacing w:after="150"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unhideWhenUsed/>
    <w:rsid w:val="009969F8"/>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9969F8"/>
    <w:rPr>
      <w:sz w:val="20"/>
      <w:szCs w:val="20"/>
    </w:rPr>
  </w:style>
  <w:style w:type="character" w:styleId="nfasis">
    <w:name w:val="Emphasis"/>
    <w:basedOn w:val="Fuentedeprrafopredeter"/>
    <w:uiPriority w:val="20"/>
    <w:qFormat/>
    <w:rsid w:val="00BE3D37"/>
    <w:rPr>
      <w:i/>
      <w:iCs/>
    </w:rPr>
  </w:style>
  <w:style w:type="table" w:styleId="Tablaconcuadrcula">
    <w:name w:val="Table Grid"/>
    <w:basedOn w:val="Tablanormal"/>
    <w:uiPriority w:val="59"/>
    <w:rsid w:val="004E0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6CB"/>
    <w:pPr>
      <w:suppressAutoHyphens/>
      <w:spacing w:after="0" w:line="240" w:lineRule="auto"/>
      <w:ind w:left="720"/>
      <w:contextualSpacing/>
    </w:pPr>
    <w:rPr>
      <w:rFonts w:ascii="Times New Roman" w:eastAsia="Times New Roman" w:hAnsi="Times New Roman" w:cs="Times New Roman"/>
      <w:sz w:val="24"/>
      <w:szCs w:val="24"/>
      <w:lang w:val="es-ES" w:eastAsia="zh-CN"/>
    </w:rPr>
  </w:style>
  <w:style w:type="paragraph" w:styleId="Encabezado">
    <w:name w:val="header"/>
    <w:basedOn w:val="Normal"/>
    <w:link w:val="EncabezadoCar"/>
    <w:uiPriority w:val="99"/>
    <w:unhideWhenUsed/>
    <w:rsid w:val="00823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6CB"/>
  </w:style>
  <w:style w:type="paragraph" w:styleId="Piedepgina">
    <w:name w:val="footer"/>
    <w:basedOn w:val="Normal"/>
    <w:link w:val="PiedepginaCar"/>
    <w:uiPriority w:val="99"/>
    <w:unhideWhenUsed/>
    <w:rsid w:val="00823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6CB"/>
  </w:style>
  <w:style w:type="paragraph" w:styleId="Textodeglobo">
    <w:name w:val="Balloon Text"/>
    <w:basedOn w:val="Normal"/>
    <w:link w:val="TextodegloboCar"/>
    <w:uiPriority w:val="99"/>
    <w:semiHidden/>
    <w:unhideWhenUsed/>
    <w:rsid w:val="00823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6CB"/>
    <w:rPr>
      <w:rFonts w:ascii="Tahoma" w:hAnsi="Tahoma" w:cs="Tahoma"/>
      <w:sz w:val="16"/>
      <w:szCs w:val="16"/>
    </w:rPr>
  </w:style>
  <w:style w:type="character" w:styleId="Hipervnculo">
    <w:name w:val="Hyperlink"/>
    <w:basedOn w:val="Fuentedeprrafopredeter"/>
    <w:uiPriority w:val="99"/>
    <w:unhideWhenUsed/>
    <w:rsid w:val="00044BA6"/>
    <w:rPr>
      <w:color w:val="0000FF" w:themeColor="hyperlink"/>
      <w:u w:val="single"/>
    </w:rPr>
  </w:style>
  <w:style w:type="character" w:styleId="Hipervnculovisitado">
    <w:name w:val="FollowedHyperlink"/>
    <w:basedOn w:val="Fuentedeprrafopredeter"/>
    <w:uiPriority w:val="99"/>
    <w:semiHidden/>
    <w:unhideWhenUsed/>
    <w:rsid w:val="00044BA6"/>
    <w:rPr>
      <w:color w:val="800080" w:themeColor="followedHyperlink"/>
      <w:u w:val="single"/>
    </w:rPr>
  </w:style>
  <w:style w:type="paragraph" w:styleId="NormalWeb">
    <w:name w:val="Normal (Web)"/>
    <w:basedOn w:val="Normal"/>
    <w:uiPriority w:val="99"/>
    <w:semiHidden/>
    <w:unhideWhenUsed/>
    <w:rsid w:val="00421FDD"/>
    <w:pPr>
      <w:spacing w:after="150"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unhideWhenUsed/>
    <w:rsid w:val="009969F8"/>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9969F8"/>
    <w:rPr>
      <w:sz w:val="20"/>
      <w:szCs w:val="20"/>
    </w:rPr>
  </w:style>
  <w:style w:type="character" w:styleId="nfasis">
    <w:name w:val="Emphasis"/>
    <w:basedOn w:val="Fuentedeprrafopredeter"/>
    <w:uiPriority w:val="20"/>
    <w:qFormat/>
    <w:rsid w:val="00BE3D37"/>
    <w:rPr>
      <w:i/>
      <w:iCs/>
    </w:rPr>
  </w:style>
  <w:style w:type="table" w:styleId="Tablaconcuadrcula">
    <w:name w:val="Table Grid"/>
    <w:basedOn w:val="Tablanormal"/>
    <w:uiPriority w:val="59"/>
    <w:rsid w:val="004E0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7024">
      <w:bodyDiv w:val="1"/>
      <w:marLeft w:val="0"/>
      <w:marRight w:val="0"/>
      <w:marTop w:val="0"/>
      <w:marBottom w:val="0"/>
      <w:divBdr>
        <w:top w:val="none" w:sz="0" w:space="0" w:color="auto"/>
        <w:left w:val="none" w:sz="0" w:space="0" w:color="auto"/>
        <w:bottom w:val="none" w:sz="0" w:space="0" w:color="auto"/>
        <w:right w:val="none" w:sz="0" w:space="0" w:color="auto"/>
      </w:divBdr>
      <w:divsChild>
        <w:div w:id="1044719872">
          <w:marLeft w:val="0"/>
          <w:marRight w:val="0"/>
          <w:marTop w:val="0"/>
          <w:marBottom w:val="0"/>
          <w:divBdr>
            <w:top w:val="none" w:sz="0" w:space="0" w:color="auto"/>
            <w:left w:val="single" w:sz="12" w:space="0" w:color="000000"/>
            <w:bottom w:val="none" w:sz="0" w:space="0" w:color="auto"/>
            <w:right w:val="single" w:sz="12" w:space="0" w:color="000000"/>
          </w:divBdr>
          <w:divsChild>
            <w:div w:id="96296161">
              <w:marLeft w:val="0"/>
              <w:marRight w:val="0"/>
              <w:marTop w:val="0"/>
              <w:marBottom w:val="0"/>
              <w:divBdr>
                <w:top w:val="none" w:sz="0" w:space="0" w:color="auto"/>
                <w:left w:val="none" w:sz="0" w:space="0" w:color="auto"/>
                <w:bottom w:val="none" w:sz="0" w:space="0" w:color="auto"/>
                <w:right w:val="none" w:sz="0" w:space="0" w:color="auto"/>
              </w:divBdr>
              <w:divsChild>
                <w:div w:id="707291827">
                  <w:marLeft w:val="0"/>
                  <w:marRight w:val="0"/>
                  <w:marTop w:val="0"/>
                  <w:marBottom w:val="0"/>
                  <w:divBdr>
                    <w:top w:val="none" w:sz="0" w:space="0" w:color="auto"/>
                    <w:left w:val="none" w:sz="0" w:space="0" w:color="auto"/>
                    <w:bottom w:val="none" w:sz="0" w:space="0" w:color="auto"/>
                    <w:right w:val="none" w:sz="0" w:space="0" w:color="auto"/>
                  </w:divBdr>
                  <w:divsChild>
                    <w:div w:id="160242407">
                      <w:marLeft w:val="0"/>
                      <w:marRight w:val="0"/>
                      <w:marTop w:val="0"/>
                      <w:marBottom w:val="0"/>
                      <w:divBdr>
                        <w:top w:val="none" w:sz="0" w:space="0" w:color="auto"/>
                        <w:left w:val="none" w:sz="0" w:space="0" w:color="auto"/>
                        <w:bottom w:val="none" w:sz="0" w:space="0" w:color="auto"/>
                        <w:right w:val="none" w:sz="0" w:space="0" w:color="auto"/>
                      </w:divBdr>
                      <w:divsChild>
                        <w:div w:id="126358099">
                          <w:marLeft w:val="0"/>
                          <w:marRight w:val="0"/>
                          <w:marTop w:val="0"/>
                          <w:marBottom w:val="0"/>
                          <w:divBdr>
                            <w:top w:val="none" w:sz="0" w:space="0" w:color="auto"/>
                            <w:left w:val="none" w:sz="0" w:space="0" w:color="auto"/>
                            <w:bottom w:val="none" w:sz="0" w:space="0" w:color="auto"/>
                            <w:right w:val="none" w:sz="0" w:space="0" w:color="auto"/>
                          </w:divBdr>
                          <w:divsChild>
                            <w:div w:id="331420964">
                              <w:marLeft w:val="0"/>
                              <w:marRight w:val="0"/>
                              <w:marTop w:val="0"/>
                              <w:marBottom w:val="0"/>
                              <w:divBdr>
                                <w:top w:val="none" w:sz="0" w:space="0" w:color="auto"/>
                                <w:left w:val="none" w:sz="0" w:space="0" w:color="auto"/>
                                <w:bottom w:val="none" w:sz="0" w:space="0" w:color="auto"/>
                                <w:right w:val="none" w:sz="0" w:space="0" w:color="auto"/>
                              </w:divBdr>
                              <w:divsChild>
                                <w:div w:id="743144664">
                                  <w:marLeft w:val="0"/>
                                  <w:marRight w:val="0"/>
                                  <w:marTop w:val="0"/>
                                  <w:marBottom w:val="0"/>
                                  <w:divBdr>
                                    <w:top w:val="none" w:sz="0" w:space="0" w:color="auto"/>
                                    <w:left w:val="none" w:sz="0" w:space="0" w:color="auto"/>
                                    <w:bottom w:val="none" w:sz="0" w:space="0" w:color="auto"/>
                                    <w:right w:val="none" w:sz="0" w:space="0" w:color="auto"/>
                                  </w:divBdr>
                                  <w:divsChild>
                                    <w:div w:id="303699460">
                                      <w:marLeft w:val="0"/>
                                      <w:marRight w:val="0"/>
                                      <w:marTop w:val="0"/>
                                      <w:marBottom w:val="0"/>
                                      <w:divBdr>
                                        <w:top w:val="none" w:sz="0" w:space="0" w:color="auto"/>
                                        <w:left w:val="none" w:sz="0" w:space="0" w:color="auto"/>
                                        <w:bottom w:val="none" w:sz="0" w:space="0" w:color="auto"/>
                                        <w:right w:val="none" w:sz="0" w:space="0" w:color="auto"/>
                                      </w:divBdr>
                                      <w:divsChild>
                                        <w:div w:id="1938253214">
                                          <w:marLeft w:val="0"/>
                                          <w:marRight w:val="0"/>
                                          <w:marTop w:val="0"/>
                                          <w:marBottom w:val="0"/>
                                          <w:divBdr>
                                            <w:top w:val="none" w:sz="0" w:space="0" w:color="auto"/>
                                            <w:left w:val="none" w:sz="0" w:space="0" w:color="auto"/>
                                            <w:bottom w:val="none" w:sz="0" w:space="0" w:color="auto"/>
                                            <w:right w:val="none" w:sz="0" w:space="0" w:color="auto"/>
                                          </w:divBdr>
                                          <w:divsChild>
                                            <w:div w:id="1863324222">
                                              <w:marLeft w:val="0"/>
                                              <w:marRight w:val="0"/>
                                              <w:marTop w:val="0"/>
                                              <w:marBottom w:val="0"/>
                                              <w:divBdr>
                                                <w:top w:val="none" w:sz="0" w:space="0" w:color="auto"/>
                                                <w:left w:val="none" w:sz="0" w:space="0" w:color="auto"/>
                                                <w:bottom w:val="none" w:sz="0" w:space="0" w:color="auto"/>
                                                <w:right w:val="none" w:sz="0" w:space="0" w:color="auto"/>
                                              </w:divBdr>
                                              <w:divsChild>
                                                <w:div w:id="948974925">
                                                  <w:marLeft w:val="0"/>
                                                  <w:marRight w:val="0"/>
                                                  <w:marTop w:val="0"/>
                                                  <w:marBottom w:val="0"/>
                                                  <w:divBdr>
                                                    <w:top w:val="none" w:sz="0" w:space="0" w:color="auto"/>
                                                    <w:left w:val="none" w:sz="0" w:space="0" w:color="auto"/>
                                                    <w:bottom w:val="none" w:sz="0" w:space="0" w:color="auto"/>
                                                    <w:right w:val="none" w:sz="0" w:space="0" w:color="auto"/>
                                                  </w:divBdr>
                                                  <w:divsChild>
                                                    <w:div w:id="1202596611">
                                                      <w:marLeft w:val="0"/>
                                                      <w:marRight w:val="0"/>
                                                      <w:marTop w:val="0"/>
                                                      <w:marBottom w:val="0"/>
                                                      <w:divBdr>
                                                        <w:top w:val="none" w:sz="0" w:space="0" w:color="auto"/>
                                                        <w:left w:val="none" w:sz="0" w:space="0" w:color="auto"/>
                                                        <w:bottom w:val="none" w:sz="0" w:space="0" w:color="auto"/>
                                                        <w:right w:val="none" w:sz="0" w:space="0" w:color="auto"/>
                                                      </w:divBdr>
                                                      <w:divsChild>
                                                        <w:div w:id="642273788">
                                                          <w:marLeft w:val="0"/>
                                                          <w:marRight w:val="0"/>
                                                          <w:marTop w:val="0"/>
                                                          <w:marBottom w:val="0"/>
                                                          <w:divBdr>
                                                            <w:top w:val="none" w:sz="0" w:space="0" w:color="auto"/>
                                                            <w:left w:val="none" w:sz="0" w:space="0" w:color="auto"/>
                                                            <w:bottom w:val="none" w:sz="0" w:space="0" w:color="auto"/>
                                                            <w:right w:val="none" w:sz="0" w:space="0" w:color="auto"/>
                                                          </w:divBdr>
                                                          <w:divsChild>
                                                            <w:div w:id="2137408314">
                                                              <w:marLeft w:val="0"/>
                                                              <w:marRight w:val="0"/>
                                                              <w:marTop w:val="0"/>
                                                              <w:marBottom w:val="0"/>
                                                              <w:divBdr>
                                                                <w:top w:val="none" w:sz="0" w:space="0" w:color="auto"/>
                                                                <w:left w:val="none" w:sz="0" w:space="0" w:color="auto"/>
                                                                <w:bottom w:val="none" w:sz="0" w:space="0" w:color="auto"/>
                                                                <w:right w:val="none" w:sz="0" w:space="0" w:color="auto"/>
                                                              </w:divBdr>
                                                              <w:divsChild>
                                                                <w:div w:id="481166379">
                                                                  <w:marLeft w:val="0"/>
                                                                  <w:marRight w:val="0"/>
                                                                  <w:marTop w:val="0"/>
                                                                  <w:marBottom w:val="0"/>
                                                                  <w:divBdr>
                                                                    <w:top w:val="none" w:sz="0" w:space="0" w:color="auto"/>
                                                                    <w:left w:val="none" w:sz="0" w:space="0" w:color="auto"/>
                                                                    <w:bottom w:val="none" w:sz="0" w:space="0" w:color="auto"/>
                                                                    <w:right w:val="none" w:sz="0" w:space="0" w:color="auto"/>
                                                                  </w:divBdr>
                                                                  <w:divsChild>
                                                                    <w:div w:id="1993754293">
                                                                      <w:marLeft w:val="0"/>
                                                                      <w:marRight w:val="0"/>
                                                                      <w:marTop w:val="0"/>
                                                                      <w:marBottom w:val="0"/>
                                                                      <w:divBdr>
                                                                        <w:top w:val="none" w:sz="0" w:space="0" w:color="auto"/>
                                                                        <w:left w:val="none" w:sz="0" w:space="0" w:color="auto"/>
                                                                        <w:bottom w:val="none" w:sz="0" w:space="0" w:color="auto"/>
                                                                        <w:right w:val="none" w:sz="0" w:space="0" w:color="auto"/>
                                                                      </w:divBdr>
                                                                      <w:divsChild>
                                                                        <w:div w:id="1433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F0189-FA12-49FE-AFB8-691AA2D7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4035</Words>
  <Characters>22195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lopez</dc:creator>
  <cp:lastModifiedBy>Narcisa Alejandra Guanuchi Aguirre</cp:lastModifiedBy>
  <cp:revision>11</cp:revision>
  <cp:lastPrinted>2019-10-16T15:36:00Z</cp:lastPrinted>
  <dcterms:created xsi:type="dcterms:W3CDTF">2019-10-04T16:01:00Z</dcterms:created>
  <dcterms:modified xsi:type="dcterms:W3CDTF">2019-10-16T15:37:00Z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-661411971</vt:i4>
  </property>
</Properties>
</file>