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jpg" ContentType="image/jpeg"/>
  <Override PartName="/word/media/rId48.jpg" ContentType="image/jpeg"/>
  <Override PartName="/word/media/rId51.jpg" ContentType="image/jpeg"/>
  <Override PartName="/word/media/rId54.jpg" ContentType="image/jpeg"/>
  <Override PartName="/word/media/rId57.jpg" ContentType="image/jpeg"/>
  <Override PartName="/word/media/rId60.jpg" ContentType="image/jpeg"/>
  <Override PartName="/word/media/rId63.jpg" ContentType="image/jpeg"/>
  <Override PartName="/word/media/rId67.jpg" ContentType="image/jpeg"/>
  <Override PartName="/word/media/rId70.jpg" ContentType="image/jpeg"/>
  <Override PartName="/word/media/rId73.jpg" ContentType="image/jpeg"/>
  <Override PartName="/word/media/rId76.jpg" ContentType="image/jpeg"/>
  <Override PartName="/word/media/rId23.jpg" ContentType="image/jpeg"/>
  <Override PartName="/word/media/rId80.jpg" ContentType="image/jpeg"/>
  <Override PartName="/word/media/rId26.jpg" ContentType="image/jpeg"/>
  <Override PartName="/word/media/rId29.jpg" ContentType="image/jpeg"/>
  <Override PartName="/word/media/rId33.jpg" ContentType="image/jpeg"/>
  <Override PartName="/word/media/rId36.jpg" ContentType="image/jpeg"/>
  <Override PartName="/word/media/rId39.jpg" ContentType="image/jpeg"/>
  <Override PartName="/word/media/rId42.jpg" ContentType="image/jpeg"/>
  <Override PartName="/word/media/rId4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5" w:name="отчет-по-лабораторной-работе-5"/>
    <w:p>
      <w:pPr>
        <w:pStyle w:val="Heading1"/>
      </w:pPr>
      <w:r>
        <w:t xml:space="preserve">Отчет по лабораторной работе №5</w:t>
      </w:r>
    </w:p>
    <w:p>
      <w:pPr>
        <w:pStyle w:val="FirstParagraph"/>
      </w:pPr>
      <w:r>
        <w:t xml:space="preserve">*Основы работы с Midnight Commander (mc). Структура программы на языке ассемблера NASM.</w:t>
      </w:r>
      <w:r>
        <w:t xml:space="preserve"> </w:t>
      </w:r>
      <w:r>
        <w:t xml:space="preserve">&gt; лиссом байем</w:t>
      </w:r>
      <w:r>
        <w:t xml:space="preserve"> </w:t>
      </w:r>
      <w:r>
        <w:t xml:space="preserve">&gt;</w:t>
      </w:r>
      <w:r>
        <w:t xml:space="preserve"> </w:t>
      </w:r>
      <w:r>
        <w:t xml:space="preserve">## 1 Цель работы</w:t>
      </w:r>
    </w:p>
    <w:p>
      <w:pPr>
        <w:pStyle w:val="BodyText"/>
      </w:pPr>
      <w:r>
        <w:t xml:space="preserve">Приобретение практических навыков работы в Midnight Commander. Освоение инструкций языка ассемблера mov и int.</w:t>
      </w:r>
      <w:r>
        <w:t xml:space="preserve"> </w:t>
      </w:r>
      <w:r>
        <w:t xml:space="preserve">&gt; ## 2 Теоретическое введение</w:t>
      </w:r>
      <w:r>
        <w:t xml:space="preserve"> </w:t>
      </w:r>
      <w:r>
        <w:t xml:space="preserve">&gt; Midnight Commander (mc) — это файловый менеджер, который позволяет просматривать структуру каталогов и выполнять основные операции с файловой системой. Он делает работу с файлами более удобной и наглядной.</w:t>
      </w:r>
      <w:r>
        <w:t xml:space="preserve"> </w:t>
      </w:r>
      <w:r>
        <w:t xml:space="preserve">&gt; Программа на языке ассемблера NASM, как правило, состоит из трёх секций: секция кода программы (SECTION_text), секция инициированных (известных во время компиляции) данных (SECTION.data) и секция нениициализированных данных (тех, под которые во время компиляции только отводится память, а значение присваивается в ходе выполнения программы) (SECTION.bss).</w:t>
      </w:r>
      <w:r>
        <w:t xml:space="preserve"> </w:t>
      </w:r>
      <w:r>
        <w:t xml:space="preserve">&gt; Директивы используют mov_dst,src</w:t>
      </w:r>
    </w:p>
    <w:p>
      <w:pPr>
        <w:pStyle w:val="BodyText"/>
      </w:pPr>
      <w:r>
        <w:t xml:space="preserve">Здесь операнд dst — приёмник, а src — источник. В качестве операнда могут выступать регистры (register), ячейки памяти (memory) и непосредственные значения (const).</w:t>
      </w:r>
    </w:p>
    <w:p>
      <w:pPr>
        <w:pStyle w:val="BodyText"/>
      </w:pPr>
      <w:r>
        <w:t xml:space="preserve">Инструкция языка ассемблера intпредназначена для вызова прерывания с указанным номером</w:t>
      </w:r>
      <w:r>
        <w:t xml:space="preserve"> </w:t>
      </w:r>
      <w:r>
        <w:rPr>
          <w:i/>
          <w:iCs/>
        </w:rPr>
        <w:t xml:space="preserve">int n</w:t>
      </w:r>
      <w:r>
        <w:t xml:space="preserve"> </w:t>
      </w:r>
      <w:r>
        <w:t xml:space="preserve">&gt;</w:t>
      </w:r>
      <w:r>
        <w:t xml:space="preserve"> </w:t>
      </w:r>
      <w:r>
        <w:t xml:space="preserve">## 3 Выполнение лабораторной работы</w:t>
      </w:r>
    </w:p>
    <w:bookmarkStart w:id="32" w:name="основы-работы-с-mc"/>
    <w:p>
      <w:pPr>
        <w:pStyle w:val="Heading3"/>
      </w:pPr>
      <w:r>
        <w:t xml:space="preserve">3.1 Основы работы с mc</w:t>
      </w:r>
    </w:p>
    <w:p>
      <w:pPr>
        <w:pStyle w:val="BlockText"/>
      </w:pPr>
      <w:r>
        <w:t xml:space="preserve">Открываю Midnight Commander, введя в терминал mc (рис. 3.1).</w:t>
      </w:r>
    </w:p>
    <w:p>
      <w:pPr>
        <w:pStyle w:val="CaptionedFigure"/>
      </w:pPr>
      <w:r>
        <w:drawing>
          <wp:inline>
            <wp:extent cx="5334000" cy="2224367"/>
            <wp:effectExtent b="0" l="0" r="0" t="0"/>
            <wp:docPr descr="Рис. 3.1: Открытый mc" title="" id="21" name="Picture"/>
            <a:graphic>
              <a:graphicData uri="http://schemas.openxmlformats.org/drawingml/2006/picture">
                <pic:pic>
                  <pic:nvPicPr>
                    <pic:cNvPr descr="image/1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4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3.1: Открытый mc</w:t>
      </w:r>
    </w:p>
    <w:p>
      <w:pPr>
        <w:pStyle w:val="BodyText"/>
      </w:pPr>
      <w:r>
        <w:t xml:space="preserve">Перехожу в каталог ~/work/study/2025-2026/arch-pc, используя файловый менеджер mc (рис. 3.2)</w:t>
      </w:r>
    </w:p>
    <w:p>
      <w:pPr>
        <w:pStyle w:val="CaptionedFigure"/>
      </w:pPr>
      <w:r>
        <w:drawing>
          <wp:inline>
            <wp:extent cx="5334000" cy="2339032"/>
            <wp:effectExtent b="0" l="0" r="0" t="0"/>
            <wp:docPr descr="Рис. 3.2: Перемещение между директориями" title="" id="24" name="Picture"/>
            <a:graphic>
              <a:graphicData uri="http://schemas.openxmlformats.org/drawingml/2006/picture">
                <pic:pic>
                  <pic:nvPicPr>
                    <pic:cNvPr descr="image/2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9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3.2: Перемещение между директориями</w:t>
      </w:r>
    </w:p>
    <w:p>
      <w:pPr>
        <w:pStyle w:val="BodyText"/>
      </w:pPr>
      <w:r>
        <w:t xml:space="preserve">С помощью функциональной клавиши F7 создаю каталог lab05 и перехожу в него (рис. 3.3).</w:t>
      </w:r>
      <w:r>
        <w:t xml:space="preserve"> </w:t>
      </w:r>
      <w:r>
        <w:t xml:space="preserve">&gt;</w:t>
      </w:r>
      <w:r>
        <w:t xml:space="preserve"> </w:t>
      </w:r>
      <w:r>
        <w:drawing>
          <wp:inline>
            <wp:extent cx="5334000" cy="2339032"/>
            <wp:effectExtent b="0" l="0" r="0" t="0"/>
            <wp:docPr descr="Рис. 4.3: Создание каталога" title="" id="27" name="Picture"/>
            <a:graphic>
              <a:graphicData uri="http://schemas.openxmlformats.org/drawingml/2006/picture">
                <pic:pic>
                  <pic:nvPicPr>
                    <pic:cNvPr descr="image/3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9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 строке ввода прописываю команду touch lab5-1.asm, чтобы создать файл, в котором буду работать (рис. 3.4).</w:t>
      </w:r>
    </w:p>
    <w:p>
      <w:pPr>
        <w:pStyle w:val="CaptionedFigure"/>
      </w:pPr>
      <w:r>
        <w:drawing>
          <wp:inline>
            <wp:extent cx="5334000" cy="2327361"/>
            <wp:effectExtent b="0" l="0" r="0" t="0"/>
            <wp:docPr descr="Рис. 3.4: Создание файла" title="" id="30" name="Picture"/>
            <a:graphic>
              <a:graphicData uri="http://schemas.openxmlformats.org/drawingml/2006/picture">
                <pic:pic>
                  <pic:nvPicPr>
                    <pic:cNvPr descr="image/4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7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3.4: Создание файла</w:t>
      </w:r>
    </w:p>
    <w:bookmarkEnd w:id="32"/>
    <w:bookmarkStart w:id="66" w:name="X57e7b7d1db1f0e165a90f37bee8dca49d49e85b"/>
    <w:p>
      <w:pPr>
        <w:pStyle w:val="Heading3"/>
      </w:pPr>
      <w:r>
        <w:t xml:space="preserve">3.2 Структура программы на языке ассемблера NASM</w:t>
      </w:r>
    </w:p>
    <w:p>
      <w:pPr>
        <w:pStyle w:val="FirstParagraph"/>
      </w:pPr>
      <w:r>
        <w:t xml:space="preserve">С помощью функциональной клавиши F4 открываю созданный файл для редактирования в редакторе (рис. 3.5).</w:t>
      </w:r>
    </w:p>
    <w:p>
      <w:pPr>
        <w:pStyle w:val="CaptionedFigure"/>
      </w:pPr>
      <w:r>
        <w:drawing>
          <wp:inline>
            <wp:extent cx="5334000" cy="2346848"/>
            <wp:effectExtent b="0" l="0" r="0" t="0"/>
            <wp:docPr descr="Рис. 3.5: Открытие файла для редактирования" title="" id="34" name="Picture"/>
            <a:graphic>
              <a:graphicData uri="http://schemas.openxmlformats.org/drawingml/2006/picture">
                <pic:pic>
                  <pic:nvPicPr>
                    <pic:cNvPr descr="image/5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6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3.5: Открытие файла для редактирования</w:t>
      </w:r>
    </w:p>
    <w:p>
      <w:pPr>
        <w:pStyle w:val="BodyText"/>
      </w:pPr>
      <w:r>
        <w:t xml:space="preserve">Ввожу в файл код программы для запроса строки у пользователя (рис. 3.6). Далее выхожу из файла (Ctrl+X), сохраняя изменения (Y, Enter).С помощью функциональной клавиши F3 открываю файл для просмотра, чтобы проверить, содержит ли файл текст программы</w:t>
      </w:r>
    </w:p>
    <w:p>
      <w:pPr>
        <w:pStyle w:val="BodyText"/>
      </w:pPr>
      <w:r>
        <w:drawing>
          <wp:inline>
            <wp:extent cx="5334000" cy="4430070"/>
            <wp:effectExtent b="0" l="0" r="0" t="0"/>
            <wp:docPr descr="Рис. 3.6: Редактирование файла" title="" id="37" name="Picture"/>
            <a:graphic>
              <a:graphicData uri="http://schemas.openxmlformats.org/drawingml/2006/picture">
                <pic:pic>
                  <pic:nvPicPr>
                    <pic:cNvPr descr="image/6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0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&gt;</w:t>
      </w:r>
      <w:r>
        <w:t xml:space="preserve"> </w:t>
      </w:r>
      <w:r>
        <w:t xml:space="preserve">Транслирую текст программы файла в объектный файл командой nasm -f elf lab5-1.asm. Создался объектный файл lab5-1.o. Выполняю компоновку объектного файла с помощью команды ld -m elf_1386 -o lab5-1 lab5-1.o (рис. 3.7). Создался исполняемый файл lab5-1.</w:t>
      </w:r>
    </w:p>
    <w:p>
      <w:pPr>
        <w:pStyle w:val="CaptionedFigure"/>
      </w:pPr>
      <w:r>
        <w:drawing>
          <wp:inline>
            <wp:extent cx="4089400" cy="939800"/>
            <wp:effectExtent b="0" l="0" r="0" t="0"/>
            <wp:docPr descr="Рис. 3.7: Компиляция файла и передача на обработку компоновщику" title="" id="40" name="Picture"/>
            <a:graphic>
              <a:graphicData uri="http://schemas.openxmlformats.org/drawingml/2006/picture">
                <pic:pic>
                  <pic:nvPicPr>
                    <pic:cNvPr descr="image/7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939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3.7: Компиляция файла и передача на обработку компоновщику</w:t>
      </w:r>
    </w:p>
    <w:p>
      <w:pPr>
        <w:pStyle w:val="BodyText"/>
      </w:pPr>
      <w:r>
        <w:t xml:space="preserve">Запускаю исполняемый файл. Программа выводит строку</w:t>
      </w:r>
      <w:r>
        <w:t xml:space="preserve"> </w:t>
      </w:r>
      <w:r>
        <w:t xml:space="preserve">“</w:t>
      </w:r>
      <w:r>
        <w:t xml:space="preserve">Введите строку:</w:t>
      </w:r>
      <w:r>
        <w:t xml:space="preserve">”</w:t>
      </w:r>
      <w:r>
        <w:t xml:space="preserve"> </w:t>
      </w:r>
      <w:r>
        <w:t xml:space="preserve">и ждет ввода с клавиатуры, я ввожу свои ФИО, на этом программа заканчивает свою работу (рис. 3.8).</w:t>
      </w:r>
    </w:p>
    <w:p>
      <w:pPr>
        <w:pStyle w:val="BodyText"/>
      </w:pPr>
      <w:r>
        <w:drawing>
          <wp:inline>
            <wp:extent cx="5334000" cy="684418"/>
            <wp:effectExtent b="0" l="0" r="0" t="0"/>
            <wp:docPr descr="Рис. 3.8: Исполнение файла" title="" id="43" name="Picture"/>
            <a:graphic>
              <a:graphicData uri="http://schemas.openxmlformats.org/drawingml/2006/picture">
                <pic:pic>
                  <pic:nvPicPr>
                    <pic:cNvPr descr="image/8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4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&gt; ### 3.3 Подключение внешнего файла</w:t>
      </w:r>
    </w:p>
    <w:p>
      <w:pPr>
        <w:pStyle w:val="BodyText"/>
      </w:pPr>
      <w:r>
        <w:t xml:space="preserve">Скачиваю файл in_out.asm со страницы курса в ТУИС. Он сохранился в каталог</w:t>
      </w:r>
      <w:r>
        <w:t xml:space="preserve"> </w:t>
      </w:r>
      <w:r>
        <w:t xml:space="preserve">“</w:t>
      </w:r>
      <w:r>
        <w:t xml:space="preserve">Загрузки</w:t>
      </w:r>
      <w:r>
        <w:t xml:space="preserve">”</w:t>
      </w:r>
      <w:r>
        <w:t xml:space="preserve"> </w:t>
      </w:r>
      <w:r>
        <w:t xml:space="preserve">(рис. 3.9).</w:t>
      </w:r>
    </w:p>
    <w:p>
      <w:pPr>
        <w:pStyle w:val="CaptionedFigure"/>
      </w:pPr>
      <w:r>
        <w:drawing>
          <wp:inline>
            <wp:extent cx="5334000" cy="528030"/>
            <wp:effectExtent b="0" l="0" r="0" t="0"/>
            <wp:docPr descr="Рис. 3.9: Скачанный файл" title="" id="46" name="Picture"/>
            <a:graphic>
              <a:graphicData uri="http://schemas.openxmlformats.org/drawingml/2006/picture">
                <pic:pic>
                  <pic:nvPicPr>
                    <pic:cNvPr descr="image/9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3.9: Скачанный файл</w:t>
      </w:r>
    </w:p>
    <w:p>
      <w:pPr>
        <w:pStyle w:val="BodyText"/>
      </w:pPr>
      <w:r>
        <w:t xml:space="preserve">С помощью функциональной клавиши F5 копирую файл in_out.asm из каталога Загрузки в созданный каталог lab05 (рис. 3.10).</w:t>
      </w:r>
    </w:p>
    <w:p>
      <w:pPr>
        <w:pStyle w:val="CaptionedFigure"/>
      </w:pPr>
      <w:r>
        <w:drawing>
          <wp:inline>
            <wp:extent cx="5334000" cy="1892314"/>
            <wp:effectExtent b="0" l="0" r="0" t="0"/>
            <wp:docPr descr="Рис. 3.10: Копирование файла" title="" id="49" name="Picture"/>
            <a:graphic>
              <a:graphicData uri="http://schemas.openxmlformats.org/drawingml/2006/picture">
                <pic:pic>
                  <pic:nvPicPr>
                    <pic:cNvPr descr="image/10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2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3.10: Копирование файла</w:t>
      </w:r>
    </w:p>
    <w:p>
      <w:pPr>
        <w:pStyle w:val="BodyText"/>
      </w:pPr>
      <w:r>
        <w:t xml:space="preserve">С помощью функциональной клавиши F5 копирую файл lab5-1 в тот же каталог, но с другим именем, для этого в появившемся окне mc прописываю имя для копии файла (рис. 3.11).</w:t>
      </w:r>
    </w:p>
    <w:p>
      <w:pPr>
        <w:pStyle w:val="BodyText"/>
      </w:pPr>
      <w:r>
        <w:drawing>
          <wp:inline>
            <wp:extent cx="5334000" cy="2362001"/>
            <wp:effectExtent b="0" l="0" r="0" t="0"/>
            <wp:docPr descr="Рис. 3.11: Копирование файла" title="" id="52" name="Picture"/>
            <a:graphic>
              <a:graphicData uri="http://schemas.openxmlformats.org/drawingml/2006/picture">
                <pic:pic>
                  <pic:nvPicPr>
                    <pic:cNvPr descr="image/11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2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&gt; Изменяю содержимое файла lab5-2.asm во встроенном редакторе (рис. 4.12), чтобы в программе использовались подпрограммы из внешнего файла in_out.asm.</w:t>
      </w:r>
    </w:p>
    <w:p>
      <w:pPr>
        <w:pStyle w:val="CaptionedFigure"/>
      </w:pPr>
      <w:r>
        <w:drawing>
          <wp:inline>
            <wp:extent cx="5334000" cy="2362001"/>
            <wp:effectExtent b="0" l="0" r="0" t="0"/>
            <wp:docPr descr="Рис. 3.12: Редактирование файла" title="" id="55" name="Picture"/>
            <a:graphic>
              <a:graphicData uri="http://schemas.openxmlformats.org/drawingml/2006/picture">
                <pic:pic>
                  <pic:nvPicPr>
                    <pic:cNvPr descr="image/12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2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3.12: Редактирование файла</w:t>
      </w:r>
    </w:p>
    <w:p>
      <w:pPr>
        <w:pStyle w:val="BodyText"/>
      </w:pPr>
      <w:r>
        <w:t xml:space="preserve">Транслирую текст программы файла в объектный файл командой nasm -f elf lab5-2.asm. Создался объектный файл lab5-2.o. Выполняю компоновку объектного файла с помощью команды ld -m elf_1386 -o lab5-2 lab5-2.o Создался исполняемый файл lab5-2. Запускаю исполняемый файл (рис. 3.13).</w:t>
      </w:r>
    </w:p>
    <w:p>
      <w:pPr>
        <w:pStyle w:val="CaptionedFigure"/>
      </w:pPr>
      <w:r>
        <w:drawing>
          <wp:inline>
            <wp:extent cx="5334000" cy="1090332"/>
            <wp:effectExtent b="0" l="0" r="0" t="0"/>
            <wp:docPr descr="Рис. 3.13: Компиляция файла и передача на обработку компоновщику" title="" id="58" name="Picture"/>
            <a:graphic>
              <a:graphicData uri="http://schemas.openxmlformats.org/drawingml/2006/picture">
                <pic:pic>
                  <pic:nvPicPr>
                    <pic:cNvPr descr="image/13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0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3.13: Компиляция файла и передача на обработку компоновщику</w:t>
      </w:r>
    </w:p>
    <w:p>
      <w:pPr>
        <w:pStyle w:val="BodyText"/>
      </w:pPr>
      <w:r>
        <w:t xml:space="preserve">Открываю файл lab5-2.asm для редактирования в nano функциональной клавишей F4. Изменяю в нем подпрограмму sprintLF на sprint. Сохраняю изменения и открываю файл для просмотра, чтобы проверить сохранение действий (рис. 3.14).</w:t>
      </w:r>
    </w:p>
    <w:p>
      <w:pPr>
        <w:pStyle w:val="CaptionedFigure"/>
      </w:pPr>
      <w:r>
        <w:drawing>
          <wp:inline>
            <wp:extent cx="3556000" cy="3937000"/>
            <wp:effectExtent b="0" l="0" r="0" t="0"/>
            <wp:docPr descr="Рис. 3.14: Редактирование файла" title="" id="61" name="Picture"/>
            <a:graphic>
              <a:graphicData uri="http://schemas.openxmlformats.org/drawingml/2006/picture">
                <pic:pic>
                  <pic:nvPicPr>
                    <pic:cNvPr descr="image/14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0" cy="393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3.14: Редактирование файла</w:t>
      </w:r>
    </w:p>
    <w:p>
      <w:pPr>
        <w:pStyle w:val="BodyText"/>
      </w:pPr>
      <w:r>
        <w:t xml:space="preserve">Снова транслирую файл, выполняю компоновку созданного объектного файла, запускаю новый исполняемый файл (рис. 3.15).</w:t>
      </w:r>
      <w:r>
        <w:t xml:space="preserve"> </w:t>
      </w:r>
      <w:r>
        <w:drawing>
          <wp:inline>
            <wp:extent cx="5334000" cy="1027579"/>
            <wp:effectExtent b="0" l="0" r="0" t="0"/>
            <wp:docPr descr="Рис. 3.15: Компиляция файла и передача на обработку компоновщику" title="" id="64" name="Picture"/>
            <a:graphic>
              <a:graphicData uri="http://schemas.openxmlformats.org/drawingml/2006/picture">
                <pic:pic>
                  <pic:nvPicPr>
                    <pic:cNvPr descr="image/15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7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&gt; Разница между первым исполняемым файлом и вторым в том, что запуск первого запрашивает ввод с новой строки, а программа, которая исполняется при запуске второго, запрашивает ввод без переноса на новую строку, потому что в этом заключается различие между подпрограммами sprintLF и sprint.</w:t>
      </w:r>
    </w:p>
    <w:bookmarkEnd w:id="66"/>
    <w:bookmarkStart w:id="83" w:name="X32ff26b75a7156f968f22ae721fd8fec4b51e1d"/>
    <w:p>
      <w:pPr>
        <w:pStyle w:val="Heading3"/>
      </w:pPr>
      <w:r>
        <w:t xml:space="preserve">3.4 Выполнение заданий для самостоятельной работы</w:t>
      </w:r>
    </w:p>
    <w:p>
      <w:pPr>
        <w:pStyle w:val="Compact"/>
        <w:numPr>
          <w:ilvl w:val="0"/>
          <w:numId w:val="1001"/>
        </w:numPr>
      </w:pPr>
      <w:r>
        <w:t xml:space="preserve">Создаю копию файла lab5-1.asm с именем lab5-1-1.asm с помощью функциональной клавиши F5 (рис. 3.16).</w:t>
      </w:r>
    </w:p>
    <w:p>
      <w:pPr>
        <w:pStyle w:val="CaptionedFigure"/>
      </w:pPr>
      <w:r>
        <w:drawing>
          <wp:inline>
            <wp:extent cx="5334000" cy="2257777"/>
            <wp:effectExtent b="0" l="0" r="0" t="0"/>
            <wp:docPr descr="Рис. 3.16: Копирование файла" title="" id="68" name="Picture"/>
            <a:graphic>
              <a:graphicData uri="http://schemas.openxmlformats.org/drawingml/2006/picture">
                <pic:pic>
                  <pic:nvPicPr>
                    <pic:cNvPr descr="image/16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7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3.16: Копирование файла</w:t>
      </w:r>
    </w:p>
    <w:p>
      <w:pPr>
        <w:pStyle w:val="BodyText"/>
      </w:pPr>
      <w:r>
        <w:t xml:space="preserve">С помощью функциональной клавиши F4 открываю созданный файл для редактирования. Изменяю программу так, чтобы кроме вывода приглашения и запроса ввода, она выводила вводимую пользователем строку (рис. 3.17).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drawing>
          <wp:inline>
            <wp:extent cx="3822700" cy="7607300"/>
            <wp:effectExtent b="0" l="0" r="0" t="0"/>
            <wp:docPr descr="Рис. 4.17: Редактирование файла" title="" id="71" name="Picture"/>
            <a:graphic>
              <a:graphicData uri="http://schemas.openxmlformats.org/drawingml/2006/picture">
                <pic:pic>
                  <pic:nvPicPr>
                    <pic:cNvPr descr="image/17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700" cy="760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</w:pPr>
      <w:r>
        <w:t xml:space="preserve">Создаю объектный файл lab5-1-1.o, отдаю его на обработку компоновщику, получаю исполняемый файл lab5-1-1, запускаю полученный исполняемый файл. Программа запрашивает ввод, ввожу свои ФИО, далее программа выводит введенные мною данные (рис. 4.18).</w:t>
      </w:r>
    </w:p>
    <w:p>
      <w:pPr>
        <w:pStyle w:val="CaptionedFigure"/>
      </w:pPr>
      <w:r>
        <w:drawing>
          <wp:inline>
            <wp:extent cx="5334000" cy="1107197"/>
            <wp:effectExtent b="0" l="0" r="0" t="0"/>
            <wp:docPr descr="Рис. 3.18: Компиляция файла и передача на обработку компоновщику" title="" id="74" name="Picture"/>
            <a:graphic>
              <a:graphicData uri="http://schemas.openxmlformats.org/drawingml/2006/picture">
                <pic:pic>
                  <pic:nvPicPr>
                    <pic:cNvPr descr="image/18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7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3.18: Компиляция файла и передача на обработку компоновщику</w:t>
      </w:r>
    </w:p>
    <w:p>
      <w:pPr>
        <w:pStyle w:val="BodyText"/>
      </w:pPr>
      <w:r>
        <w:t xml:space="preserve">Код программы из пункта 1:</w:t>
      </w:r>
    </w:p>
    <w:p>
      <w:pPr>
        <w:pStyle w:val="BodyText"/>
      </w:pPr>
      <w:r>
        <w:rPr>
          <w:i/>
          <w:iCs/>
        </w:rPr>
        <w:t xml:space="preserve">SECTION .data ;</w:t>
      </w:r>
      <w:r>
        <w:t xml:space="preserve"> </w:t>
      </w:r>
      <w:r>
        <w:t xml:space="preserve">Секция инициированных данных</w:t>
      </w:r>
    </w:p>
    <w:p>
      <w:pPr>
        <w:pStyle w:val="BodyText"/>
      </w:pPr>
      <w:r>
        <w:t xml:space="preserve">msg: DB</w:t>
      </w:r>
      <w:r>
        <w:t xml:space="preserve"> </w:t>
      </w:r>
      <w:r>
        <w:t xml:space="preserve">‘</w:t>
      </w:r>
      <w:r>
        <w:t xml:space="preserve">Введите строку:</w:t>
      </w:r>
      <w:r>
        <w:t xml:space="preserve">’</w:t>
      </w:r>
      <w:r>
        <w:t xml:space="preserve">,10</w:t>
      </w:r>
    </w:p>
    <w:p>
      <w:pPr>
        <w:pStyle w:val="BodyText"/>
      </w:pPr>
      <w:r>
        <w:t xml:space="preserve">msgLen: EQU $-msg ; Длина переменной</w:t>
      </w:r>
      <w:r>
        <w:t xml:space="preserve"> </w:t>
      </w:r>
      <w:r>
        <w:t xml:space="preserve">‘</w:t>
      </w:r>
      <w:r>
        <w:t xml:space="preserve">msg</w:t>
      </w:r>
      <w:r>
        <w:t xml:space="preserve">’</w:t>
      </w:r>
      <w:r>
        <w:t xml:space="preserve"> </w:t>
      </w:r>
      <w:r>
        <w:rPr>
          <w:i/>
          <w:iCs/>
        </w:rPr>
        <w:t xml:space="preserve">SECTION .bss ;</w:t>
      </w:r>
      <w:r>
        <w:t xml:space="preserve"> </w:t>
      </w:r>
      <w:r>
        <w:t xml:space="preserve">Секция не инициированных данных</w:t>
      </w:r>
    </w:p>
    <w:p>
      <w:pPr>
        <w:pStyle w:val="BodyText"/>
      </w:pPr>
      <w:r>
        <w:t xml:space="preserve">buf1: RESB 80 ; Буфер размером 80 байт</w:t>
      </w:r>
    </w:p>
    <w:p>
      <w:pPr>
        <w:pStyle w:val="BodyText"/>
      </w:pPr>
      <w:r>
        <w:rPr>
          <w:i/>
          <w:iCs/>
        </w:rPr>
        <w:t xml:space="preserve">SECTION .text ;</w:t>
      </w:r>
      <w:r>
        <w:t xml:space="preserve"> </w:t>
      </w:r>
      <w:r>
        <w:t xml:space="preserve">Код программы</w:t>
      </w:r>
    </w:p>
    <w:p>
      <w:pPr>
        <w:pStyle w:val="BodyText"/>
      </w:pPr>
      <w:r>
        <w:rPr>
          <w:i/>
          <w:iCs/>
        </w:rPr>
        <w:t xml:space="preserve">GLOBAL_start ;</w:t>
      </w:r>
      <w:r>
        <w:t xml:space="preserve"> </w:t>
      </w:r>
      <w:r>
        <w:t xml:space="preserve">Начало программы</w:t>
      </w:r>
    </w:p>
    <w:p>
      <w:pPr>
        <w:pStyle w:val="BodyText"/>
      </w:pPr>
      <w:r>
        <w:t xml:space="preserve">start: ; Точка входа в программу</w:t>
      </w:r>
      <w:r>
        <w:t xml:space="preserve"> </w:t>
      </w:r>
      <w:r>
        <w:rPr>
          <w:i/>
          <w:iCs/>
        </w:rPr>
        <w:t xml:space="preserve">mov eax,4 ;</w:t>
      </w:r>
      <w:r>
        <w:t xml:space="preserve"> </w:t>
      </w:r>
      <w:r>
        <w:t xml:space="preserve">Системный вызов для записи (sys_write)</w:t>
      </w:r>
    </w:p>
    <w:p>
      <w:pPr>
        <w:pStyle w:val="BodyText"/>
      </w:pPr>
      <w:r>
        <w:rPr>
          <w:i/>
          <w:iCs/>
        </w:rPr>
        <w:t xml:space="preserve">mov ebx,1 ;</w:t>
      </w:r>
      <w:r>
        <w:t xml:space="preserve"> </w:t>
      </w:r>
      <w:r>
        <w:t xml:space="preserve">Описатель файла 1 - стандартный вывод</w:t>
      </w:r>
    </w:p>
    <w:p>
      <w:pPr>
        <w:pStyle w:val="BodyText"/>
      </w:pPr>
      <w:r>
        <w:rPr>
          <w:i/>
          <w:iCs/>
        </w:rPr>
        <w:t xml:space="preserve">mov ecx,msg ;</w:t>
      </w:r>
      <w:r>
        <w:t xml:space="preserve"> </w:t>
      </w:r>
      <w:r>
        <w:t xml:space="preserve">Адрес строки</w:t>
      </w:r>
      <w:r>
        <w:t xml:space="preserve"> </w:t>
      </w:r>
      <w:r>
        <w:t xml:space="preserve">‘</w:t>
      </w:r>
      <w:r>
        <w:t xml:space="preserve">msg</w:t>
      </w:r>
      <w:r>
        <w:t xml:space="preserve">’</w:t>
      </w:r>
      <w:r>
        <w:t xml:space="preserve"> </w:t>
      </w:r>
      <w:r>
        <w:t xml:space="preserve">в</w:t>
      </w:r>
      <w:r>
        <w:t xml:space="preserve"> </w:t>
      </w:r>
      <w:r>
        <w:t xml:space="preserve">‘</w:t>
      </w:r>
      <w:r>
        <w:t xml:space="preserve">есх</w:t>
      </w:r>
      <w:r>
        <w:t xml:space="preserve">’</w:t>
      </w:r>
    </w:p>
    <w:p>
      <w:pPr>
        <w:pStyle w:val="BodyText"/>
      </w:pPr>
      <w:r>
        <w:rPr>
          <w:i/>
          <w:iCs/>
        </w:rPr>
        <w:t xml:space="preserve">mov edx,msgLen ;</w:t>
      </w:r>
      <w:r>
        <w:t xml:space="preserve"> </w:t>
      </w:r>
      <w:r>
        <w:t xml:space="preserve">Размер строки</w:t>
      </w:r>
      <w:r>
        <w:t xml:space="preserve"> </w:t>
      </w:r>
      <w:r>
        <w:t xml:space="preserve">‘</w:t>
      </w:r>
      <w:r>
        <w:t xml:space="preserve">msg</w:t>
      </w:r>
      <w:r>
        <w:t xml:space="preserve">’</w:t>
      </w:r>
      <w:r>
        <w:t xml:space="preserve"> </w:t>
      </w:r>
      <w:r>
        <w:t xml:space="preserve">в</w:t>
      </w:r>
      <w:r>
        <w:t xml:space="preserve"> </w:t>
      </w:r>
      <w:r>
        <w:t xml:space="preserve">‘</w:t>
      </w:r>
      <w:r>
        <w:t xml:space="preserve">edх</w:t>
      </w:r>
      <w:r>
        <w:t xml:space="preserve">’</w:t>
      </w:r>
    </w:p>
    <w:p>
      <w:pPr>
        <w:pStyle w:val="BodyText"/>
      </w:pPr>
      <w:r>
        <w:rPr>
          <w:i/>
          <w:iCs/>
        </w:rPr>
        <w:t xml:space="preserve">int 80h ;</w:t>
      </w:r>
      <w:r>
        <w:t xml:space="preserve"> </w:t>
      </w:r>
      <w:r>
        <w:t xml:space="preserve">Вызов ядра</w:t>
      </w:r>
    </w:p>
    <w:p>
      <w:pPr>
        <w:pStyle w:val="BodyText"/>
      </w:pPr>
      <w:r>
        <w:rPr>
          <w:i/>
          <w:iCs/>
        </w:rPr>
        <w:t xml:space="preserve">mov eax, 3 ;</w:t>
      </w:r>
      <w:r>
        <w:t xml:space="preserve"> </w:t>
      </w:r>
      <w:r>
        <w:t xml:space="preserve">Системный вызов для чтения (sys_read)</w:t>
      </w:r>
    </w:p>
    <w:p>
      <w:pPr>
        <w:pStyle w:val="BodyText"/>
      </w:pPr>
      <w:r>
        <w:rPr>
          <w:i/>
          <w:iCs/>
        </w:rPr>
        <w:t xml:space="preserve">mov ebx, 0 ;</w:t>
      </w:r>
      <w:r>
        <w:t xml:space="preserve"> </w:t>
      </w:r>
      <w:r>
        <w:t xml:space="preserve">Дескриптор файла 0 - стандартный ввод</w:t>
      </w:r>
    </w:p>
    <w:p>
      <w:pPr>
        <w:pStyle w:val="BodyText"/>
      </w:pPr>
      <w:r>
        <w:rPr>
          <w:i/>
          <w:iCs/>
        </w:rPr>
        <w:t xml:space="preserve">mov ecx, buf1 ;</w:t>
      </w:r>
      <w:r>
        <w:t xml:space="preserve"> </w:t>
      </w:r>
      <w:r>
        <w:t xml:space="preserve">Адрес буфера под ввод uniqueую строку</w:t>
      </w:r>
    </w:p>
    <w:p>
      <w:pPr>
        <w:pStyle w:val="BodyText"/>
      </w:pPr>
      <w:r>
        <w:rPr>
          <w:i/>
          <w:iCs/>
        </w:rPr>
        <w:t xml:space="preserve">mov edx, 80 ;</w:t>
      </w:r>
      <w:r>
        <w:t xml:space="preserve"> </w:t>
      </w:r>
      <w:r>
        <w:t xml:space="preserve">Длина вводимой строки</w:t>
      </w:r>
      <w:r>
        <w:t xml:space="preserve"> </w:t>
      </w:r>
      <w:r>
        <w:rPr>
          <w:i/>
          <w:iCs/>
        </w:rPr>
        <w:t xml:space="preserve">int 80h ;</w:t>
      </w:r>
      <w:r>
        <w:t xml:space="preserve"> </w:t>
      </w:r>
      <w:r>
        <w:t xml:space="preserve">Вызов ядра</w:t>
      </w:r>
    </w:p>
    <w:p>
      <w:pPr>
        <w:pStyle w:val="BodyText"/>
      </w:pPr>
      <w:r>
        <w:rPr>
          <w:i/>
          <w:iCs/>
        </w:rPr>
        <w:t xml:space="preserve">mov eax,4 ;</w:t>
      </w:r>
      <w:r>
        <w:t xml:space="preserve"> </w:t>
      </w:r>
      <w:r>
        <w:t xml:space="preserve">Системный вызов для записи (sys_write)</w:t>
      </w:r>
    </w:p>
    <w:p>
      <w:pPr>
        <w:pStyle w:val="BodyText"/>
      </w:pPr>
      <w:r>
        <w:rPr>
          <w:i/>
          <w:iCs/>
        </w:rPr>
        <w:t xml:space="preserve">mov ebx,1 ;</w:t>
      </w:r>
      <w:r>
        <w:t xml:space="preserve"> </w:t>
      </w:r>
      <w:r>
        <w:t xml:space="preserve">Описатель файла</w:t>
      </w:r>
      <w:r>
        <w:t xml:space="preserve"> </w:t>
      </w:r>
      <w:r>
        <w:t xml:space="preserve">‘</w:t>
      </w:r>
      <w:r>
        <w:t xml:space="preserve">1</w:t>
      </w:r>
      <w:r>
        <w:t xml:space="preserve">’</w:t>
      </w:r>
      <w:r>
        <w:t xml:space="preserve"> </w:t>
      </w:r>
      <w:r>
        <w:t xml:space="preserve">- стандартный вывод</w:t>
      </w:r>
    </w:p>
    <w:p>
      <w:pPr>
        <w:pStyle w:val="BodyText"/>
      </w:pPr>
      <w:r>
        <w:rPr>
          <w:i/>
          <w:iCs/>
        </w:rPr>
        <w:t xml:space="preserve">mov ecx,buf1 ;</w:t>
      </w:r>
      <w:r>
        <w:t xml:space="preserve"> </w:t>
      </w:r>
      <w:r>
        <w:t xml:space="preserve">Адрес строки buff1 в есх</w:t>
      </w:r>
    </w:p>
    <w:p>
      <w:pPr>
        <w:pStyle w:val="BodyText"/>
      </w:pPr>
      <w:r>
        <w:rPr>
          <w:i/>
          <w:iCs/>
        </w:rPr>
        <w:t xml:space="preserve">mov edx,buf1 ;</w:t>
      </w:r>
      <w:r>
        <w:t xml:space="preserve"> </w:t>
      </w:r>
      <w:r>
        <w:t xml:space="preserve">Размер строки buff1</w:t>
      </w:r>
    </w:p>
    <w:p>
      <w:pPr>
        <w:pStyle w:val="BodyText"/>
      </w:pPr>
      <w:r>
        <w:rPr>
          <w:i/>
          <w:iCs/>
        </w:rPr>
        <w:t xml:space="preserve">int 80h ;</w:t>
      </w:r>
      <w:r>
        <w:t xml:space="preserve"> </w:t>
      </w:r>
      <w:r>
        <w:t xml:space="preserve">Вызов ядра</w:t>
      </w:r>
    </w:p>
    <w:p>
      <w:pPr>
        <w:pStyle w:val="BodyText"/>
      </w:pPr>
      <w:r>
        <w:rPr>
          <w:i/>
          <w:iCs/>
        </w:rPr>
        <w:t xml:space="preserve">mov eax,1 ;</w:t>
      </w:r>
      <w:r>
        <w:t xml:space="preserve"> </w:t>
      </w:r>
      <w:r>
        <w:t xml:space="preserve">Системный вызов для выхода (sys_exit)</w:t>
      </w:r>
    </w:p>
    <w:p>
      <w:pPr>
        <w:pStyle w:val="BodyText"/>
      </w:pPr>
      <w:r>
        <w:rPr>
          <w:i/>
          <w:iCs/>
        </w:rPr>
        <w:t xml:space="preserve">mov ebx,0 ;</w:t>
      </w:r>
      <w:r>
        <w:t xml:space="preserve"> </w:t>
      </w:r>
      <w:r>
        <w:t xml:space="preserve">Выход с кодом возврата 0 (без ошибок)</w:t>
      </w:r>
    </w:p>
    <w:p>
      <w:pPr>
        <w:pStyle w:val="BodyText"/>
      </w:pPr>
      <w:r>
        <w:rPr>
          <w:i/>
          <w:iCs/>
        </w:rPr>
        <w:t xml:space="preserve">int 80h ;</w:t>
      </w:r>
      <w:r>
        <w:t xml:space="preserve"> </w:t>
      </w:r>
      <w:r>
        <w:t xml:space="preserve">Вызов ядра</w:t>
      </w:r>
    </w:p>
    <w:p>
      <w:pPr>
        <w:pStyle w:val="Compact"/>
        <w:numPr>
          <w:ilvl w:val="0"/>
          <w:numId w:val="1003"/>
        </w:numPr>
      </w:pPr>
      <w:r>
        <w:t xml:space="preserve">Создаю копию файла lab5-2.asm с именем lab5-2-1.asm с помощью функциональной клавиши F5 (рис. 3.19).</w:t>
      </w:r>
    </w:p>
    <w:p>
      <w:pPr>
        <w:pStyle w:val="CaptionedFigure"/>
      </w:pPr>
      <w:r>
        <w:drawing>
          <wp:inline>
            <wp:extent cx="5334000" cy="2227228"/>
            <wp:effectExtent b="0" l="0" r="0" t="0"/>
            <wp:docPr descr="Рис. 3.19: Копирование файла" title="" id="77" name="Picture"/>
            <a:graphic>
              <a:graphicData uri="http://schemas.openxmlformats.org/drawingml/2006/picture">
                <pic:pic>
                  <pic:nvPicPr>
                    <pic:cNvPr descr="image/19.jp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7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3.19: Копирование файла</w:t>
      </w:r>
    </w:p>
    <w:p>
      <w:pPr>
        <w:pStyle w:val="BodyText"/>
      </w:pPr>
      <w:r>
        <w:t xml:space="preserve">С помощью функциональной клавиши F4 открываю созданный файл для редактирования. Изменяю программу так, чтобы кроме вывода приглашения и запроса ввода, она выводила вводимую пользователем строку (рис. 3.20).</w:t>
      </w:r>
      <w:r>
        <w:t xml:space="preserve"> </w:t>
      </w:r>
      <w:hyperlink r:id="rId79">
        <w:r>
          <w:rPr>
            <w:rStyle w:val="Hyperlink"/>
          </w:rPr>
          <w:t xml:space="preserve">Рис. 3.20: Редактирую файл</w:t>
        </w:r>
      </w:hyperlink>
    </w:p>
    <w:p>
      <w:pPr>
        <w:pStyle w:val="Compact"/>
        <w:numPr>
          <w:ilvl w:val="0"/>
          <w:numId w:val="1004"/>
        </w:numPr>
      </w:pPr>
      <w:r>
        <w:t xml:space="preserve">Создаю объектный файл lab5-2-1.o, отдаю его на обработку компоновщику, получаю исполняемый файл lab5-2-1, запускаю полученный исполняемый файл. Программа запрашивает ввод без переноса на новую строку, ввожу свои ФИО, далее программа выводит введенные мною данные (рис. 3.21).</w:t>
      </w:r>
    </w:p>
    <w:p>
      <w:pPr>
        <w:pStyle w:val="FirstParagraph"/>
      </w:pPr>
      <w:r>
        <w:drawing>
          <wp:inline>
            <wp:extent cx="5334000" cy="975913"/>
            <wp:effectExtent b="0" l="0" r="0" t="0"/>
            <wp:docPr descr="Рис. 3.21: Компиляция файла и передача на обработку компоновщику" title="" id="81" name="Picture"/>
            <a:graphic>
              <a:graphicData uri="http://schemas.openxmlformats.org/drawingml/2006/picture">
                <pic:pic>
                  <pic:nvPicPr>
                    <pic:cNvPr descr="image/21.jp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5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Код программы из пункта 3:</w:t>
      </w:r>
    </w:p>
    <w:p>
      <w:pPr>
        <w:pStyle w:val="BodyText"/>
      </w:pPr>
      <w:r>
        <w:t xml:space="preserve">%include</w:t>
      </w:r>
      <w:r>
        <w:t xml:space="preserve"> </w:t>
      </w:r>
      <w:r>
        <w:t xml:space="preserve">‘</w:t>
      </w:r>
      <w:r>
        <w:t xml:space="preserve">in_out.asm</w:t>
      </w:r>
      <w:r>
        <w:t xml:space="preserve">’</w:t>
      </w:r>
    </w:p>
    <w:p>
      <w:pPr>
        <w:pStyle w:val="BodyText"/>
      </w:pPr>
      <w:r>
        <w:rPr>
          <w:i/>
          <w:iCs/>
        </w:rPr>
        <w:t xml:space="preserve">SECTION .data</w:t>
      </w:r>
      <w:r>
        <w:t xml:space="preserve"> </w:t>
      </w:r>
      <w:r>
        <w:t xml:space="preserve">; Секция инициированных данных msg: DB</w:t>
      </w:r>
      <w:r>
        <w:t xml:space="preserve"> </w:t>
      </w:r>
      <w:r>
        <w:t xml:space="preserve">‘</w:t>
      </w:r>
      <w:r>
        <w:t xml:space="preserve">Введите строку:</w:t>
      </w:r>
      <w:r>
        <w:t xml:space="preserve">’</w:t>
      </w:r>
      <w:r>
        <w:t xml:space="preserve">,0h ; сообщение</w:t>
      </w:r>
    </w:p>
    <w:p>
      <w:pPr>
        <w:pStyle w:val="BodyText"/>
      </w:pPr>
      <w:r>
        <w:rPr>
          <w:i/>
          <w:iCs/>
        </w:rPr>
        <w:t xml:space="preserve">SECTION .bss</w:t>
      </w:r>
      <w:r>
        <w:t xml:space="preserve"> </w:t>
      </w:r>
      <w:r>
        <w:t xml:space="preserve">; Секция не инициированных данных buf1: RESB 80 ; Буфер размером 80 байт</w:t>
      </w:r>
    </w:p>
    <w:p>
      <w:pPr>
        <w:pStyle w:val="BodyText"/>
      </w:pPr>
      <w:r>
        <w:rPr>
          <w:i/>
          <w:iCs/>
        </w:rPr>
        <w:t xml:space="preserve">SECTION .text</w:t>
      </w:r>
      <w:r>
        <w:t xml:space="preserve"> </w:t>
      </w:r>
      <w:r>
        <w:t xml:space="preserve">; Код программы</w:t>
      </w:r>
    </w:p>
    <w:p>
      <w:pPr>
        <w:pStyle w:val="BodyText"/>
      </w:pPr>
      <w:r>
        <w:rPr>
          <w:i/>
          <w:iCs/>
        </w:rPr>
        <w:t xml:space="preserve">GLOBAL .start</w:t>
      </w:r>
      <w:r>
        <w:t xml:space="preserve"> </w:t>
      </w:r>
      <w:r>
        <w:t xml:space="preserve">; Начало программы _start: ; Точка входа в программу</w:t>
      </w:r>
    </w:p>
    <w:p>
      <w:pPr>
        <w:pStyle w:val="BodyText"/>
      </w:pPr>
      <w:r>
        <w:rPr>
          <w:i/>
          <w:iCs/>
        </w:rPr>
        <w:t xml:space="preserve">mov eax, msg</w:t>
      </w:r>
      <w:r>
        <w:t xml:space="preserve"> </w:t>
      </w:r>
      <w:r>
        <w:t xml:space="preserve">; запись адреса выводимого сообщения в EAX</w:t>
      </w:r>
    </w:p>
    <w:p>
      <w:pPr>
        <w:pStyle w:val="BodyText"/>
      </w:pPr>
      <w:r>
        <w:rPr>
          <w:i/>
          <w:iCs/>
        </w:rPr>
        <w:t xml:space="preserve">call sprint</w:t>
      </w:r>
      <w:r>
        <w:t xml:space="preserve"> </w:t>
      </w:r>
      <w:r>
        <w:t xml:space="preserve">; вызов подпрограммы печати сообщения</w:t>
      </w:r>
    </w:p>
    <w:p>
      <w:pPr>
        <w:pStyle w:val="BodyText"/>
      </w:pPr>
      <w:r>
        <w:rPr>
          <w:i/>
          <w:iCs/>
        </w:rPr>
        <w:t xml:space="preserve">mov ecx, buf1</w:t>
      </w:r>
      <w:r>
        <w:t xml:space="preserve"> </w:t>
      </w:r>
      <w:r>
        <w:t xml:space="preserve">; запись адреса переменной в EAX</w:t>
      </w:r>
    </w:p>
    <w:p>
      <w:pPr>
        <w:pStyle w:val="BodyText"/>
      </w:pPr>
      <w:r>
        <w:rPr>
          <w:i/>
          <w:iCs/>
        </w:rPr>
        <w:t xml:space="preserve">mov edx, 80</w:t>
      </w:r>
      <w:r>
        <w:t xml:space="preserve"> </w:t>
      </w:r>
      <w:r>
        <w:t xml:space="preserve">; запись длины вводимого сообщения в EBX</w:t>
      </w:r>
    </w:p>
    <w:p>
      <w:pPr>
        <w:pStyle w:val="BodyText"/>
      </w:pPr>
      <w:r>
        <w:rPr>
          <w:i/>
          <w:iCs/>
        </w:rPr>
        <w:t xml:space="preserve">call sread</w:t>
      </w:r>
      <w:r>
        <w:t xml:space="preserve"> </w:t>
      </w:r>
      <w:r>
        <w:t xml:space="preserve">; вызов подпрограммы ввода сообщения</w:t>
      </w:r>
    </w:p>
    <w:p>
      <w:pPr>
        <w:pStyle w:val="BodyText"/>
      </w:pPr>
      <w:r>
        <w:rPr>
          <w:i/>
          <w:iCs/>
        </w:rPr>
        <w:t xml:space="preserve">mov eax,4</w:t>
      </w:r>
      <w:r>
        <w:t xml:space="preserve"> </w:t>
      </w:r>
      <w:r>
        <w:t xml:space="preserve">; Системный вызов для записи (sys_write)</w:t>
      </w:r>
      <w:r>
        <w:t xml:space="preserve"> </w:t>
      </w:r>
      <w:r>
        <w:rPr>
          <w:i/>
          <w:iCs/>
        </w:rPr>
        <w:t xml:space="preserve">mov ebx,1</w:t>
      </w:r>
      <w:r>
        <w:t xml:space="preserve"> </w:t>
      </w:r>
      <w:r>
        <w:t xml:space="preserve">; Описатель файла</w:t>
      </w:r>
      <w:r>
        <w:t xml:space="preserve"> </w:t>
      </w:r>
      <w:r>
        <w:t xml:space="preserve">‘</w:t>
      </w:r>
      <w:r>
        <w:t xml:space="preserve">1</w:t>
      </w:r>
      <w:r>
        <w:t xml:space="preserve">’</w:t>
      </w:r>
      <w:r>
        <w:t xml:space="preserve"> </w:t>
      </w:r>
      <w:r>
        <w:t xml:space="preserve">- стандартный вывод</w:t>
      </w:r>
    </w:p>
    <w:p>
      <w:pPr>
        <w:pStyle w:val="BodyText"/>
      </w:pPr>
      <w:r>
        <w:rPr>
          <w:i/>
          <w:iCs/>
        </w:rPr>
        <w:t xml:space="preserve">mov ecx,buf1</w:t>
      </w:r>
      <w:r>
        <w:t xml:space="preserve"> </w:t>
      </w:r>
      <w:r>
        <w:t xml:space="preserve">; Адрес строки buf1 в еса</w:t>
      </w:r>
    </w:p>
    <w:p>
      <w:pPr>
        <w:pStyle w:val="BodyText"/>
      </w:pPr>
      <w:r>
        <w:rPr>
          <w:i/>
          <w:iCs/>
        </w:rPr>
        <w:t xml:space="preserve">int 80h</w:t>
      </w:r>
      <w:r>
        <w:t xml:space="preserve"> </w:t>
      </w:r>
      <w:r>
        <w:t xml:space="preserve">; Вызов ядра</w:t>
      </w:r>
    </w:p>
    <w:p>
      <w:pPr>
        <w:pStyle w:val="BodyText"/>
      </w:pPr>
      <w:r>
        <w:rPr>
          <w:i/>
          <w:iCs/>
        </w:rPr>
        <w:t xml:space="preserve">call quit</w:t>
      </w:r>
      <w:r>
        <w:t xml:space="preserve"> </w:t>
      </w:r>
      <w:r>
        <w:t xml:space="preserve">; вызов подпрограммы завершения</w:t>
      </w:r>
      <w:r>
        <w:t xml:space="preserve"> </w:t>
      </w:r>
      <w:r>
        <w:t xml:space="preserve">## 4 Выводы</w:t>
      </w:r>
    </w:p>
    <w:p>
      <w:pPr>
        <w:pStyle w:val="BodyText"/>
      </w:pPr>
      <w:r>
        <w:t xml:space="preserve">При выполнении данной лабораторной работы я приобрела практические навыки работы в Midnight Commander, а также освоила инструкции языка ассемблера mov и int.</w:t>
      </w:r>
    </w:p>
    <w:bookmarkEnd w:id="83"/>
    <w:bookmarkStart w:id="84" w:name="список-литературы"/>
    <w:p>
      <w:pPr>
        <w:pStyle w:val="Heading2"/>
      </w:pPr>
      <w:r>
        <w:t xml:space="preserve">5 Список литературы</w:t>
      </w:r>
    </w:p>
    <w:p>
      <w:pPr>
        <w:pStyle w:val="Compact"/>
        <w:numPr>
          <w:ilvl w:val="0"/>
          <w:numId w:val="1005"/>
        </w:numPr>
      </w:pPr>
      <w:r>
        <w:t xml:space="preserve">Лабораторная работа №5</w:t>
      </w:r>
    </w:p>
    <w:bookmarkEnd w:id="84"/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jpg" /><Relationship Type="http://schemas.openxmlformats.org/officeDocument/2006/relationships/image" Id="rId48" Target="media/rId48.jpg" /><Relationship Type="http://schemas.openxmlformats.org/officeDocument/2006/relationships/image" Id="rId51" Target="media/rId51.jpg" /><Relationship Type="http://schemas.openxmlformats.org/officeDocument/2006/relationships/image" Id="rId54" Target="media/rId54.jpg" /><Relationship Type="http://schemas.openxmlformats.org/officeDocument/2006/relationships/image" Id="rId57" Target="media/rId57.jpg" /><Relationship Type="http://schemas.openxmlformats.org/officeDocument/2006/relationships/image" Id="rId60" Target="media/rId60.jpg" /><Relationship Type="http://schemas.openxmlformats.org/officeDocument/2006/relationships/image" Id="rId63" Target="media/rId63.jpg" /><Relationship Type="http://schemas.openxmlformats.org/officeDocument/2006/relationships/image" Id="rId67" Target="media/rId67.jpg" /><Relationship Type="http://schemas.openxmlformats.org/officeDocument/2006/relationships/image" Id="rId70" Target="media/rId70.jpg" /><Relationship Type="http://schemas.openxmlformats.org/officeDocument/2006/relationships/image" Id="rId73" Target="media/rId73.jpg" /><Relationship Type="http://schemas.openxmlformats.org/officeDocument/2006/relationships/image" Id="rId76" Target="media/rId76.jpg" /><Relationship Type="http://schemas.openxmlformats.org/officeDocument/2006/relationships/image" Id="rId23" Target="media/rId23.jpg" /><Relationship Type="http://schemas.openxmlformats.org/officeDocument/2006/relationships/image" Id="rId80" Target="media/rId80.jpg" /><Relationship Type="http://schemas.openxmlformats.org/officeDocument/2006/relationships/image" Id="rId26" Target="media/rId26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6" Target="media/rId36.jpg" /><Relationship Type="http://schemas.openxmlformats.org/officeDocument/2006/relationships/image" Id="rId39" Target="media/rId39.jpg" /><Relationship Type="http://schemas.openxmlformats.org/officeDocument/2006/relationships/image" Id="rId42" Target="media/rId42.jpg" /><Relationship Type="http://schemas.openxmlformats.org/officeDocument/2006/relationships/image" Id="rId45" Target="media/rId45.jpg" /><Relationship Type="http://schemas.openxmlformats.org/officeDocument/2006/relationships/hyperlink" Id="rId79" Target="image/20.jp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image/20.jp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2025-11-08T21:51:14Z</dcterms:created>
  <dcterms:modified xsi:type="dcterms:W3CDTF">2025-11-08T21:51:14Z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