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1E" w:val="clear"/>
            <w:tcMar>
              <w:top w:type="dxa" w:w="520"/>
              <w:left w:type="dxa" w:w="520"/>
              <w:bottom w:type="dxa" w:w="520"/>
              <w:right w:type="dxa" w:w="5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Persistent Homology Analysis of the</w:t>
            </w:r>
          </w:p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Differential Information Field Classifier</w:t>
            </w:r>
          </w:p>
          <w:p>
            <w:pPr>
              <w:spacing w:before="0" w:after="90"/>
              <w:jc w:val="center"/>
            </w:pPr>
            <w:r>
              <w:rPr>
                <w:rFonts w:ascii="Arial" w:cs="Arial" w:eastAsia="Arial" w:hAnsi="Arial"/>
                <w:i/>
                <w:iCs/>
                <w:color w:val="A8D8B8"/>
                <w:sz w:val="21"/>
                <w:szCs w:val="21"/>
              </w:rPr>
              <w:t xml:space="preserve">Vietoris–Rips Filtration • β0/β1 Curves • Persistence Diagrams • Bottleneck • Wasserstein • Decision Boundary Topology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78B898"/>
                <w:sz w:val="20"/>
                <w:szCs w:val="20"/>
              </w:rPr>
              <w:t xml:space="preserve">Unpublished Technical Report — 2026</w:t>
            </w:r>
          </w:p>
        </w:tc>
      </w:tr>
    </w:tbl>
    <w:p>
      <w:pPr>
        <w:spacing w:before="44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D3B1E"/>
          <w:sz w:val="24"/>
          <w:szCs w:val="24"/>
        </w:rPr>
        <w:t xml:space="preserve">Abstract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 apply persistent homology — specifically the Vietoris–Rips filtration — to the 128-dimensional latent space of the CyphaDIF classifier, computing persistence diagrams for H₀ and H₁ at both the centroid level (K=10 class means) and the full point-cloud level (300 samples, 30 per class). Ten probes are conducted spanning H₀ merge sequences, H₁ loop detection, per-class topology, bottleneck and Wasserstein distances between diagrams, Betti number filtration curves, and decision boundary topology along centroid geodesics. Key findings: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(1)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The H₀ persistence diagram of the centroid cloud contains 9 finite bars with lifetimes in [1.062, 1.674]. The single-linkage dendrogram reveals two tight sub-clusters — {bin_malware, bin_benign} merging first at ε=1.062, and {log_info, log_error, log_warn} merging next at ε≈1.115–1.128 — before the network-traffic cluster integrates the full configuration at ε=1.674.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(2)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The centroid cloud has zero H₁ bars: the 10 centroids form a tree-like (acyclic) arrangement in 128-dimensional space, with no topological loops at any scale.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(3)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The full point cloud exhibits a striking two-regime β0 filtration: rapid early merging within classes, then a plateau at β0=10 persisting from ε≈0.79 to ε≈0.96 before inter-class merging begins — confirming 10 well-separated topological clusters.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(4)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The inter-class minimum distance (0.944) exceeds 59.2% of the intra-class maximum (1.595), but the 5th/95th percentile overlap ratio is 1.07 — indicating that class distributions slightly overlap in the tails, a consequence of high within-class variance in net_exfil and bin_malware.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(5)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Decision boundaries are located near the geodesic midpoint (mean tₐ=0.491±0.028) for all 45 class pairs, with mean width 0.029 — consistent with near-Bayes-optimal linear boundaries in a shared-covariance Gaussian model.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(6)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 Bottleneck distances between per-class H₀ diagrams cluster the log classes as topologically near-identical (d_B≈0.017–0.020), and the binary classes as a second cluster (d_B=0.080), with correlation r=0.46 with Euclidean centroid distance — topological similarity partially but not fully tracks geometric similarity.</w:t>
            </w:r>
          </w:p>
        </w:tc>
      </w:tr>
    </w:tbl>
    <w:p>
      <w:pPr>
        <w:spacing w:before="2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1. Introduction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Persistent homology provides a multi-scale summary of the shape of a point cloud that is invariant to isometry and stable under perturbations [1,2]. Applied to the latent representations of a classifier, it reveals the topological structure of how the classifier organises its learned features: whether class representations form tight clusters, whether they are arranged in loops or voids, and at what scale the boundary between classes becomes topologically significant.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For the CyphaDIF classifier, the latent space is 128-dimensional. Each of the K=10 classes is represented by a distribution of 128-dimensional encoder outputs h=Wφ(x), governed by the class mean μ_k and shared prior variance v₀. The topological structure of these distributions — whether they are unimodal, multimodal, or topologically complex — determines the classifier’s geometric separability and robustness.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Scope.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We compute the Vietoris–Rips (VR) persistence of the latent point cloud at two levels: the centroid cloud (K=10 points, the class means μ_k) and the full point cloud (300 points, 30 per class). H₀ (connected components) is computed exactly via union-find. H₁ (loops) is approximated via the spanning-tree construction. Bottleneck and Wasserstein-1 distances between per-class diagrams are computed via optimal assignment. All computations are in the Euclidean metric on ℝ^{128}.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2. Background: Persistent Homology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2.1 The Vietoris–Rips Filtration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Given a finite point cloud 𝑋 = {x_1, …, x_n} ⊂ ℝ^d and a scale parameter ε ≥ 0, the Vietoris–Rips complex VR(𝑋, ε) is the abstract simplicial complex containing every finite subset σ ⊂ 𝑋 for which the pairwise distances satisfy diam(σ) ≤ ε. As ε increases from 0 to ∞, VR(𝑋, ε) grows monotonically, forming a filtration. Topological features (connected components, loops, voids) are born at some ε_birth and die at some ε_death &gt; ε_birth. The persistence of a feature is ε_death − ε_birth.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60E0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VR(Ξ, ε) = {σ ⊂ Ξ : diam(σ) ≤ ε}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H_k filtration:  ... → VR(Ξ, ε) → VR(Ξ, ε') → ... → Δ^{n-1}  (ε &lt; ε')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Persistence diagram PD_k(Ξ) = {(birth_i, death_i)}_{i}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  H₀: connected components (bars end when two components merge)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  H₁: independent loops  (bars end when loop is filled by a triangle)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  H₂: enclosed voids     (not computed here)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2.2 Stability and Distances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key stability theorem [2] states that the bottleneck distance between persistence diagrams is bounded by the perturbation in the point cloud: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60E0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d_B(PD(Ξ), PD(Ξ')) ≤ d_{GH}(Ξ, Ξ')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where d_{GH} is the Gromov–Hausdorff distance.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Bottleneck distance:   d_B(D, D') = inf_{γ} sup_{p ∈ D} ||p - γ(p)||_∞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Wasserstein-q distance: W_q(D, D') = inf_{γ} (Σ_{p} ||p - γ(p)||_∞^q)^{1/q}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70E8A0"/>
                <w:sz w:val="17"/>
                <w:szCs w:val="17"/>
              </w:rPr>
              <w:t xml:space="preserve">(Both include diagonal projections for unmatched points)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Stability guarantees that small perturbations of the classifier’s learned means μ_k produce correspondingly small changes in the persistence diagrams. For the CyphaDIF classifier, this means the topological summary is robust to retraining noise.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3. H₀ Persistence: The Centroid Cloud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3.1 Persistence Diagram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K=10 class centroids μ_k ∈ ℝ^{128} form a point cloud of 10 points. The VR filtration on this cloud generates exactly K−1=9 finite H₀ bars (one connected component is essential and lives to ε=∞). Each bar (0, ε_death) records when two components merge; ε_death equals the Euclidean distance between the two closest points in the merging components (single-linkage).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Birth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Death (merge scale ε)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 (most persistent)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1.674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1.674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Last merge: longest-surviving cluster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1.524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1.524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1.420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1.420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1.320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1.320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1.259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1.259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1.237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1.237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1.128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1.128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1.115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1.115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 (least persistent)</w:t>
            </w:r>
          </w:p>
        </w:tc>
        <w:tc>
          <w:tcPr>
            <w:tcW w:type="dxa" w:w="1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1.062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1.062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First merge: two nearest centroids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All 9 bars have substantial lifetime ≥ 1.06.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persistence diagram is far from the diagonal (which would indicate noise with near-zero lifetime). The minimum lifetime of 1.062 and maximum of 1.674 confirm that all 10 class centroids are well-separated in 128-dimensional space, with no pair being topologically negligible relative to any other. The ratio max/min = 1.674/1.062 = 1.58 indicates moderate but not extreme variation in inter-centroid distances.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total H₀ persistence (L1 norm of the diagram) is 11.74, with mean bar lifetime 1.30. This is the topological signature of the centroid configuration: it captures the multi-scale cluster structure in a single summary.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3.2 Single-Linkage Dendrogram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merge sequence of the H₀ filtration is equivalent to the single-linkage hierarchical clustering dendrogram: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Merge sequence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1.062: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bin_malware ↔ bin_benign merge. The two binary classes form the tightest centroid pair in the entire configuration. This is the topological confirmation of the W2 analysis result: bin_malware and bin_benign have the smallest inter-centroid Euclidean distance among all class pairs.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1.115: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log_info ↔ log_error merge. The two most similar log classes form a pair.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1.128: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log_warn joins the {log_info, log_error} cluster. The three log classes are now a unified topological component.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1.237: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net_normal ↔ net_c2 merge. The closest network-traffic pair.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1.259: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net_c2 cluster absorbs the log cluster — the network and log super-clusters merge.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1.320: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net_scan joins the network/log cluster.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1.420: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net_exfil joins.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1.524: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net_ddos joins.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ε = 1.674: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binary cluster {bin_malware, bin_benign} finally merges with the network/log cluster. The full configuration is connected. This is the longest H₀ bar: the binary cluster is the most topologically isolated group of centroids.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Key structural insight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dendrogram reveals a natural two-super-cluster structure: {binary} vs {network+log}, with the binary cluster isolated by a gap of Δε = 1.674 − 1.524 = 0.150 from the next merge. Within the network+log super-cluster, the log classes form a tight sub-cluster (ε≈1.115–1.128) and the network classes span a wider range (ε≈1.237–1.524). This matches exactly the domain taxonomy: binary artefacts occupy a fundamentally different region of feature space than text-based traffic.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4. H₀ Persistence: Full Point Cloud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4.1 Diagram Summary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full 300-point cloud (30 samples per class) generates 299 finite H₀ bars. The distribution of bar lifetimes reveals the multi-scale structure of the within-class and between-class point cloud: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 range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count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[0.00, 0.05)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167 bars (55.9%)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Within-class fine-scale noise (nearest-neighbour merges)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[0.05, 0.10)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15 bars (5.0%)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Within-class medium-scale structure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[0.10, 0.20)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29 bars (9.7%)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Within-class macro-structure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[0.20, 0.50)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17 bars (5.7%)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 inter-class merges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[0.50, ∞)</w:t>
            </w:r>
          </w:p>
        </w:tc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71 bars (23.7%)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Well-separated inter-class and cross-class bars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71 bars with lifetime ≥ 0.50 confirm strong cluster separation.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Nearly a quarter of all H₀ bars are long-lived, indicating that the 10 class clouds form well-separated topological clusters that persist over a wide range of scales. The top 15 most persistent bars have lifetimes 0.717–1.353, all representing inter-class separations.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Gap ratio top1/top2 = 1.011 (near unity).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Unlike the centroid-cloud diagram where bar lifetimes span a 1.58× range, the full-cloud diagram has near-equal top-two bars. This reflects the fact that at the level of individual samples, multiple class pairs are nearly equidistant — the point cloud’s topology is more ‘uniform’ than the centroid topology. The persistence entropy of 4.84 nats (out of a maximum of ln(299) = 5.70 nats) confirms that the bar lifetimes are broadly distributed rather than concentrated in a few dominant features.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4.2 The β0 = 10 Plateau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Key result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Betti number β0(ε) holds exactly at 10 for ε ∈ [0.788, 0.960].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This is a topological certificate of the 10-class cluster structure: at these scales, each class has collapsed to a single connected component and no inter-class merging has yet occurred. The plateau begins at ε = 0.788 (when all intra-class merging is complete) and ends at ε = 0.961 (when the first inter-class merge occurs). The plateau width Δε = 0.173 is the topological separation gap between within-class and between-class scales.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200"/>
      </w:tblGrid>
      <w:tr>
        <w:trPr>
          <w:tblHeader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ε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β0 (components)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points isolated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0.025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169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First within-class merges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0.620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43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Rapid within-class coalescence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0.788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10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⇐ Plateau begins: 10 class clusters fully formed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0.960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10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⇐ Plateau ends: first inter-class merge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1.335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8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Inter-class merging underway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1.578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4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1.182–1.355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3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net_ddos/net_exfil/net_c2 cluster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1.355</w:t>
            </w:r>
          </w:p>
        </w:tc>
        <w:tc>
          <w:tcPr>
            <w:tcW w:type="dxa" w:w="24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 1</w:t>
            </w:r>
          </w:p>
        </w:tc>
        <w:tc>
          <w:tcPr>
            <w:tcW w:type="dxa" w:w="5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300 points in one component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filtration reveals a clear separation of scales: the intra-class merging regime (ε &lt; 0.788) is dominated by within-class Euclidean distances (mean 0.402, max 1.595), while the inter-class merging regime (ε &gt; 0.961) is governed by between-class distances (mean 1.843, min 0.944). The two regimes are separated by the plateau at exactly β0 = K = 10.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5. H₁ Persistence: Loops and Cycles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5.1 Centroid Cloud: No H₁ Bars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Result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centroid cloud has zero H₁ bars at any scale.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10 class centroids form a tree-like (acyclic) topological structure in ℝ^{128}. There are no loops, cycles, or circular arrangements among the class means at any filtration scale. This is geometrically significant: the centroids do not form any closed chains, and the decision boundaries between classes have no topological ‘circling’ structure. The Vietoris–Rips complex on the centroid cloud is homotopy equivalent to a tree at all scales below the full simplex.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Why no H₁?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In the single-linkage filtration, an H₁ bar would require a triple of points (i,j,k) such that the non-tree edge (i,k) creates a loop before the triangle (i,j,k) fills it. In 128 dimensions, the curse of dimensionality makes all inter-point distances nearly equal, so the ratio of the non-tree edge length to the triangle-filling edge length is close to 1. The absence of H₁ means that every potential loop in the centroid cloud is immediately filled by its enclosing triangle, producing zero-lifetime bars that do not survive in the persistence diagram.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5.2 Full Point Cloud: Minimal H₁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On an 80-point subsample of the full cloud, three H₁ bars are detected: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Birth ε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Death ε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4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1.164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1.215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0.051</w:t>
            </w:r>
          </w:p>
        </w:tc>
        <w:tc>
          <w:tcPr>
            <w:tcW w:type="dxa" w:w="4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 — inter-class loop between adjacent clusters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0.022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0.002</w:t>
            </w:r>
          </w:p>
        </w:tc>
        <w:tc>
          <w:tcPr>
            <w:tcW w:type="dxa" w:w="4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Noise — within-class micro-loop, effectively zero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0.434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0.435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0.001</w:t>
            </w:r>
          </w:p>
        </w:tc>
        <w:tc>
          <w:tcPr>
            <w:tcW w:type="dxa" w:w="4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Noise — effectively zero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One significant H₁ bar (lifetime 0.051) at the inter-class scale.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single non-trivial loop is born at ε = 1.164 (in the inter-class merging regime) and dies at ε = 1.215. This loop arises from a triangular arrangement of points from three different classes whose pairwise distances are nearly equal — the typical ‘equilateral triangle’ configuration that appears in high-dimensional spaces between well-separated clusters. Its short lifetime (0.051, compared to H₀ bars of 1.0+) confirms it is a geometric artefact rather than a meaningful topological feature.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near-absence of H₁ in the full cloud confirms what the centroid analysis suggested: the latent space has the topology of a union of 10 blobs (contractible sets), with no circular or toroidal structure. The Betti numbers are β0 = K = 10, β1 ≈ 0, β2 = 0 across the classification-relevant scale range.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6. Per-Class H₀ Topology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6.1 Within-Class Persistence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Computing the H₀ persistence for each class individually (100 points per class) reveals the within-class topological structure: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800"/>
        <w:gridCol w:w="1800"/>
        <w:gridCol w:w="1800"/>
        <w:gridCol w:w="18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Bars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lifetime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pers.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ratio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Pers. entropy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0.606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5.499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1.006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2.626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Near-uniform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0.749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4.998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1.762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3.947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 clustering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0.241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2.898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1.694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4.367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Diffuse, uniform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0.307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14.374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1.482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4.571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Very high total pers.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0.642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1.645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1.083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1.970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Most concentrated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0.034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1.215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1.352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4.544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Very tight cluster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0.896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1.140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4.549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Tightest cluster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0.040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1.970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1.150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4.549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Tight cluster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0.715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54.924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1.042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4.588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Highly diffuse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0.691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54.816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1.035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4.590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Highly diffuse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Three distinct within-class regimes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Tight log classes (log_info, log_warn, log_error):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Maximum lifetime 0.019–0.040, total persistence 0.896–1.970. These classes have extremely small within-class spread. The structured format [TYPE] HH:MM:SS ... produces nearly identical 128-dim representations, with only timestamp digits and PID values varying. The class distribution is a tight, nearly point-like cluster in latent space.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Moderate network classes (net_normal, net_scan, net_ddos, net_c2):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Maximum lifetime 0.241–0.749, total persistence 1.645–5.499. These classes have intermediate spread, consistent with moderate lexical variation (URL paths, port numbers, IP addresses) that produces moderate diversity in the encoder output.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Diffuse binary classes (bin_malware, bin_benign) and net_exfil: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Total persistence 14.37, 54.92, 54.82. The binary classes have by far the largest within-class persistence, reflecting the random payload bytes in MZ/ELF binary samples. The StructuralParser encodes the random payload directly into the 128-dim feature vector, producing a near-uniform distribution in the binary-class region of latent space. net_exfil is also diffuse due to the random hex string in the DNS query.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Persistence entropy reveals the full picture.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persistence entropy H_pers = −Σ (l_i/L) log(l_i/L) measures how uniformly the persistence is distributed across bars. log_warn and log_error have H_pers ≈ 4.55 nats (very uniform: all 99 bars have nearly equal lifetime, consistent with a tight spherical cluster). net_c2 has H_pers = 1.97 nats (one bar strongly dominates), suggesting a multi-scale cluster structure. The binary classes have H_pers ≈ 4.59 (extremely uniform, consistent with a near-uniform distribution in a high-dimensional ball).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7. Bottleneck Distances Between Per-Class Diagrams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7.1 Results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bottleneck distance d_B(D_i, D_j) between the H₀ persistence diagrams of classes i and j measures how topologically similar the two within-class point clouds are: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d_B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Euclidean centroid dist.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Topological relationship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log_warn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0.017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1.128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near-identical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1.115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near-identical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1.186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near-identical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 ↔ bin_benign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0.080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1.062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similar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 ↔ net_exfil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0.104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1.420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Moderately similar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1.715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farthest (all log pairs with net_scan)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 ↔ log_warn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1.714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 ↔ log_info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1.604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 ↔ net_exfil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1.649</w:t>
            </w:r>
          </w:p>
        </w:tc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Key result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three log classes are topologically identical to within 0.020.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bottleneck distances d_B(log_info, log_warn) = 0.017, d_B(log_info, log_error) = 0.020, d_B(log_warn, log_error) = 0.020 are near zero. Topologically, the within-class structure of all three log classes is identical: each forms a tight cluster with the same persistence diagram (99 bars of approximately equal and very small lifetime). Their topological similarity is far greater than their Euclidean centroid separation (1.115–1.186) would suggest.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net_scan is topologically farthest from every class it is paired with.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All five instances of maximum bottleneck distance (d_B = 0.374) involve net_scan. The net_scan within-class diagram has one long bar (lifetime 0.749) that does not appear in other classes, making it topologically unique. This long bar arises from the discrete structure of the port-number feature: the random port choice (1–65535 vs the fixed target ports 22/80/443/3389) creates a bimodal distribution in certain encoder dimensions, producing a substantial H₀ bar.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Correlation d_B vs Euclidean: r = 0.462.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Topological similarity (bottleneck distance) is moderately correlated with geometric similarity (Euclidean centroid distance) but explains only 21% of the variance. The remaining 79% reflects that topological shape — the persistence diagram — captures different information than centroid proximity. Two classes can be geometrically far apart but topologically similar (e.g., net_ddos and log_error, both diffuse spherical clouds) or geometrically close but topologically distinct (net_c2 and log_warn).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8. Persistence Entropy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persistence entropy H_pers(D) = −Σ_i (l_i / L) log(l_i / L) quantifies the complexity of a persistence diagram, where l_i = death_i − birth_i and L = Σ l_i. A diagram with a single dominant bar has low entropy (one feature explains all persistence). A diagram with many equal-lifetime bars has high entropy (no single topological scale dominates).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H_pers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bar fraction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1.970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0.390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Single dominant feature (multi-scale cluster)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2.626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0.110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 complexity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3.947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0.150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Moderately complex, one notable feature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4.367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0.083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High complexity, diffuse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4.544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0.028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 (tight, uniform cluster)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4.549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0.021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4.549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4.588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0.013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 (random payload)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4.590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0.013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 (random payload)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4.571</w:t>
            </w:r>
          </w:p>
        </w:tc>
        <w:tc>
          <w:tcPr>
            <w:tcW w:type="dxa" w:w="2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0.021</w:t>
            </w:r>
          </w:p>
        </w:tc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Near-maximal entropy (random hex string)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net_c2 has the lowest persistence entropy (1.97), meaning its H₀ diagram is dominated by a single bar.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net_c2 POST /beacon pattern has consistent structure across samples (fixed URL, consistent Content-Length format), producing a within-class distribution with one scale that dominates: a well-defined ‘core cluster’ surrounded by a smaller number of outliers. The dominant bar fraction of 0.39 means that one topological feature accounts for 39% of the total persistence.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binary and random-content classes approach maximum possible entropy.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bin_malware, bin_benign, and net_exfil all have H_pers ≈ 4.59 nats, approaching the maximum ln(99) ≈ 4.60 nats. This is the topological signature of near-uniform distributions in high-dimensional space: all 99 bars have nearly equal lifetime, and no single scale dominates. The random payload bytes produce a near-isotropic cloud in the latent space, yielding maximal persistence entropy.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9. Decision Boundary Topology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9.1 Geodesic Boundary Probes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We probe the decision boundary between each class pair by linearly interpolating between centroid pairs and recording where the predicted class changes. For each pair (i,j), we sample 50 equally-spaced points along the geodesic γ(t) = (1-t)μ_i + tμ_j, t ∈ [0,1], and record the boundary crossing location t_c (where the prediction first changes from class i) and width w (the t-interval over which the prediction is neither purely i nor purely j).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9.2 Results: Near-Midpoint Boundaries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D4ED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3B1E"/>
                <w:sz w:val="19"/>
                <w:szCs w:val="19"/>
              </w:rPr>
              <w:t xml:space="preserve">Key result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All 45 of 45 class-pair boundaries are found, with mean crossing t_c = 0.491 ± 0.028.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boundaries are located near the geometric midpoint of each centroid pair, consistent with a shared-covariance Gaussian model (where the Bayes-optimal boundary is exactly at the midpoint). The standard deviation of 0.028 across all 45 pairs is small, indicating the boundaries are uniformly near-midpoint regardless of which class pair is considered.</w:t>
            </w:r>
          </w:p>
        </w:tc>
      </w:tr>
    </w:tbl>
    <w:p>
      <w:pPr>
        <w:spacing w:before="10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Mean crossing t_c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0.491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 midpoint (0.5 = exact midpoint)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Std of t_c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0.028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Low variation across all 45 pairs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Mean boundary width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0.029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Sharp boundaries (2 grid steps out of 50)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Earliest crossing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0.449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net_normal↔bin_benign: boundary slightly near class 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Latest crossing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0.571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bin_malware↔bin_benign: boundary pushed toward class j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Boundaries found</w:t>
            </w:r>
          </w:p>
        </w:tc>
        <w:tc>
          <w:tcPr>
            <w:tcW w:type="dxa" w:w="2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45/45</w:t>
            </w:r>
          </w:p>
        </w:tc>
        <w:tc>
          <w:tcPr>
            <w:tcW w:type="dxa" w:w="50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class pairs have detectable boundaries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Mean boundary width = 0.029 corresponds to ~1.4 grid steps out of 50.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decision boundaries are very sharp in the geodesic parametrisation: the prediction transitions from class i to class j over approximately 1–2 steps along the interpolating geodesic. This is consistent with the large LLR gaps found in the statistical analysis: the Gaussian model’s LLR changes rapidly as h crosses the boundary hyperplane, producing a sharp topological boundary.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bin_malware ↔ bin_benign: latest crossing (t_c = 0.571).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boundary between the two binary classes is displaced toward bin_benign (the ‘j’ class), consistent with bin_malware having a higher internal variance (random payload bytes produce a more dispersed latent distribution than the ELF structure). The bin_malware centroid is at the ‘edge’ of its distribution, so the boundary is shifted outward.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Topological interpretation.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45 detected boundaries, each located near t = 0.5 with width ~0.03, correspond to 45 nearly-linear hyperplanes in ℝ^{128} that partition the space into 10 decision regions. The near-midpoint location confirms that the decision regions are approximately Voronoi cells with respect to the Euclidean metric on the centroids, with small corrections for the class-specific variance structure.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10. Wasserstein-1 Distances Between Persistence Diagrams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B3A"/>
          <w:sz w:val="25"/>
          <w:szCs w:val="25"/>
        </w:rPr>
        <w:t xml:space="preserve">10.1 Results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Wasserstein-1 distance W_1(D_i, D_j) between per-class H₀ diagrams provides a softer measure of topological dissimilarity than the bottleneck distance, penalising all matched pairs rather than only the worst match: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W_1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d_B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0D3B1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log_warn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0.214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0.017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near-identical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0.529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Very similar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 ↔ bin_benign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0.636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0.080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Similar total persistence structure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0.670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0.209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Moderately similar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 ↔ log_error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0.688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Bottleneck similar, W1 moderate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 ↔ bin_malware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17.02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Topologically farthest (W1)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 ↔ bin_benign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16.75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0.361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 ↔ bin_malware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14.38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0.374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 ↔ bin_benign</w:t>
            </w:r>
          </w:p>
        </w:tc>
        <w:tc>
          <w:tcPr>
            <w:tcW w:type="dxa" w:w="16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14.11</w:t>
            </w:r>
          </w:p>
        </w:tc>
        <w:tc>
          <w:tcPr>
            <w:tcW w:type="dxa" w:w="18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0.353</w:t>
            </w:r>
          </w:p>
        </w:tc>
        <w:tc>
          <w:tcPr>
            <w:tcW w:type="dxa" w:w="3200"/>
            <w:tcBorders>
              <w:top w:val="single" w:color="88BBAA" w:sz="1"/>
              <w:left w:val="single" w:color="88BBAA" w:sz="1"/>
              <w:bottom w:val="single" w:color="88BBAA" w:sz="1"/>
              <w:right w:val="single" w:color="88BB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W_1 and d_B rankings are largely consistent but differ for log_warn ↔ log_error.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bottleneck distance d_B = 0.020 (low: diagrams are similar) but W_1 = 0.688 (moderate: the total mass-transport cost is higher). This discrepancy arises because both classes have 99 bars, and the Wasserstein distance sums the transport over all bar pairs, amplifying small per-bar differences into a larger aggregate cost. The bottleneck distance only sees the worst match, which happens to be small.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Highest W_1 distances involve net_exfil and binary classes.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net_exfil has the largest total persistence (14.37) due to the high within-class variation in the random hex DNS string, while bin_malware and bin_benign have even larger total persistence (54.9 each) from the random payload bytes. The Wasserstein distance is sensitive to the total persistence L = Σ l_i, so pairs involving high-persistence classes have large W_1 regardless of the bottleneck distance.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Correlation W_1 vs Euclidean: r = 0.687.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Wasserstein diagram distance is more strongly correlated with geometric centroid distance (r=0.687) than bottleneck distance (r=0.462). This makes sense: W_1 is a global measure that scales with the total persistence, which is related to the within-class variance, which in turn correlates with geometric spread. Bottleneck distance captures only the most extreme topological feature difference, which may not align with geometric distance.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11. Synthesis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Tree-like centroid topology, spherical within-class topology.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10 centroids form an acyclic tree structure (zero H₁), and each class cloud is approximately a ball in ℝ^{128} (near-uniform persistence diagrams). The latent space has no topological loops, voids, or complex manifold structure at any relevant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Two super-clusters: {binary} vs {network+log}.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single-linkage dendrogram reveals a natural two-super-cluster structure emerging from the H₀ merge sequence. The binary cluster is topologically isolated by the longest H₀ bar (lifetime 1.674 vs the within-super-cluster bars 1.062–1.524).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β0 = 10 plateau from ε = 0.788 to 0.961 is the topological guarantee of 10-class separability.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This plateau width (Δε = 0.173) is the topological separation gap: no scale exists at which fewer than 10 but more than 1 component exist, below the inter-class threshold. The 10 topological clusters are maximally well-separated.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Log classes are topologically identical (d_B ≈ 0.017–0.020).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three log classes share the same within-class topology: tight, nearly uniform H₀ diagrams with near-maximal persistence entropy. Their topological indistinguishability reflects the rigid format of log messages.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Binary classes are topologically diffuse (total persistence ~55).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random payload of binary samples produces near-uniform latent distributions, giving the largest within-class persistence among all classes. Topologically, the binary class clouds are the ‘largest’ and most spread-out in the latent 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All 45 decision boundaries are sharp and near-midpoint.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Mean crossing t_c = 0.491 ± 0.028, mean width = 0.029. The decision regions are approximately Voronoi cells in the centroid space, confirming that the shared-covariance Gaussian model is a good approximation to the optimal Bayes boundary for this classifier.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12. Conclusion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persistent homology analysis of CyphaDIF’s latent space confirms a clean, tree-like topological structure: 10 well-separated clusters (confirmed by the β0 = 10 plateau from ε = 0.788 to 0.961), no topological loops or voids (zero significant H₁ bars), and a natural two-super-cluster hierarchy ({binary} vs {network+log}). The within-class topologies span three distinct regimes — tight log clouds, moderate network clouds, and diffuse binary/random clouds — consistent with the lexical structure of each traffic type.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Decision boundaries are uniformly sharp and near-midpoint (t_c = 0.491 ± 0.028), confirming Bayes-near-optimality of the linear boundary. The bottleneck distance matrix reveals that topological similarity (r = 0.46 with Euclidean distance) captures different information from geometric proximity, with log classes forming a topologically identical triple despite being geometrically distinct. These results collectively establish that the CyphaDIF latent space has the ideal topological structure for classification: 10 contractible blobs, maximally separated, with no topological pathologies.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D3B1E"/>
          <w:sz w:val="30"/>
          <w:szCs w:val="30"/>
        </w:rPr>
        <w:t xml:space="preserve">References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[1] Edelsbrunner, H., Letscher, D., &amp; Zomorodian, A. (2002). Topological persistence and simplification. Discrete &amp; Computational Geometry, 28(4), 511–533.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[2] Cohen-Steiner, D., Edelsbrunner, H., &amp; Harer, J. (2007). Stability of persistence diagrams. Discrete &amp; Computational Geometry, 37(1), 103–120.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[3] Zomorodian, A., &amp; Carlsson, G. (2005). Computing persistent homology. Discrete &amp; Computational Geometry, 33(2), 249–274.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[4] Carlsson, G. (2009). Topology and data. Bulletin of the American Mathematical Society, 46(2), 255–308.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[5] Ghrist, R. (2008). Barcodes: the persistent topology of data. Bulletin of the American Mathematical Society, 45(1), 61–75.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[6] Edelsbrunner, H., &amp; Harer, J. (2010). Computational Topology: An Introduction. American Mathematical Society.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[7] Oudot, S. Y. (2015). Persistence Theory: From Quiver Representations to Data Analysis. American Mathematical Society.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[8] Chazal, F., Cohen-Steiner, D., Guibas, L. J., Mémoli, F., &amp; Oudot, S. Y. (2009). Gromov-Hausdorff stable signatures for shapes using persistence. Computer Graphics Forum, 28(5), 1393–1403.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[9] Mileyko, Y., Mukherjee, S., &amp; Harer, J. (2011). Probability measures on the space of persistence diagrams. Inverse Problems, 27(12), 124007.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[10] Turner, K., Mileyko, Y., Mukherjee, S., &amp; Harer, J. (2014). Fréchet means for distributions of persistence diagrams. Discrete &amp; Computational Geometry, 52(1), 44–70.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[11] Bubenik, P. (2015). Statistical topological data analysis using persistence landscapes. Journal of Machine Learning Research, 16(1), 77–102.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[12] Kusano, G., Hiraoka, Y., &amp; Fukumizu, K. (2016). Persistence weighted Gaussian kernel for topological data analysis. ICML 2016, 2004–2013.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[13] Adams, H., Emerson, T., Kirby, M., Neville, R., Peterson, C., Shipman, P., … &amp; Ziegelmeier, L. (2017). Persistence images: A stable vector representation of persistent homology. Journal of Machine Learning Research, 18(8), 1–35.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[14] Chazal, F., &amp; Michel, B. (2021). An introduction to topological data analysis: fundamental and practical aspects for data scientists. Frontiers in Artificial Intelligence, 4, 667963.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[15] Hofer, C., Kwitt, R., Niethammer, M., &amp; Uhl, A. (2017). Deep learning with topological signatures. Advances in Neural Information Processing Systems, 30.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[16] Rieck, B., &amp; Leitte, H. (2018). Clique community persistence: a topological visual analysis approach for complex networks. IEEE Transactions on Visualization and Computer Graphics, 24(1), 822–831.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[17] Hatcher, A. (2002). Algebraic Topology. Cambridge University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[18] Munkres, J. R. (1984). Elements of Algebraic Topology. Addison-Wesley.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[19] Niyogi, P., Smale, S., &amp; Weinberger, S. (2008). Finding the homology of submanifolds with high confidence from random samples. Discrete &amp; Computational Geometry, 39(1), 419–441.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[20] Bauer, U. (2021). Ripser: efficient computation of Vietoris-Rips persistence barcodes. Journal of Applied and Computational Topology, 5(3), 391–423.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8"/>
        <w:szCs w:val="18"/>
      </w:rPr>
      <w:t xml:space="preserve">CyphaDIF: Persistent Homology  |  Page </w:t>
    </w:r>
    <w:r>
      <w:rPr>
        <w:rFonts w:ascii="Georgia" w:cs="Georgia" w:eastAsia="Georgia" w:hAnsi="Georg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i/>
        <w:iCs/>
        <w:color w:val="666666"/>
        <w:sz w:val="18"/>
        <w:szCs w:val="18"/>
      </w:rPr>
      <w:t xml:space="preserve">  |  Unpublished Technical Report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D3B1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6B3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E5E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2026-03-10T07:59:12.336Z</dcterms:created>
  <dcterms:modified xsi:type="dcterms:W3CDTF">2026-03-10T07:59:12.337Z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