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5A1" w:rsidRDefault="001A15A1" w:rsidP="00F3436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below are explanations of what is found in each column of the HT Download on CDE. </w:t>
      </w:r>
      <w:bookmarkStart w:id="0" w:name="_GoBack"/>
      <w:bookmarkEnd w:id="0"/>
    </w:p>
    <w:p w:rsidR="001A15A1" w:rsidRDefault="001A15A1" w:rsidP="00F34360">
      <w:pPr>
        <w:pStyle w:val="NoSpacing"/>
        <w:rPr>
          <w:sz w:val="24"/>
          <w:szCs w:val="24"/>
        </w:rPr>
      </w:pPr>
    </w:p>
    <w:p w:rsidR="00F34360" w:rsidRDefault="00F34360" w:rsidP="00F3436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DATA_YEAR – The year in which the incident occurred.</w:t>
      </w:r>
    </w:p>
    <w:p w:rsidR="00F34360" w:rsidRDefault="00F34360" w:rsidP="00F34360">
      <w:pPr>
        <w:pStyle w:val="NoSpacing"/>
        <w:rPr>
          <w:sz w:val="24"/>
          <w:szCs w:val="24"/>
        </w:rPr>
      </w:pPr>
    </w:p>
    <w:p w:rsidR="00F34360" w:rsidRDefault="00F34360" w:rsidP="00F3436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ORI – ORIGINATING AGENCY IDENTIFIER (ORI) - This identifies the agency in which the offense occurred.</w:t>
      </w:r>
    </w:p>
    <w:p w:rsidR="00F34360" w:rsidRDefault="00F34360" w:rsidP="00F34360">
      <w:pPr>
        <w:pStyle w:val="NoSpacing"/>
        <w:rPr>
          <w:sz w:val="24"/>
          <w:szCs w:val="24"/>
        </w:rPr>
      </w:pPr>
    </w:p>
    <w:p w:rsidR="00F34360" w:rsidRDefault="00F34360" w:rsidP="00F3436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PUB_AGENCY_NAME – Agency name as it appears in FBI UCR Publications.</w:t>
      </w:r>
    </w:p>
    <w:p w:rsidR="00F34360" w:rsidRDefault="00F34360" w:rsidP="00F34360">
      <w:pPr>
        <w:pStyle w:val="NoSpacing"/>
        <w:rPr>
          <w:sz w:val="24"/>
          <w:szCs w:val="24"/>
        </w:rPr>
      </w:pPr>
    </w:p>
    <w:p w:rsidR="00F34360" w:rsidRDefault="00F34360" w:rsidP="00F3436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PUB_AGENCY_UNIT – The specific unit name for which a Publication Agency report UCR data as.</w:t>
      </w:r>
    </w:p>
    <w:p w:rsidR="00F34360" w:rsidRDefault="00F34360" w:rsidP="00F34360">
      <w:pPr>
        <w:pStyle w:val="NoSpacing"/>
        <w:rPr>
          <w:sz w:val="24"/>
          <w:szCs w:val="24"/>
        </w:rPr>
      </w:pPr>
    </w:p>
    <w:p w:rsidR="00F34360" w:rsidRDefault="00F34360" w:rsidP="00F3436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AGENCY_TYPE_NAME – Type of agency that reports UCR data (city/county/federal agency,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</w:t>
      </w:r>
    </w:p>
    <w:p w:rsidR="00F34360" w:rsidRDefault="00F34360" w:rsidP="00F34360">
      <w:pPr>
        <w:pStyle w:val="NoSpacing"/>
        <w:rPr>
          <w:sz w:val="24"/>
          <w:szCs w:val="24"/>
        </w:rPr>
      </w:pPr>
    </w:p>
    <w:p w:rsidR="00F34360" w:rsidRDefault="00F34360" w:rsidP="00F3436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STATE_ABBR – This is the state abbreviation.</w:t>
      </w:r>
    </w:p>
    <w:p w:rsidR="00F34360" w:rsidRDefault="00F34360" w:rsidP="00F34360">
      <w:pPr>
        <w:pStyle w:val="NoSpacing"/>
        <w:rPr>
          <w:sz w:val="24"/>
          <w:szCs w:val="24"/>
        </w:rPr>
      </w:pPr>
    </w:p>
    <w:p w:rsidR="00F34360" w:rsidRDefault="00F34360" w:rsidP="00F3436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STATE_NAME – Full name of the state.</w:t>
      </w:r>
    </w:p>
    <w:p w:rsidR="00F34360" w:rsidRDefault="00F34360" w:rsidP="00F34360">
      <w:pPr>
        <w:pStyle w:val="NoSpacing"/>
        <w:rPr>
          <w:sz w:val="24"/>
          <w:szCs w:val="24"/>
        </w:rPr>
      </w:pPr>
    </w:p>
    <w:p w:rsidR="00F34360" w:rsidRDefault="00F34360" w:rsidP="00F3436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DIVISION_NAME – The geographic division in which the agency is located.</w:t>
      </w:r>
    </w:p>
    <w:p w:rsidR="00F34360" w:rsidRDefault="00F34360" w:rsidP="00F34360">
      <w:pPr>
        <w:pStyle w:val="NoSpacing"/>
        <w:rPr>
          <w:sz w:val="24"/>
          <w:szCs w:val="24"/>
        </w:rPr>
      </w:pPr>
    </w:p>
    <w:p w:rsidR="00F34360" w:rsidRDefault="00F34360" w:rsidP="00F3436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COUNTY_NAME – The name of the county within the state.</w:t>
      </w:r>
    </w:p>
    <w:p w:rsidR="00F34360" w:rsidRDefault="00F34360" w:rsidP="00F34360">
      <w:pPr>
        <w:pStyle w:val="NoSpacing"/>
        <w:rPr>
          <w:sz w:val="24"/>
          <w:szCs w:val="24"/>
        </w:rPr>
      </w:pPr>
    </w:p>
    <w:p w:rsidR="00F34360" w:rsidRDefault="00F34360" w:rsidP="00F3436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REGION_NAME – Geographic region in which the agency is located.</w:t>
      </w:r>
    </w:p>
    <w:p w:rsidR="00F34360" w:rsidRDefault="00F34360" w:rsidP="00F34360">
      <w:pPr>
        <w:pStyle w:val="NoSpacing"/>
        <w:rPr>
          <w:sz w:val="24"/>
          <w:szCs w:val="24"/>
        </w:rPr>
      </w:pPr>
    </w:p>
    <w:p w:rsidR="00F34360" w:rsidRDefault="00F34360" w:rsidP="00F3436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POPULATION_GROUP_CODE – Group 0 is possessions; 1-7 are cities; 8-9 are counties.</w:t>
      </w:r>
    </w:p>
    <w:p w:rsidR="00F34360" w:rsidRDefault="00F34360" w:rsidP="00F34360">
      <w:pPr>
        <w:pStyle w:val="NoSpacing"/>
        <w:rPr>
          <w:sz w:val="24"/>
          <w:szCs w:val="24"/>
        </w:rPr>
      </w:pPr>
    </w:p>
    <w:p w:rsidR="00F34360" w:rsidRDefault="00F34360" w:rsidP="00F3436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POPULATION_GROUP_DESC – The name of the population groups. </w:t>
      </w:r>
    </w:p>
    <w:p w:rsidR="00F34360" w:rsidRDefault="00F34360" w:rsidP="00F34360">
      <w:pPr>
        <w:pStyle w:val="NoSpacing"/>
        <w:rPr>
          <w:sz w:val="24"/>
          <w:szCs w:val="24"/>
        </w:rPr>
      </w:pPr>
    </w:p>
    <w:p w:rsidR="00F34360" w:rsidRDefault="00F34360" w:rsidP="00F3436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OFFENSE_SUBCAT_ID – A numeric code assigned to the </w:t>
      </w:r>
      <w:proofErr w:type="spellStart"/>
      <w:r>
        <w:rPr>
          <w:sz w:val="24"/>
          <w:szCs w:val="24"/>
        </w:rPr>
        <w:t>Offense_Subcat_Name</w:t>
      </w:r>
      <w:proofErr w:type="spellEnd"/>
      <w:r>
        <w:rPr>
          <w:sz w:val="24"/>
          <w:szCs w:val="24"/>
        </w:rPr>
        <w:t>.</w:t>
      </w:r>
    </w:p>
    <w:p w:rsidR="00F34360" w:rsidRDefault="00F34360" w:rsidP="00F34360">
      <w:pPr>
        <w:pStyle w:val="NoSpacing"/>
        <w:rPr>
          <w:sz w:val="24"/>
          <w:szCs w:val="24"/>
        </w:rPr>
      </w:pPr>
    </w:p>
    <w:p w:rsidR="00F34360" w:rsidRDefault="00F34360" w:rsidP="00F3436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ACTUAL_COUNT – Total number of Human Trafficking offenses reported to the UCR Program.</w:t>
      </w:r>
    </w:p>
    <w:p w:rsidR="00F34360" w:rsidRDefault="00F34360" w:rsidP="00F34360">
      <w:pPr>
        <w:pStyle w:val="NoSpacing"/>
        <w:rPr>
          <w:sz w:val="24"/>
          <w:szCs w:val="24"/>
        </w:rPr>
      </w:pPr>
    </w:p>
    <w:p w:rsidR="00F34360" w:rsidRDefault="00F34360" w:rsidP="00F3436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UNFOUNDED_COUNT – Total number of false or baseless complaints reported to the UCR Program from law enforcement agencies.</w:t>
      </w:r>
    </w:p>
    <w:p w:rsidR="00F34360" w:rsidRDefault="00F34360" w:rsidP="00F34360">
      <w:pPr>
        <w:pStyle w:val="NoSpacing"/>
        <w:rPr>
          <w:sz w:val="24"/>
          <w:szCs w:val="24"/>
        </w:rPr>
      </w:pPr>
    </w:p>
    <w:p w:rsidR="00F34360" w:rsidRDefault="00F34360" w:rsidP="00F3436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CLEARED_COUNT – Total number of Human Trafficking offenses that were cleared or closed.</w:t>
      </w:r>
    </w:p>
    <w:p w:rsidR="00F34360" w:rsidRDefault="00F34360" w:rsidP="00F34360">
      <w:pPr>
        <w:pStyle w:val="NoSpacing"/>
        <w:rPr>
          <w:sz w:val="24"/>
          <w:szCs w:val="24"/>
        </w:rPr>
      </w:pPr>
    </w:p>
    <w:p w:rsidR="00F34360" w:rsidRDefault="00F34360" w:rsidP="00F3436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JUVENILE_CLEARED_COUNT – Total number of Human Trafficking offenses that involved a juvenile offender that were cleared or closed.</w:t>
      </w:r>
    </w:p>
    <w:p w:rsidR="00F34360" w:rsidRDefault="00F34360" w:rsidP="00F34360">
      <w:pPr>
        <w:pStyle w:val="NoSpacing"/>
        <w:rPr>
          <w:sz w:val="24"/>
          <w:szCs w:val="24"/>
        </w:rPr>
      </w:pPr>
    </w:p>
    <w:p w:rsidR="00F34360" w:rsidRDefault="00F34360" w:rsidP="00F34360">
      <w:pPr>
        <w:pStyle w:val="NoSpacing"/>
        <w:rPr>
          <w:sz w:val="24"/>
          <w:szCs w:val="24"/>
        </w:rPr>
      </w:pPr>
      <w:r>
        <w:t xml:space="preserve">OFFENSE_SUBCAT_NAME - </w:t>
      </w:r>
      <w:r>
        <w:rPr>
          <w:sz w:val="24"/>
          <w:szCs w:val="24"/>
        </w:rPr>
        <w:t>Commercial Sex Acts – Human trafficking commercial sex acts is defined as inducing a person by force, fraud, or coercion to participate in commercial sex acts, or in which the person induced to perform such act(s) has not attained 18 years of age.</w:t>
      </w:r>
    </w:p>
    <w:p w:rsidR="00F34360" w:rsidRDefault="00F34360" w:rsidP="00F34360">
      <w:pPr>
        <w:pStyle w:val="NoSpacing"/>
        <w:rPr>
          <w:sz w:val="24"/>
          <w:szCs w:val="24"/>
        </w:rPr>
      </w:pPr>
    </w:p>
    <w:p w:rsidR="001603C5" w:rsidRDefault="00F34360" w:rsidP="00F34360">
      <w:r>
        <w:t>Involuntary Servitude –Human trafficking involuntary servitude is defined as the obtaining of a person(s) through recruitment, harboring, transportation, or provision, and subjecting such persons by force, fraud, or coercion into involuntary servitude, peonage, debt bondage, or slavery (not to include commercial sex acts).</w:t>
      </w:r>
    </w:p>
    <w:sectPr w:rsidR="001603C5" w:rsidSect="001A15A1">
      <w:pgSz w:w="15840" w:h="12240" w:orient="landscape"/>
      <w:pgMar w:top="270" w:right="180" w:bottom="144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9E"/>
    <w:rsid w:val="0003319E"/>
    <w:rsid w:val="001603C5"/>
    <w:rsid w:val="001A15A1"/>
    <w:rsid w:val="00CB4A51"/>
    <w:rsid w:val="00DA615C"/>
    <w:rsid w:val="00F3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FCC38"/>
  <w15:chartTrackingRefBased/>
  <w15:docId w15:val="{BA2DB0F7-3E2E-4A21-B3A0-FC87531F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36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F34360"/>
    <w:rPr>
      <w:rFonts w:ascii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8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FBI - CJIS Division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Ellsworth, Brent A. (CJIS) (CON)</dc:creator>
  <cp:keywords/>
  <dc:description/>
  <cp:lastModifiedBy>Ellsworth, Brent A. (CJIS) (CON)</cp:lastModifiedBy>
  <cp:revision>2</cp:revision>
  <dcterms:created xsi:type="dcterms:W3CDTF">2020-01-27T14:25:00Z</dcterms:created>
  <dcterms:modified xsi:type="dcterms:W3CDTF">2020-01-27T16:03:00Z</dcterms:modified>
</cp:coreProperties>
</file>