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1187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187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Í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vaktarbyrjun skal athuga fyrirm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  <w:lang w:val="da-DK"/>
              </w:rPr>
              <w:t>æ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li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í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dagsskipan og lesa dagb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  <w:lang w:val="da-DK"/>
              </w:rPr>
              <w:t>æ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kur.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187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Í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vaktarlok skal mi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ð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  <w:lang w:val="sv-SE"/>
              </w:rPr>
              <w:t>la uppl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ý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singum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á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fram me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ð þ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v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í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a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ð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skrifa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í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  <w:lang w:val="nl-NL"/>
              </w:rPr>
              <w:t>dagb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  <w:lang w:val="pt-PT"/>
              </w:rPr>
              <w:t>k s.s. um l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íð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an,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á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r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á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ttur og hva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ð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var haft fyrir stafni.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187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Starfsmenn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á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vakt bera sameiginlega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á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byrg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ð á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a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ð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allir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í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b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ú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  <w:lang w:val="da-DK"/>
              </w:rPr>
              <w:t>ar f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á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i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þ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j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nustu. Vaktstj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ri metur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þö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rf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á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a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ð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kalla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ú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t aukavakt.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187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Starfsma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ð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ur no.1 hj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á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J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  <w:lang w:val="sv-SE"/>
              </w:rPr>
              <w:t>ö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kli er lei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ð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andi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í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samskiptum. Starfsma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ð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 xml:space="preserve">ur no.2 ber 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á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byrg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 xml:space="preserve">ð á 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a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</w:rPr>
              <w:t>ð ö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ll heimilisverk s</w:t>
            </w:r>
            <w:r>
              <w:rPr>
                <w:rFonts w:ascii="Arial Narrow" w:hAnsi="Arial Narrow" w:hint="default"/>
                <w:sz w:val="24"/>
                <w:szCs w:val="24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Arial Narrow" w:hAnsi="Arial Narrow"/>
                <w:sz w:val="24"/>
                <w:szCs w:val="24"/>
                <w:shd w:val="nil" w:color="auto" w:fill="auto"/>
                <w:rtl w:val="0"/>
              </w:rPr>
              <w:t>u unnin.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187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da-DK"/>
                <w14:textFill>
                  <w14:solidFill>
                    <w14:srgbClr w14:val="FF0000"/>
                  </w14:solidFill>
                </w14:textFill>
              </w:rPr>
              <w:t>Æ</w:t>
            </w:r>
            <w:r>
              <w:rPr>
                <w:rFonts w:ascii="Arial Narrow" w:hAnsi="Arial Narrow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vinlega skal hafa ney</w:t>
            </w:r>
            <w:r>
              <w:rPr>
                <w:rFonts w:ascii="Arial Narrow" w:hAnsi="Arial Narrow" w:hint="default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ð</w:t>
            </w:r>
            <w:r>
              <w:rPr>
                <w:rFonts w:ascii="Arial Narrow" w:hAnsi="Arial Narrow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arhnappa og bo</w:t>
            </w:r>
            <w:r>
              <w:rPr>
                <w:rFonts w:ascii="Arial Narrow" w:hAnsi="Arial Narrow" w:hint="default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ð</w:t>
            </w:r>
            <w:r>
              <w:rPr>
                <w:rFonts w:ascii="Arial Narrow" w:hAnsi="Arial Narrow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t</w:t>
            </w:r>
            <w:r>
              <w:rPr>
                <w:rFonts w:ascii="Arial Narrow" w:hAnsi="Arial Narrow" w:hint="default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da-DK"/>
                <w14:textFill>
                  <w14:solidFill>
                    <w14:srgbClr w14:val="FF0000"/>
                  </w14:solidFill>
                </w14:textFill>
              </w:rPr>
              <w:t>æ</w:t>
            </w:r>
            <w:r>
              <w:rPr>
                <w:rFonts w:ascii="Arial Narrow" w:hAnsi="Arial Narrow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ki </w:t>
            </w:r>
            <w:r>
              <w:rPr>
                <w:rFonts w:ascii="Arial Narrow" w:hAnsi="Arial Narrow" w:hint="default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á </w:t>
            </w:r>
            <w:r>
              <w:rPr>
                <w:rFonts w:ascii="Arial Narrow" w:hAnsi="Arial Narrow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s</w:t>
            </w:r>
            <w:r>
              <w:rPr>
                <w:rFonts w:ascii="Arial Narrow" w:hAnsi="Arial Narrow" w:hint="default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fr-FR"/>
                <w14:textFill>
                  <w14:solidFill>
                    <w14:srgbClr w14:val="FF0000"/>
                  </w14:solidFill>
                </w14:textFill>
              </w:rPr>
              <w:t>é</w:t>
            </w:r>
            <w:r>
              <w:rPr>
                <w:rFonts w:ascii="Arial Narrow" w:hAnsi="Arial Narrow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r </w:t>
            </w:r>
            <w:r>
              <w:rPr>
                <w:rFonts w:ascii="Arial Narrow" w:hAnsi="Arial Narrow" w:hint="default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á </w:t>
            </w:r>
            <w:r>
              <w:rPr>
                <w:rFonts w:ascii="Arial Narrow" w:hAnsi="Arial Narrow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v</w:t>
            </w:r>
            <w:r>
              <w:rPr>
                <w:rFonts w:ascii="Arial Narrow" w:hAnsi="Arial Narrow" w:hint="default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sv-SE"/>
                <w14:textFill>
                  <w14:solidFill>
                    <w14:srgbClr w14:val="FF0000"/>
                  </w14:solidFill>
                </w14:textFill>
              </w:rPr>
              <w:t>ö</w:t>
            </w:r>
            <w:r>
              <w:rPr>
                <w:rFonts w:ascii="Arial Narrow" w:hAnsi="Arial Narrow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ktum. Vaktstj</w:t>
            </w:r>
            <w:r>
              <w:rPr>
                <w:rFonts w:ascii="Arial Narrow" w:hAnsi="Arial Narrow" w:hint="default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es-ES_tradnl"/>
                <w14:textFill>
                  <w14:solidFill>
                    <w14:srgbClr w14:val="FF0000"/>
                  </w14:solidFill>
                </w14:textFill>
              </w:rPr>
              <w:t>ó</w:t>
            </w:r>
            <w:r>
              <w:rPr>
                <w:rFonts w:ascii="Arial Narrow" w:hAnsi="Arial Narrow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ri fylgir </w:t>
            </w:r>
            <w:r>
              <w:rPr>
                <w:rFonts w:ascii="Arial Narrow" w:hAnsi="Arial Narrow" w:hint="default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þ</w:t>
            </w:r>
            <w:r>
              <w:rPr>
                <w:rFonts w:ascii="Arial Narrow" w:hAnsi="Arial Narrow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essu eftir.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2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2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2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2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2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2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2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2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2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hd w:val="nil" w:color="auto" w:fill="auto"/>
                <w:rtl w:val="0"/>
              </w:rPr>
              <w:t> 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jc w:val="center"/>
      </w:pPr>
    </w:p>
    <w:p>
      <w:pPr>
        <w:pStyle w:val="No Spacing"/>
        <w:jc w:val="center"/>
        <w:rPr>
          <w:b w:val="1"/>
          <w:bCs w:val="1"/>
          <w:sz w:val="32"/>
          <w:szCs w:val="32"/>
        </w:rPr>
      </w:pPr>
    </w:p>
    <w:tbl>
      <w:tblPr>
        <w:tblW w:w="889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8"/>
        <w:gridCol w:w="349"/>
        <w:gridCol w:w="1638"/>
        <w:gridCol w:w="1407"/>
        <w:gridCol w:w="1321"/>
        <w:gridCol w:w="1509"/>
        <w:gridCol w:w="1305"/>
        <w:gridCol w:w="1033"/>
      </w:tblGrid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63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Dagsetning:</w:t>
            </w:r>
          </w:p>
        </w:tc>
        <w:tc>
          <w:tcPr>
            <w:tcW w:type="dxa" w:w="140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Vaktstj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it-IT"/>
              </w:rPr>
              <w:t>ri:</w:t>
            </w:r>
          </w:p>
        </w:tc>
        <w:tc>
          <w:tcPr>
            <w:tcW w:type="dxa" w:w="2813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3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6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3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" w:hAnsi="Arial" w:hint="default"/>
                <w:sz w:val="16"/>
                <w:szCs w:val="16"/>
                <w:rtl w:val="0"/>
              </w:rPr>
              <w:t> </w:t>
            </w:r>
            <w:r>
              <w:tab/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 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0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32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</w:rPr>
              <w:t>á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nudagur</w:t>
            </w:r>
          </w:p>
        </w:tc>
        <w:tc>
          <w:tcPr>
            <w:tcW w:type="dxa" w:w="34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 </w:t>
            </w:r>
          </w:p>
        </w:tc>
        <w:tc>
          <w:tcPr>
            <w:tcW w:type="dxa" w:w="163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Linda</w:t>
            </w:r>
          </w:p>
        </w:tc>
        <w:tc>
          <w:tcPr>
            <w:tcW w:type="dxa" w:w="140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P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á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ll</w:t>
            </w:r>
          </w:p>
        </w:tc>
        <w:tc>
          <w:tcPr>
            <w:tcW w:type="dxa" w:w="132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An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í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ta</w:t>
            </w:r>
          </w:p>
        </w:tc>
        <w:tc>
          <w:tcPr>
            <w:tcW w:type="dxa" w:w="150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Gar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ð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ar</w:t>
            </w:r>
          </w:p>
        </w:tc>
        <w:tc>
          <w:tcPr>
            <w:tcW w:type="dxa" w:w="130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Bj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sv-SE"/>
              </w:rPr>
              <w:t>ö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rn</w:t>
            </w:r>
          </w:p>
        </w:tc>
        <w:tc>
          <w:tcPr>
            <w:tcW w:type="dxa" w:w="103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Gunnd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í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s</w:t>
            </w:r>
          </w:p>
        </w:tc>
      </w:tr>
      <w:tr>
        <w:tblPrEx>
          <w:shd w:val="clear" w:color="auto" w:fill="ced7e7"/>
        </w:tblPrEx>
        <w:trPr>
          <w:trHeight w:val="458" w:hRule="atLeast"/>
        </w:trPr>
        <w:tc>
          <w:tcPr>
            <w:tcW w:type="dxa" w:w="328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49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Mv</w:t>
            </w:r>
          </w:p>
        </w:tc>
        <w:tc>
          <w:tcPr>
            <w:tcW w:type="dxa" w:w="1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  <w:lang w:val="fr-FR"/>
              </w:rPr>
              <w:t>LRL mv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PHA mv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AS mv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GR mv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BEG </w:t>
            </w: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mv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 xml:space="preserve">GH </w:t>
            </w: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mv</w:t>
            </w:r>
          </w:p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328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49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Dv</w:t>
            </w:r>
          </w:p>
        </w:tc>
        <w:tc>
          <w:tcPr>
            <w:tcW w:type="dxa" w:w="1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LRL dv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PHA dv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AS dv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GR dv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  <w:lang w:val="de-DE"/>
              </w:rPr>
              <w:t>BEG dv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GH dv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328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49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Kv</w:t>
            </w:r>
          </w:p>
        </w:tc>
        <w:tc>
          <w:tcPr>
            <w:tcW w:type="dxa" w:w="1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LRL </w:t>
            </w: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kv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PHA kv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AS kv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GR kv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</w:rPr>
              <w:br w:type="textWrapping"/>
            </w: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BEG kv</w:t>
            </w: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</w:rPr>
              <w:br w:type="textWrapping"/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 xml:space="preserve">GH </w:t>
            </w: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</w:rPr>
              <w:t>kv</w:t>
            </w:r>
          </w:p>
        </w:tc>
      </w:tr>
      <w:tr>
        <w:tblPrEx>
          <w:shd w:val="clear" w:color="auto" w:fill="ced7e7"/>
        </w:tblPrEx>
        <w:trPr>
          <w:trHeight w:val="458" w:hRule="atLeast"/>
        </w:trPr>
        <w:tc>
          <w:tcPr>
            <w:tcW w:type="dxa" w:w="328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49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</w:rPr>
              <w:t>Nv</w:t>
            </w:r>
          </w:p>
        </w:tc>
        <w:tc>
          <w:tcPr>
            <w:tcW w:type="dxa" w:w="821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Light" w:cs="Segoe UI Light" w:hAnsi="Segoe UI Light" w:eastAsia="Segoe UI Light"/>
                <w:sz w:val="20"/>
                <w:szCs w:val="20"/>
                <w:shd w:val="nil" w:color="auto" w:fill="auto"/>
                <w:rtl w:val="0"/>
                <w:lang w:val="nl-NL"/>
              </w:rPr>
              <w:t>NV nv</w:t>
            </w:r>
          </w:p>
        </w:tc>
      </w:tr>
    </w:tbl>
    <w:p>
      <w:pPr>
        <w:pStyle w:val="No Spacing"/>
        <w:widowControl w:val="0"/>
        <w:ind w:left="108" w:hanging="108"/>
        <w:jc w:val="center"/>
        <w:rPr>
          <w:b w:val="1"/>
          <w:bCs w:val="1"/>
          <w:sz w:val="32"/>
          <w:szCs w:val="32"/>
        </w:rPr>
      </w:pPr>
    </w:p>
    <w:p>
      <w:pPr>
        <w:pStyle w:val="No Spacing"/>
        <w:widowControl w:val="0"/>
        <w:jc w:val="center"/>
        <w:rPr>
          <w:b w:val="1"/>
          <w:bCs w:val="1"/>
          <w:sz w:val="32"/>
          <w:szCs w:val="32"/>
        </w:rPr>
      </w:pPr>
    </w:p>
    <w:p>
      <w:pPr>
        <w:pStyle w:val="No Spacing"/>
        <w:jc w:val="center"/>
        <w:rPr>
          <w:b w:val="1"/>
          <w:bCs w:val="1"/>
          <w:sz w:val="24"/>
          <w:szCs w:val="24"/>
        </w:rPr>
      </w:pPr>
    </w:p>
    <w:p>
      <w:pPr>
        <w:pStyle w:val="No Spacing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Verkalisti vaktstj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</w:rPr>
        <w:t>ra</w:t>
      </w:r>
    </w:p>
    <w:p>
      <w:pPr>
        <w:pStyle w:val="No Spacing"/>
        <w:ind w:left="720" w:firstLine="0"/>
        <w:rPr>
          <w:b w:val="1"/>
          <w:bCs w:val="1"/>
          <w:sz w:val="24"/>
          <w:szCs w:val="24"/>
        </w:rPr>
      </w:pPr>
    </w:p>
    <w:p>
      <w:pPr>
        <w:pStyle w:val="No Spacing"/>
        <w:numPr>
          <w:ilvl w:val="0"/>
          <w:numId w:val="2"/>
        </w:numPr>
        <w:bidi w:val="0"/>
        <w:spacing w:line="480" w:lineRule="auto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Fylgjast me</w:t>
      </w:r>
      <w:r>
        <w:rPr>
          <w:sz w:val="24"/>
          <w:szCs w:val="24"/>
          <w:rtl w:val="0"/>
        </w:rPr>
        <w:t>ð þ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hvort allir starfsmenn 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u m</w:t>
      </w:r>
      <w:r>
        <w:rPr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 xml:space="preserve">ttir 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pt-PT"/>
        </w:rPr>
        <w:t xml:space="preserve">s. </w:t>
      </w:r>
    </w:p>
    <w:p>
      <w:pPr>
        <w:pStyle w:val="No Spacing"/>
        <w:numPr>
          <w:ilvl w:val="0"/>
          <w:numId w:val="3"/>
        </w:numPr>
        <w:bidi w:val="0"/>
        <w:spacing w:line="480" w:lineRule="auto"/>
        <w:ind w:right="0"/>
        <w:jc w:val="left"/>
        <w:rPr>
          <w:rtl w:val="0"/>
        </w:rPr>
      </w:pPr>
      <w:r>
        <w:rPr>
          <w:rtl w:val="0"/>
        </w:rPr>
        <w:t>lol</w:t>
      </w:r>
    </w:p>
    <w:p>
      <w:pPr>
        <w:pStyle w:val="No Spacing"/>
        <w:numPr>
          <w:ilvl w:val="0"/>
          <w:numId w:val="2"/>
        </w:numPr>
        <w:bidi w:val="0"/>
        <w:spacing w:line="480" w:lineRule="auto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Sj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da-DK"/>
        </w:rPr>
        <w:t xml:space="preserve">til </w:t>
      </w:r>
      <w:r>
        <w:rPr>
          <w:sz w:val="24"/>
          <w:szCs w:val="24"/>
          <w:rtl w:val="0"/>
        </w:rPr>
        <w:t>þ</w:t>
      </w:r>
      <w:r>
        <w:rPr>
          <w:sz w:val="24"/>
          <w:szCs w:val="24"/>
          <w:rtl w:val="0"/>
        </w:rPr>
        <w:t>ess a</w:t>
      </w:r>
      <w:r>
        <w:rPr>
          <w:sz w:val="24"/>
          <w:szCs w:val="24"/>
          <w:rtl w:val="0"/>
        </w:rPr>
        <w:t>ð ö</w:t>
      </w:r>
      <w:r>
        <w:rPr>
          <w:sz w:val="24"/>
          <w:szCs w:val="24"/>
          <w:rtl w:val="0"/>
        </w:rPr>
        <w:t>ryggishnappar og bo</w:t>
      </w:r>
      <w:r>
        <w:rPr>
          <w:sz w:val="24"/>
          <w:szCs w:val="24"/>
          <w:rtl w:val="0"/>
        </w:rPr>
        <w:t>ð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ki 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 xml:space="preserve">u 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 xml:space="preserve">notkun 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 xml:space="preserve">hverri 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úð</w:t>
      </w:r>
      <w:r>
        <w:rPr>
          <w:sz w:val="24"/>
          <w:szCs w:val="24"/>
          <w:rtl w:val="0"/>
        </w:rPr>
        <w:t>.</w:t>
      </w:r>
    </w:p>
    <w:p>
      <w:pPr>
        <w:pStyle w:val="No Spacing"/>
        <w:numPr>
          <w:ilvl w:val="0"/>
          <w:numId w:val="2"/>
        </w:numPr>
        <w:bidi w:val="0"/>
        <w:spacing w:line="480" w:lineRule="auto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sv-SE"/>
        </w:rPr>
        <w:t>uppl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singar fr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starfsm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</w:rPr>
        <w:t xml:space="preserve">nnum </w:t>
      </w:r>
      <w:r>
        <w:rPr>
          <w:sz w:val="24"/>
          <w:szCs w:val="24"/>
          <w:rtl w:val="0"/>
        </w:rPr>
        <w:t>áð</w:t>
      </w:r>
      <w:r>
        <w:rPr>
          <w:sz w:val="24"/>
          <w:szCs w:val="24"/>
          <w:rtl w:val="0"/>
        </w:rPr>
        <w:t xml:space="preserve">ur en </w:t>
      </w:r>
      <w:r>
        <w:rPr>
          <w:sz w:val="24"/>
          <w:szCs w:val="24"/>
          <w:rtl w:val="0"/>
        </w:rPr>
        <w:t>þ</w:t>
      </w:r>
      <w:r>
        <w:rPr>
          <w:sz w:val="24"/>
          <w:szCs w:val="24"/>
          <w:rtl w:val="0"/>
        </w:rPr>
        <w:t xml:space="preserve">eir fara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 xml:space="preserve">t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da-DK"/>
        </w:rPr>
        <w:t>r h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si me</w:t>
      </w:r>
      <w:r>
        <w:rPr>
          <w:sz w:val="24"/>
          <w:szCs w:val="24"/>
          <w:rtl w:val="0"/>
        </w:rPr>
        <w:t>ð í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it-IT"/>
        </w:rPr>
        <w:t>a.</w:t>
      </w:r>
    </w:p>
    <w:p>
      <w:pPr>
        <w:pStyle w:val="No Spacing"/>
        <w:numPr>
          <w:ilvl w:val="0"/>
          <w:numId w:val="2"/>
        </w:numPr>
        <w:bidi w:val="0"/>
        <w:spacing w:line="480" w:lineRule="auto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Athuga hvort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 xml:space="preserve">loka fyrir vatnsrennsli 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 xml:space="preserve">heita pott 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lok vaktar.</w:t>
      </w:r>
    </w:p>
    <w:p>
      <w:pPr>
        <w:pStyle w:val="No Spacing"/>
        <w:numPr>
          <w:ilvl w:val="0"/>
          <w:numId w:val="5"/>
        </w:numPr>
        <w:bidi w:val="0"/>
        <w:spacing w:line="480" w:lineRule="auto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b w:val="0"/>
          <w:bCs w:val="0"/>
          <w:sz w:val="24"/>
          <w:szCs w:val="24"/>
          <w:rtl w:val="0"/>
        </w:rPr>
        <w:t xml:space="preserve">Ganga </w:t>
      </w:r>
      <w:r>
        <w:rPr>
          <w:b w:val="0"/>
          <w:bCs w:val="0"/>
          <w:sz w:val="24"/>
          <w:szCs w:val="24"/>
          <w:rtl w:val="0"/>
        </w:rPr>
        <w:t>ú</w:t>
      </w:r>
      <w:r>
        <w:rPr>
          <w:b w:val="0"/>
          <w:bCs w:val="0"/>
          <w:sz w:val="24"/>
          <w:szCs w:val="24"/>
          <w:rtl w:val="0"/>
        </w:rPr>
        <w:t>r skugga um a</w:t>
      </w:r>
      <w:r>
        <w:rPr>
          <w:b w:val="0"/>
          <w:bCs w:val="0"/>
          <w:sz w:val="24"/>
          <w:szCs w:val="24"/>
          <w:rtl w:val="0"/>
        </w:rPr>
        <w:t xml:space="preserve">ð </w:t>
      </w:r>
      <w:r>
        <w:rPr>
          <w:b w:val="0"/>
          <w:bCs w:val="0"/>
          <w:sz w:val="24"/>
          <w:szCs w:val="24"/>
          <w:rtl w:val="0"/>
        </w:rPr>
        <w:t xml:space="preserve">allir </w:t>
      </w:r>
      <w:r>
        <w:rPr>
          <w:b w:val="0"/>
          <w:bCs w:val="0"/>
          <w:sz w:val="24"/>
          <w:szCs w:val="24"/>
          <w:rtl w:val="0"/>
        </w:rPr>
        <w:t>í</w:t>
      </w:r>
      <w:r>
        <w:rPr>
          <w:b w:val="0"/>
          <w:bCs w:val="0"/>
          <w:sz w:val="24"/>
          <w:szCs w:val="24"/>
          <w:rtl w:val="0"/>
        </w:rPr>
        <w:t>b</w:t>
      </w:r>
      <w:r>
        <w:rPr>
          <w:b w:val="0"/>
          <w:bCs w:val="0"/>
          <w:sz w:val="24"/>
          <w:szCs w:val="24"/>
          <w:rtl w:val="0"/>
        </w:rPr>
        <w:t>ú</w:t>
      </w:r>
      <w:r>
        <w:rPr>
          <w:b w:val="0"/>
          <w:bCs w:val="0"/>
          <w:sz w:val="24"/>
          <w:szCs w:val="24"/>
          <w:rtl w:val="0"/>
        </w:rPr>
        <w:t>ar s</w:t>
      </w:r>
      <w:r>
        <w:rPr>
          <w:b w:val="0"/>
          <w:bCs w:val="0"/>
          <w:sz w:val="24"/>
          <w:szCs w:val="24"/>
          <w:rtl w:val="0"/>
          <w:lang w:val="fr-FR"/>
        </w:rPr>
        <w:t>é</w:t>
      </w:r>
      <w:r>
        <w:rPr>
          <w:b w:val="0"/>
          <w:bCs w:val="0"/>
          <w:sz w:val="24"/>
          <w:szCs w:val="24"/>
          <w:rtl w:val="0"/>
        </w:rPr>
        <w:t>u b</w:t>
      </w:r>
      <w:r>
        <w:rPr>
          <w:b w:val="0"/>
          <w:bCs w:val="0"/>
          <w:sz w:val="24"/>
          <w:szCs w:val="24"/>
          <w:rtl w:val="0"/>
        </w:rPr>
        <w:t>ú</w:t>
      </w:r>
      <w:r>
        <w:rPr>
          <w:b w:val="0"/>
          <w:bCs w:val="0"/>
          <w:sz w:val="24"/>
          <w:szCs w:val="24"/>
          <w:rtl w:val="0"/>
        </w:rPr>
        <w:t>nir a</w:t>
      </w:r>
      <w:r>
        <w:rPr>
          <w:b w:val="0"/>
          <w:bCs w:val="0"/>
          <w:sz w:val="24"/>
          <w:szCs w:val="24"/>
          <w:rtl w:val="0"/>
        </w:rPr>
        <w:t xml:space="preserve">ð </w:t>
      </w:r>
      <w:r>
        <w:rPr>
          <w:b w:val="0"/>
          <w:bCs w:val="0"/>
          <w:sz w:val="24"/>
          <w:szCs w:val="24"/>
          <w:rtl w:val="0"/>
        </w:rPr>
        <w:t>f</w:t>
      </w:r>
      <w:r>
        <w:rPr>
          <w:b w:val="0"/>
          <w:bCs w:val="0"/>
          <w:sz w:val="24"/>
          <w:szCs w:val="24"/>
          <w:rtl w:val="0"/>
        </w:rPr>
        <w:t xml:space="preserve">á </w:t>
      </w:r>
      <w:r>
        <w:rPr>
          <w:b w:val="0"/>
          <w:bCs w:val="0"/>
          <w:sz w:val="24"/>
          <w:szCs w:val="24"/>
          <w:rtl w:val="0"/>
          <w:lang w:val="da-DK"/>
        </w:rPr>
        <w:t>kv</w:t>
      </w:r>
      <w:r>
        <w:rPr>
          <w:b w:val="0"/>
          <w:bCs w:val="0"/>
          <w:sz w:val="24"/>
          <w:szCs w:val="24"/>
          <w:rtl w:val="0"/>
          <w:lang w:val="sv-SE"/>
        </w:rPr>
        <w:t>ö</w:t>
      </w:r>
      <w:r>
        <w:rPr>
          <w:b w:val="0"/>
          <w:bCs w:val="0"/>
          <w:sz w:val="24"/>
          <w:szCs w:val="24"/>
          <w:rtl w:val="0"/>
        </w:rPr>
        <w:t>ldlyf.</w:t>
      </w:r>
    </w:p>
    <w:p>
      <w:pPr>
        <w:pStyle w:val="No Spacing"/>
        <w:numPr>
          <w:ilvl w:val="0"/>
          <w:numId w:val="5"/>
        </w:numPr>
        <w:bidi w:val="0"/>
        <w:spacing w:line="480" w:lineRule="auto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b w:val="0"/>
          <w:bCs w:val="0"/>
          <w:sz w:val="24"/>
          <w:szCs w:val="24"/>
          <w:rtl w:val="0"/>
        </w:rPr>
        <w:t>F</w:t>
      </w:r>
      <w:r>
        <w:rPr>
          <w:b w:val="0"/>
          <w:bCs w:val="0"/>
          <w:sz w:val="24"/>
          <w:szCs w:val="24"/>
          <w:rtl w:val="0"/>
        </w:rPr>
        <w:t xml:space="preserve">á </w:t>
      </w:r>
      <w:r>
        <w:rPr>
          <w:b w:val="0"/>
          <w:bCs w:val="0"/>
          <w:sz w:val="24"/>
          <w:szCs w:val="24"/>
          <w:rtl w:val="0"/>
        </w:rPr>
        <w:t>rapport fr</w:t>
      </w:r>
      <w:r>
        <w:rPr>
          <w:b w:val="0"/>
          <w:bCs w:val="0"/>
          <w:sz w:val="24"/>
          <w:szCs w:val="24"/>
          <w:rtl w:val="0"/>
        </w:rPr>
        <w:t xml:space="preserve">á </w:t>
      </w:r>
      <w:r>
        <w:rPr>
          <w:b w:val="0"/>
          <w:bCs w:val="0"/>
          <w:sz w:val="24"/>
          <w:szCs w:val="24"/>
          <w:rtl w:val="0"/>
        </w:rPr>
        <w:t>starfsm</w:t>
      </w:r>
      <w:r>
        <w:rPr>
          <w:b w:val="0"/>
          <w:bCs w:val="0"/>
          <w:sz w:val="24"/>
          <w:szCs w:val="24"/>
          <w:rtl w:val="0"/>
          <w:lang w:val="sv-SE"/>
        </w:rPr>
        <w:t>ö</w:t>
      </w:r>
      <w:r>
        <w:rPr>
          <w:b w:val="0"/>
          <w:bCs w:val="0"/>
          <w:sz w:val="24"/>
          <w:szCs w:val="24"/>
          <w:rtl w:val="0"/>
        </w:rPr>
        <w:t>nnum um l</w:t>
      </w:r>
      <w:r>
        <w:rPr>
          <w:b w:val="0"/>
          <w:bCs w:val="0"/>
          <w:sz w:val="24"/>
          <w:szCs w:val="24"/>
          <w:rtl w:val="0"/>
        </w:rPr>
        <w:t>íð</w:t>
      </w:r>
      <w:r>
        <w:rPr>
          <w:b w:val="0"/>
          <w:bCs w:val="0"/>
          <w:sz w:val="24"/>
          <w:szCs w:val="24"/>
          <w:rtl w:val="0"/>
        </w:rPr>
        <w:t xml:space="preserve">an </w:t>
      </w:r>
      <w:r>
        <w:rPr>
          <w:b w:val="0"/>
          <w:bCs w:val="0"/>
          <w:sz w:val="24"/>
          <w:szCs w:val="24"/>
          <w:rtl w:val="0"/>
        </w:rPr>
        <w:t>í</w:t>
      </w:r>
      <w:r>
        <w:rPr>
          <w:b w:val="0"/>
          <w:bCs w:val="0"/>
          <w:sz w:val="24"/>
          <w:szCs w:val="24"/>
          <w:rtl w:val="0"/>
        </w:rPr>
        <w:t>b</w:t>
      </w:r>
      <w:r>
        <w:rPr>
          <w:b w:val="0"/>
          <w:bCs w:val="0"/>
          <w:sz w:val="24"/>
          <w:szCs w:val="24"/>
          <w:rtl w:val="0"/>
        </w:rPr>
        <w:t>ú</w:t>
      </w:r>
      <w:r>
        <w:rPr>
          <w:b w:val="0"/>
          <w:bCs w:val="0"/>
          <w:sz w:val="24"/>
          <w:szCs w:val="24"/>
          <w:rtl w:val="0"/>
        </w:rPr>
        <w:t xml:space="preserve">a </w:t>
      </w:r>
      <w:r>
        <w:rPr>
          <w:b w:val="0"/>
          <w:bCs w:val="0"/>
          <w:sz w:val="24"/>
          <w:szCs w:val="24"/>
          <w:rtl w:val="0"/>
        </w:rPr>
        <w:t>áð</w:t>
      </w:r>
      <w:r>
        <w:rPr>
          <w:b w:val="0"/>
          <w:bCs w:val="0"/>
          <w:sz w:val="24"/>
          <w:szCs w:val="24"/>
          <w:rtl w:val="0"/>
        </w:rPr>
        <w:t xml:space="preserve">ur en </w:t>
      </w:r>
      <w:r>
        <w:rPr>
          <w:b w:val="0"/>
          <w:bCs w:val="0"/>
          <w:sz w:val="24"/>
          <w:szCs w:val="24"/>
          <w:rtl w:val="0"/>
        </w:rPr>
        <w:t>þ</w:t>
      </w:r>
      <w:r>
        <w:rPr>
          <w:b w:val="0"/>
          <w:bCs w:val="0"/>
          <w:sz w:val="24"/>
          <w:szCs w:val="24"/>
          <w:rtl w:val="0"/>
        </w:rPr>
        <w:t>eir fara heim.</w:t>
      </w:r>
    </w:p>
    <w:p>
      <w:pPr>
        <w:pStyle w:val="No Spacing"/>
        <w:numPr>
          <w:ilvl w:val="0"/>
          <w:numId w:val="5"/>
        </w:numPr>
        <w:bidi w:val="0"/>
        <w:spacing w:line="480" w:lineRule="auto"/>
        <w:ind w:right="0"/>
        <w:jc w:val="left"/>
        <w:rPr>
          <w:b w:val="1"/>
          <w:bCs w:val="1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Athuga hvort b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í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llyklar, str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:lang w:val="da-DK"/>
          <w14:textFill>
            <w14:solidFill>
              <w14:srgbClr w14:val="FF0000"/>
            </w14:solidFill>
          </w14:textFill>
        </w:rPr>
        <w:t>æ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t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ó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:lang w:val="nl-NL"/>
          <w14:textFill>
            <w14:solidFill>
              <w14:srgbClr w14:val="FF0000"/>
            </w14:solidFill>
          </w14:textFill>
        </w:rPr>
        <w:t>kort, mi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ð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ar og veski 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í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b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ú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a s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é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u 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á 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r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é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ttum sta</w:t>
      </w:r>
      <w:r>
        <w:rPr>
          <w:b w:val="0"/>
          <w:bCs w:val="0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ð</w:t>
      </w:r>
      <w:r>
        <w:rPr>
          <w:b w:val="0"/>
          <w:bCs w:val="0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Undirskrift vaktstj</w:t>
      </w:r>
      <w:r>
        <w:rPr>
          <w:b w:val="0"/>
          <w:bCs w:val="0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b w:val="0"/>
          <w:b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 ____________________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rial Narrow">
    <w:charset w:val="00"/>
    <w:family w:val="roman"/>
    <w:pitch w:val="default"/>
  </w:font>
  <w:font w:name="Segoe U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□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□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□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□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□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□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þema">
  <a:themeElements>
    <a:clrScheme name="Office þ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þ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þ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