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firstLine="709"/>
        <w:rPr>
          <w:b/>
          <w:strike/>
          <w:color w:val="000000" w:themeColor="text1"/>
          <w:sz w:val="24"/>
          <w:szCs w:val="24"/>
          <w:highlight w:val="none"/>
        </w:rPr>
      </w:pPr>
      <w:r>
        <w:rPr>
          <w:b/>
          <w:color w:val="000000" w:themeColor="text1"/>
          <w:sz w:val="24"/>
          <w:szCs w:val="24"/>
          <w:highlight w:val="none"/>
        </w:rPr>
        <w:t xml:space="preserve">5. Особенности обслуживания воздушного движения </w:t>
      </w:r>
      <w:r>
        <w:rPr>
          <w:color w:val="000000" w:themeColor="text1"/>
          <w:highlight w:val="none"/>
        </w:rPr>
      </w:r>
    </w:p>
    <w:p>
      <w:pPr>
        <w:ind w:firstLine="709"/>
        <w:jc w:val="both"/>
        <w:rPr>
          <w:b/>
          <w:color w:val="000000" w:themeColor="text1"/>
          <w:sz w:val="24"/>
          <w:szCs w:val="24"/>
          <w:highlight w:val="none"/>
        </w:rPr>
      </w:pPr>
      <w:r>
        <w:rPr>
          <w:color w:val="000000" w:themeColor="text1"/>
          <w:sz w:val="24"/>
          <w:szCs w:val="24"/>
          <w:highlight w:val="none"/>
        </w:rPr>
        <w:t xml:space="preserve">5.1.</w:t>
      </w:r>
      <w:r>
        <w:rPr>
          <w:b/>
          <w:color w:val="000000" w:themeColor="text1"/>
          <w:sz w:val="24"/>
          <w:szCs w:val="24"/>
          <w:highlight w:val="none"/>
        </w:rPr>
        <w:t xml:space="preserve"> </w:t>
      </w:r>
      <w:r>
        <w:rPr>
          <w:color w:val="000000" w:themeColor="text1"/>
          <w:sz w:val="24"/>
          <w:szCs w:val="24"/>
          <w:highlight w:val="none"/>
        </w:rPr>
        <w:t xml:space="preserve">Особенности ОВД в зоне ответственности секторов ДПП АузДЦ.</w:t>
      </w:r>
      <w:r>
        <w:rPr>
          <w:color w:val="000000" w:themeColor="text1"/>
          <w:highlight w:val="none"/>
        </w:rPr>
      </w:r>
    </w:p>
    <w:p>
      <w:pPr>
        <w:ind w:firstLine="709"/>
        <w:jc w:val="both"/>
        <w:rPr>
          <w:color w:val="000000" w:themeColor="text1"/>
          <w:sz w:val="24"/>
          <w:szCs w:val="24"/>
          <w:highlight w:val="none"/>
        </w:rPr>
      </w:pPr>
      <w:r>
        <w:rPr>
          <w:color w:val="000000" w:themeColor="text1"/>
          <w:highlight w:val="none"/>
        </w:rPr>
      </w:r>
      <w:bookmarkStart w:id="0" w:name="_heading=h.30j0zll"/>
      <w:r>
        <w:rPr>
          <w:color w:val="000000" w:themeColor="text1"/>
          <w:highlight w:val="none"/>
        </w:rPr>
      </w:r>
      <w:bookmarkEnd w:id="0"/>
      <w:r>
        <w:rPr>
          <w:color w:val="000000" w:themeColor="text1"/>
          <w:sz w:val="24"/>
          <w:szCs w:val="24"/>
          <w:highlight w:val="none"/>
        </w:rPr>
        <w:t xml:space="preserve">5.1.1.</w:t>
      </w:r>
      <w:r>
        <w:rPr>
          <w:b/>
          <w:color w:val="000000" w:themeColor="text1"/>
          <w:sz w:val="24"/>
          <w:szCs w:val="24"/>
          <w:highlight w:val="none"/>
        </w:rPr>
        <w:t xml:space="preserve"> </w:t>
      </w:r>
      <w:r>
        <w:rPr>
          <w:color w:val="000000" w:themeColor="text1"/>
          <w:sz w:val="24"/>
          <w:szCs w:val="24"/>
          <w:highlight w:val="none"/>
        </w:rPr>
        <w:t xml:space="preserve">Особенностью диспетчерского обслуживания подхода на секторах ДПП АузДЦ является его осуществление:</w:t>
      </w:r>
      <w:r>
        <w:rPr>
          <w:color w:val="000000" w:themeColor="text1"/>
          <w:highlight w:val="none"/>
        </w:rPr>
      </w:r>
    </w:p>
    <w:p>
      <w:pPr>
        <w:ind w:firstLine="709"/>
        <w:jc w:val="both"/>
        <w:rPr>
          <w:color w:val="000000" w:themeColor="text1"/>
          <w:sz w:val="24"/>
          <w:szCs w:val="24"/>
          <w:highlight w:val="none"/>
        </w:rPr>
      </w:pPr>
      <w:r>
        <w:rPr>
          <w:color w:val="000000" w:themeColor="text1"/>
          <w:highlight w:val="none"/>
        </w:rPr>
      </w:r>
      <w:bookmarkStart w:id="1" w:name="_Hlk78799573"/>
      <w:r>
        <w:rPr>
          <w:color w:val="000000" w:themeColor="text1"/>
          <w:sz w:val="24"/>
          <w:szCs w:val="24"/>
          <w:highlight w:val="none"/>
        </w:rPr>
        <w:t xml:space="preserve">– в штатных условиях – по стандартным опубликованным маршрутам, в зависимости от этапа и процедуры выполнения полета SID/STAR;</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 при необходимости – вне опубликованных маршрутов, по согласованию со всеми заинтересованными секторами;</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 в переменном профиле полетов ВС на пересекающихся маршрутах в условиях аэроузла, включающего воздушное пространство близкорасположенных аэродромов разных ведомств и наличие в МУДР значительного количества запретных зон и зон ограничений</w:t>
      </w:r>
      <w:r>
        <w:rPr>
          <w:color w:val="000000" w:themeColor="text1"/>
          <w:highlight w:val="none"/>
        </w:rPr>
      </w:r>
    </w:p>
    <w:p>
      <w:pPr>
        <w:ind w:firstLine="709"/>
        <w:jc w:val="both"/>
        <w:rPr>
          <w:b/>
          <w:i/>
          <w:color w:val="000000" w:themeColor="text1"/>
          <w:sz w:val="24"/>
          <w:szCs w:val="24"/>
          <w:highlight w:val="none"/>
        </w:rPr>
      </w:pPr>
      <w:r>
        <w:rPr>
          <w:color w:val="000000" w:themeColor="text1"/>
          <w:sz w:val="24"/>
          <w:szCs w:val="24"/>
          <w:highlight w:val="none"/>
        </w:rPr>
        <w:t xml:space="preserve">– в условиях выполнения полетов по опубликованным траекториям SID/STAR в одном диапазоне высот, перечень потенциальных конфликтных участков указан в приложении 9. </w:t>
      </w:r>
      <w:bookmarkEnd w:id="1"/>
      <w:r>
        <w:rPr>
          <w:color w:val="000000" w:themeColor="text1"/>
        </w:rPr>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5.2. ОВД при прилете ВС на аэродромы МУДР.</w:t>
      </w:r>
      <w:r>
        <w:rPr>
          <w:color w:val="000000" w:themeColor="text1"/>
          <w:highlight w:val="none"/>
        </w:rPr>
      </w:r>
    </w:p>
    <w:p>
      <w:pPr>
        <w:ind w:firstLine="709"/>
        <w:jc w:val="both"/>
        <w:tabs>
          <w:tab w:val="center" w:pos="4153" w:leader="none"/>
          <w:tab w:val="right" w:pos="8306" w:leader="none"/>
        </w:tabs>
        <w:rPr>
          <w:strike/>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5.2.1.</w:t>
      </w:r>
      <w:r>
        <w:rPr>
          <w:b/>
          <w:color w:val="000000" w:themeColor="text1"/>
          <w:sz w:val="24"/>
          <w:szCs w:val="24"/>
          <w:highlight w:val="none"/>
        </w:rPr>
        <w:t xml:space="preserve"> </w:t>
      </w:r>
      <w:r>
        <w:rPr>
          <w:color w:val="000000" w:themeColor="text1"/>
          <w:sz w:val="24"/>
          <w:szCs w:val="24"/>
          <w:highlight w:val="none"/>
        </w:rPr>
        <w:t xml:space="preserve">Информация о ВС, прилетающих на аэродромы МУДР, распределяется на секторах УВД АузДЦ в соответствии с алгоритмом, реализованным в КСА УВД «Синтез-АР4».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Используемые по умолчанию</w:t>
      </w:r>
      <w:r>
        <w:rPr>
          <w:color w:val="000000" w:themeColor="text1"/>
          <w:sz w:val="24"/>
          <w:szCs w:val="24"/>
          <w:highlight w:val="none"/>
        </w:rPr>
        <w:t xml:space="preserve"> </w:t>
      </w:r>
      <w:r>
        <w:rPr>
          <w:color w:val="000000" w:themeColor="text1"/>
          <w:sz w:val="24"/>
          <w:szCs w:val="24"/>
          <w:highlight w:val="none"/>
        </w:rPr>
        <w:t xml:space="preserve">STAR (маршрут</w:t>
      </w:r>
      <w:r>
        <w:rPr>
          <w:color w:val="000000" w:themeColor="text1"/>
          <w:sz w:val="24"/>
          <w:szCs w:val="24"/>
          <w:highlight w:val="none"/>
        </w:rPr>
        <w:t xml:space="preserve">ы прибытия) определя</w:t>
      </w:r>
      <w:r>
        <w:rPr>
          <w:color w:val="000000" w:themeColor="text1"/>
          <w:sz w:val="24"/>
          <w:szCs w:val="24"/>
          <w:highlight w:val="none"/>
        </w:rPr>
        <w:t xml:space="preserve">ю</w:t>
      </w:r>
      <w:r>
        <w:rPr>
          <w:color w:val="000000" w:themeColor="text1"/>
          <w:sz w:val="24"/>
          <w:szCs w:val="24"/>
          <w:highlight w:val="none"/>
        </w:rPr>
        <w:t xml:space="preserve">тся и контролиру</w:t>
      </w:r>
      <w:r>
        <w:rPr>
          <w:color w:val="000000" w:themeColor="text1"/>
          <w:sz w:val="24"/>
          <w:szCs w:val="24"/>
          <w:highlight w:val="none"/>
        </w:rPr>
        <w:t xml:space="preserve">ю</w:t>
      </w:r>
      <w:r>
        <w:rPr>
          <w:color w:val="000000" w:themeColor="text1"/>
          <w:sz w:val="24"/>
          <w:szCs w:val="24"/>
          <w:highlight w:val="none"/>
        </w:rPr>
        <w:t xml:space="preserve">тся СД АузДЦ и указыва</w:t>
      </w:r>
      <w:r>
        <w:rPr>
          <w:color w:val="000000" w:themeColor="text1"/>
          <w:sz w:val="24"/>
          <w:szCs w:val="24"/>
          <w:highlight w:val="none"/>
        </w:rPr>
        <w:t xml:space="preserve">ю</w:t>
      </w:r>
      <w:r>
        <w:rPr>
          <w:color w:val="000000" w:themeColor="text1"/>
          <w:sz w:val="24"/>
          <w:szCs w:val="24"/>
          <w:highlight w:val="none"/>
        </w:rPr>
        <w:t xml:space="preserve">тся в «окне руководителя» для последую</w:t>
      </w:r>
      <w:r>
        <w:rPr>
          <w:color w:val="000000" w:themeColor="text1"/>
          <w:sz w:val="24"/>
          <w:szCs w:val="24"/>
          <w:highlight w:val="none"/>
        </w:rPr>
        <w:t xml:space="preserve">щего назначения ЭВС прилетающих</w:t>
      </w:r>
      <w:r>
        <w:rPr>
          <w:color w:val="000000" w:themeColor="text1"/>
          <w:sz w:val="24"/>
          <w:szCs w:val="24"/>
          <w:highlight w:val="none"/>
        </w:rPr>
        <w:t xml:space="preserve"> ВС персоналом ОВД РДЦ.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При необходимости переда</w:t>
      </w:r>
      <w:r>
        <w:rPr>
          <w:color w:val="000000" w:themeColor="text1"/>
          <w:sz w:val="24"/>
          <w:szCs w:val="24"/>
          <w:highlight w:val="none"/>
        </w:rPr>
        <w:t xml:space="preserve">е</w:t>
      </w:r>
      <w:r>
        <w:rPr>
          <w:color w:val="000000" w:themeColor="text1"/>
          <w:sz w:val="24"/>
          <w:szCs w:val="24"/>
          <w:highlight w:val="none"/>
        </w:rPr>
        <w:t xml:space="preserve">тся информация о требуемых минимальных интервалах между ВС при выходе на конкретный STAR.</w:t>
      </w:r>
      <w:r>
        <w:rPr>
          <w:color w:val="000000" w:themeColor="text1"/>
          <w:highlight w:val="none"/>
        </w:rPr>
      </w:r>
    </w:p>
    <w:p>
      <w:pPr>
        <w:ind w:firstLine="709"/>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5.2.2.</w:t>
      </w:r>
      <w:r>
        <w:rPr>
          <w:b/>
          <w:color w:val="000000" w:themeColor="text1"/>
          <w:sz w:val="24"/>
          <w:szCs w:val="24"/>
          <w:highlight w:val="none"/>
        </w:rPr>
        <w:t xml:space="preserve"> </w:t>
      </w:r>
      <w:r>
        <w:rPr>
          <w:color w:val="000000" w:themeColor="text1"/>
          <w:sz w:val="24"/>
          <w:szCs w:val="24"/>
          <w:highlight w:val="none"/>
        </w:rPr>
        <w:t xml:space="preserve">При получении информации о прил</w:t>
      </w:r>
      <w:r>
        <w:rPr>
          <w:color w:val="000000" w:themeColor="text1"/>
          <w:sz w:val="24"/>
          <w:szCs w:val="24"/>
          <w:highlight w:val="none"/>
        </w:rPr>
        <w:t xml:space="preserve">е</w:t>
      </w:r>
      <w:r>
        <w:rPr>
          <w:color w:val="000000" w:themeColor="text1"/>
          <w:sz w:val="24"/>
          <w:szCs w:val="24"/>
          <w:highlight w:val="none"/>
        </w:rPr>
        <w:t xml:space="preserve">те ВС:</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3969"/>
        <w:gridCol w:w="5670"/>
      </w:tblGrid>
      <w:tr>
        <w:trPr/>
        <w:tc>
          <w:tcPr>
            <w:shd w:val="clear" w:fill="auto" w:color="auto"/>
            <w:tcW w:w="3969" w:type="dxa"/>
            <w:textDirection w:val="lrTb"/>
            <w:noWrap w:val="false"/>
          </w:tcPr>
          <w:p>
            <w:pPr>
              <w:jc w:val="center"/>
              <w:tabs>
                <w:tab w:val="left" w:pos="269"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5670" w:type="dxa"/>
            <w:textDirection w:val="lrTb"/>
            <w:noWrap w:val="false"/>
          </w:tcPr>
          <w:p>
            <w:pPr>
              <w:jc w:val="cente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shd w:val="clear" w:fill="auto" w:color="auto"/>
            <w:tcW w:w="3969" w:type="dxa"/>
            <w:textDirection w:val="lrTb"/>
            <w:noWrap w:val="false"/>
          </w:tcPr>
          <w:p>
            <w:pPr>
              <w:tabs>
                <w:tab w:val="left" w:pos="269"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w:t>
            </w:r>
            <w:r>
              <w:rPr>
                <w:color w:val="000000" w:themeColor="text1"/>
                <w:highlight w:val="none"/>
              </w:rPr>
            </w:r>
          </w:p>
          <w:p>
            <w:pPr>
              <w:tabs>
                <w:tab w:val="left" w:pos="269"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 координации с диспетчером ПК определяет необходимость корректировки прилетающих потоков ВС.</w:t>
            </w:r>
            <w:r>
              <w:rPr>
                <w:color w:val="000000" w:themeColor="text1"/>
                <w:highlight w:val="none"/>
              </w:rPr>
            </w:r>
          </w:p>
        </w:tc>
        <w:tc>
          <w:tcPr>
            <w:shd w:val="clear" w:fill="auto" w:color="auto"/>
            <w:tcW w:w="5670" w:type="dxa"/>
            <w:textDirection w:val="lrTb"/>
            <w:noWrap w:val="false"/>
          </w:tcPr>
          <w:p>
            <w:pP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w:t>
            </w:r>
            <w:r>
              <w:rPr>
                <w:color w:val="000000" w:themeColor="text1"/>
                <w:highlight w:val="none"/>
              </w:rPr>
            </w:r>
          </w:p>
          <w:p>
            <w:pP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контролирует актуальность плановой информации по прилетающему ВС;</w:t>
            </w:r>
            <w:r>
              <w:rPr>
                <w:color w:val="000000" w:themeColor="text1"/>
                <w:highlight w:val="none"/>
              </w:rPr>
            </w:r>
          </w:p>
          <w:p>
            <w:pP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СД о необходимости корректировки прилетных потоков ВС (в координации с диспетчером РЛУ);</w:t>
            </w:r>
            <w:r>
              <w:rPr>
                <w:color w:val="000000" w:themeColor="text1"/>
                <w:highlight w:val="none"/>
              </w:rPr>
            </w:r>
          </w:p>
          <w:p>
            <w:pP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смежные секторы РДЦ, АузДЦ о принятом решении.</w:t>
            </w:r>
            <w:r>
              <w:rPr>
                <w:color w:val="000000" w:themeColor="text1"/>
                <w:highlight w:val="none"/>
              </w:rPr>
            </w:r>
          </w:p>
        </w:tc>
      </w:tr>
    </w:tbl>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Решение о корректировке прилетных потоков ВС принимает СД (РП).</w:t>
      </w:r>
      <w:r>
        <w:rPr>
          <w:color w:val="000000" w:themeColor="text1"/>
          <w:highlight w:val="none"/>
        </w:rPr>
      </w:r>
    </w:p>
    <w:p>
      <w:pPr>
        <w:ind w:firstLine="709"/>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5.2.3.</w:t>
      </w:r>
      <w:r>
        <w:rPr>
          <w:b/>
          <w:color w:val="000000" w:themeColor="text1"/>
          <w:sz w:val="24"/>
          <w:szCs w:val="24"/>
          <w:highlight w:val="none"/>
        </w:rPr>
        <w:t xml:space="preserve"> </w:t>
      </w:r>
      <w:r>
        <w:rPr>
          <w:color w:val="000000" w:themeColor="text1"/>
          <w:sz w:val="24"/>
          <w:szCs w:val="24"/>
          <w:highlight w:val="none"/>
        </w:rPr>
        <w:t xml:space="preserve">При подходе ВС к рубежу передачи ОВД из смежного сектора (синий цвет ФС ВС статуса «Ожидаемый»):</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5812"/>
        <w:gridCol w:w="3827"/>
      </w:tblGrid>
      <w:tr>
        <w:trPr/>
        <w:tc>
          <w:tcPr>
            <w:shd w:val="clear" w:fill="auto" w:color="auto"/>
            <w:tcW w:w="5812" w:type="dxa"/>
            <w:textDirection w:val="lrTb"/>
            <w:noWrap w:val="false"/>
          </w:tcPr>
          <w:p>
            <w:pPr>
              <w:ind w:firstLine="34"/>
              <w:jc w:val="cente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3827" w:type="dxa"/>
            <w:textDirection w:val="lrTb"/>
            <w:noWrap w:val="false"/>
          </w:tcPr>
          <w:p>
            <w:pPr>
              <w:ind w:firstLine="34"/>
              <w:jc w:val="center"/>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shd w:val="clear" w:fill="auto" w:color="auto"/>
            <w:tcW w:w="5812" w:type="dxa"/>
            <w:textDirection w:val="lrTb"/>
            <w:noWrap w:val="false"/>
          </w:tcPr>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анализирует текущую и прогнозируемую воздушную обстановку в секторе;</w:t>
            </w:r>
            <w:r>
              <w:rPr>
                <w:color w:val="000000" w:themeColor="text1"/>
                <w:highlight w:val="none"/>
              </w:rPr>
            </w:r>
          </w:p>
          <w:p>
            <w:pPr>
              <w:tabs>
                <w:tab w:val="left" w:pos="27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при необходимости, для приема ОВД от смежного сектора использует функцию Нпер/запрос «CFL», разрешив тем самым вход ВС в свой сектор на согласованных условиях;</w:t>
            </w:r>
            <w:r>
              <w:rPr>
                <w:color w:val="000000" w:themeColor="text1"/>
                <w:highlight w:val="none"/>
              </w:rPr>
            </w:r>
          </w:p>
          <w:p>
            <w:pPr>
              <w:tabs>
                <w:tab w:val="left" w:pos="287" w:leader="none"/>
                <w:tab w:val="center" w:pos="4153" w:leader="none"/>
                <w:tab w:val="right" w:pos="8306" w:leader="none"/>
              </w:tabs>
              <w:rPr>
                <w:strike/>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w:t>
            </w:r>
            <w:r>
              <w:rPr>
                <w:color w:val="000000" w:themeColor="text1"/>
                <w:sz w:val="24"/>
                <w:szCs w:val="24"/>
                <w:highlight w:val="none"/>
              </w:rPr>
              <w:t xml:space="preserve"> при необходимости</w:t>
            </w:r>
            <w:r>
              <w:rPr>
                <w:color w:val="000000" w:themeColor="text1"/>
                <w:sz w:val="24"/>
                <w:szCs w:val="24"/>
                <w:highlight w:val="none"/>
              </w:rPr>
              <w:t xml:space="preserve">, </w:t>
            </w:r>
            <w:r>
              <w:rPr>
                <w:color w:val="000000" w:themeColor="text1"/>
                <w:sz w:val="24"/>
                <w:szCs w:val="24"/>
                <w:highlight w:val="none"/>
              </w:rPr>
              <w:t xml:space="preserve">координирует</w:t>
            </w:r>
            <w:r>
              <w:rPr>
                <w:color w:val="000000" w:themeColor="text1"/>
                <w:sz w:val="24"/>
                <w:szCs w:val="24"/>
                <w:highlight w:val="none"/>
              </w:rPr>
              <w:t xml:space="preserve"> </w:t>
            </w:r>
            <w:r>
              <w:rPr>
                <w:color w:val="000000" w:themeColor="text1"/>
                <w:sz w:val="24"/>
                <w:szCs w:val="24"/>
                <w:highlight w:val="none"/>
              </w:rPr>
              <w:t xml:space="preserve">изменение условий входа в свой сектор с помощью функций Нпер, «CCDLC» и/или по имеющимся каналам связи, или дает указание диспетчеру ПК согласовать новые </w:t>
            </w:r>
            <w:r>
              <w:rPr>
                <w:color w:val="000000" w:themeColor="text1"/>
                <w:sz w:val="24"/>
                <w:szCs w:val="24"/>
                <w:highlight w:val="none"/>
              </w:rPr>
              <w:t xml:space="preserve">условия входа.</w:t>
            </w:r>
            <w:r>
              <w:rPr>
                <w:color w:val="000000" w:themeColor="text1"/>
                <w:highlight w:val="none"/>
              </w:rPr>
            </w:r>
          </w:p>
        </w:tc>
        <w:tc>
          <w:tcPr>
            <w:shd w:val="clear" w:fill="auto" w:color="auto"/>
            <w:tcW w:w="3827" w:type="dxa"/>
            <w:textDirection w:val="lrTb"/>
            <w:noWrap w:val="false"/>
          </w:tcPr>
          <w:p>
            <w:pPr>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w:t>
            </w:r>
            <w:r>
              <w:rPr>
                <w:color w:val="000000" w:themeColor="text1"/>
                <w:highlight w:val="none"/>
              </w:rPr>
            </w:r>
          </w:p>
          <w:p>
            <w:pPr>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 указанию диспетчера РЛУ согласовывает новые условия входа ВС в сектор;</w:t>
            </w:r>
            <w:r>
              <w:rPr>
                <w:color w:val="000000" w:themeColor="text1"/>
                <w:highlight w:val="none"/>
              </w:rPr>
            </w:r>
          </w:p>
          <w:p>
            <w:pPr>
              <w:ind w:firstLine="34"/>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при необходимости запрашивает дополнительную информацию о ВС, входящем в сектор.</w:t>
            </w:r>
            <w:r>
              <w:rPr>
                <w:color w:val="000000" w:themeColor="text1"/>
                <w:highlight w:val="none"/>
              </w:rPr>
            </w:r>
          </w:p>
        </w:tc>
      </w:tr>
    </w:tbl>
    <w:p>
      <w:pPr>
        <w:ind w:firstLine="709"/>
        <w:rPr>
          <w:color w:val="000000" w:themeColor="text1"/>
          <w:sz w:val="24"/>
          <w:szCs w:val="24"/>
          <w:highlight w:val="none"/>
        </w:rPr>
      </w:pPr>
      <w:r>
        <w:rPr>
          <w:color w:val="000000" w:themeColor="text1"/>
          <w:sz w:val="24"/>
          <w:szCs w:val="24"/>
          <w:highlight w:val="none"/>
        </w:rPr>
        <w:t xml:space="preserve">5.2.4.</w:t>
      </w:r>
      <w:r>
        <w:rPr>
          <w:b/>
          <w:color w:val="000000" w:themeColor="text1"/>
          <w:sz w:val="24"/>
          <w:szCs w:val="24"/>
          <w:highlight w:val="none"/>
        </w:rPr>
        <w:t xml:space="preserve"> </w:t>
      </w:r>
      <w:r>
        <w:rPr>
          <w:color w:val="000000" w:themeColor="text1"/>
          <w:sz w:val="24"/>
          <w:szCs w:val="24"/>
          <w:highlight w:val="none"/>
        </w:rPr>
        <w:t xml:space="preserve">После выхода ЭВС на связь:</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6663"/>
        <w:gridCol w:w="2976"/>
      </w:tblGrid>
      <w:tr>
        <w:trPr/>
        <w:tc>
          <w:tcPr>
            <w:shd w:val="clear" w:fill="auto" w:color="auto"/>
            <w:tcW w:w="6663" w:type="dxa"/>
            <w:textDirection w:val="lrTb"/>
            <w:noWrap w:val="false"/>
          </w:tcPr>
          <w:p>
            <w:pPr>
              <w:jc w:val="cente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2976" w:type="dxa"/>
            <w:textDirection w:val="lrTb"/>
            <w:noWrap w:val="false"/>
          </w:tcPr>
          <w:p>
            <w:pPr>
              <w:jc w:val="cente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shd w:val="clear" w:fill="auto" w:color="auto"/>
            <w:tcW w:w="6663" w:type="dxa"/>
            <w:textDirection w:val="lrTb"/>
            <w:noWrap w:val="false"/>
          </w:tcPr>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выполняет функцию ППУ (кнопка «принять») после выхода ЭВС на связь;</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Pr>
            <w:r>
              <w:rPr>
                <w:color w:val="000000" w:themeColor="text1"/>
                <w:sz w:val="24"/>
                <w:szCs w:val="24"/>
                <w:highlight w:val="none"/>
              </w:rPr>
              <w:t xml:space="preserve">– </w:t>
            </w:r>
            <w:r>
              <w:rPr>
                <w:color w:val="000000" w:themeColor="text1"/>
                <w:sz w:val="24"/>
                <w:szCs w:val="24"/>
                <w:highlight w:val="none"/>
              </w:rPr>
              <w:t xml:space="preserve">дает ЭВС необходимые разрешения/указания</w:t>
            </w:r>
            <w:r>
              <w:rPr>
                <w:color w:val="000000" w:themeColor="text1"/>
                <w:sz w:val="24"/>
                <w:szCs w:val="24"/>
                <w:highlight w:val="none"/>
              </w:rPr>
              <w:t xml:space="preserve">/информацию</w:t>
            </w:r>
            <w:r>
              <w:rPr>
                <w:color w:val="000000" w:themeColor="text1"/>
                <w:sz w:val="24"/>
                <w:szCs w:val="24"/>
                <w:highlight w:val="none"/>
              </w:rPr>
              <w:t xml:space="preserve"> для дальнейшего продолжения полета;</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выда</w:t>
            </w:r>
            <w:r>
              <w:rPr>
                <w:color w:val="000000" w:themeColor="text1"/>
                <w:sz w:val="24"/>
                <w:szCs w:val="24"/>
                <w:highlight w:val="none"/>
              </w:rPr>
              <w:t xml:space="preserve">е</w:t>
            </w:r>
            <w:r>
              <w:rPr>
                <w:color w:val="000000" w:themeColor="text1"/>
                <w:sz w:val="24"/>
                <w:szCs w:val="24"/>
                <w:highlight w:val="none"/>
              </w:rPr>
              <w:t xml:space="preserve">т ЭВС значение давления QNH аэродрома назначения, если дано указание на снижение до высоты ниже эшелона перехода; </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 запрашивает подтверждение (да</w:t>
            </w:r>
            <w:r>
              <w:rPr>
                <w:color w:val="000000" w:themeColor="text1"/>
                <w:sz w:val="24"/>
                <w:szCs w:val="24"/>
                <w:highlight w:val="none"/>
              </w:rPr>
              <w:t xml:space="preserve">е</w:t>
            </w:r>
            <w:r>
              <w:rPr>
                <w:color w:val="000000" w:themeColor="text1"/>
                <w:sz w:val="24"/>
                <w:szCs w:val="24"/>
                <w:highlight w:val="none"/>
              </w:rPr>
              <w:t xml:space="preserve">т указание) у ЭВС о прослушивании действующей информации АТИС, если </w:t>
            </w:r>
            <w:r>
              <w:rPr>
                <w:color w:val="000000" w:themeColor="text1"/>
                <w:sz w:val="24"/>
                <w:szCs w:val="24"/>
                <w:highlight w:val="none"/>
              </w:rPr>
              <w:t xml:space="preserve">экипажем </w:t>
            </w:r>
            <w:r>
              <w:rPr>
                <w:color w:val="000000" w:themeColor="text1"/>
                <w:sz w:val="24"/>
                <w:szCs w:val="24"/>
                <w:highlight w:val="none"/>
              </w:rPr>
              <w:t xml:space="preserve">не было </w:t>
            </w:r>
            <w:r>
              <w:rPr>
                <w:color w:val="000000" w:themeColor="text1"/>
                <w:sz w:val="24"/>
                <w:szCs w:val="24"/>
                <w:highlight w:val="none"/>
              </w:rPr>
              <w:t xml:space="preserve">сообщено о её прослушивании</w:t>
            </w:r>
            <w:r>
              <w:rPr>
                <w:color w:val="000000" w:themeColor="text1"/>
                <w:sz w:val="24"/>
                <w:szCs w:val="24"/>
                <w:highlight w:val="none"/>
              </w:rPr>
              <w:t xml:space="preserve">;</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осуществляет контроль за полетом ВС по имеющимся средствам, обеспечивая требуемые безопасные интервалы эшелонирования;</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ЭВС о воздушной обстановке (при необходимости);</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осуществляет соответствующие вводы в КСА УВД.</w:t>
            </w:r>
            <w:r>
              <w:rPr>
                <w:color w:val="000000" w:themeColor="text1"/>
                <w:highlight w:val="none"/>
              </w:rPr>
            </w:r>
          </w:p>
        </w:tc>
        <w:tc>
          <w:tcPr>
            <w:shd w:val="clear" w:fill="auto" w:color="auto"/>
            <w:tcW w:w="2976" w:type="dxa"/>
            <w:textDirection w:val="lrTb"/>
            <w:noWrap w:val="false"/>
          </w:tcPr>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 и информирует диспетчера РЛУ о возможных конфликтных ситуациях;</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актуальность информации АТИС на аэродроме назначения;</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прослушивает радиообмен;</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диспетчера РЛУ об ошибках в докладах ЭВС; </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корректирует текущий маршрут (при необходимости), информируя диспетчера РЛУ; </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 указанию диспетчера РЛУ или в координации с ним проводит необходимые согласования.</w:t>
            </w:r>
            <w:r>
              <w:rPr>
                <w:color w:val="000000" w:themeColor="text1"/>
                <w:highlight w:val="none"/>
              </w:rPr>
            </w:r>
          </w:p>
        </w:tc>
      </w:tr>
    </w:tbl>
    <w:p>
      <w:pPr>
        <w:ind w:firstLine="709"/>
        <w:jc w:val="both"/>
        <w:rPr>
          <w:i/>
          <w:color w:val="000000" w:themeColor="text1"/>
          <w:sz w:val="24"/>
          <w:szCs w:val="24"/>
          <w:highlight w:val="none"/>
        </w:rPr>
      </w:pPr>
      <w:r>
        <w:rPr>
          <w:i/>
          <w:color w:val="000000" w:themeColor="text1"/>
          <w:sz w:val="24"/>
          <w:szCs w:val="24"/>
          <w:highlight w:val="none"/>
        </w:rPr>
        <w:t xml:space="preserve">Примечание: По решению органа ОВД опубликованные в документах АНИ ограничения по высоте и/или скорости на STAR могут быть отменены посредством выдачи ЭВС соответствующих указаний.</w:t>
      </w:r>
      <w:r>
        <w:rPr>
          <w:color w:val="000000" w:themeColor="text1"/>
          <w:highlight w:val="none"/>
        </w:rPr>
      </w:r>
    </w:p>
    <w:p>
      <w:pPr>
        <w:ind w:firstLine="709"/>
        <w:rPr>
          <w:b/>
          <w:color w:val="000000" w:themeColor="text1"/>
          <w:sz w:val="24"/>
          <w:szCs w:val="24"/>
          <w:highlight w:val="none"/>
        </w:rPr>
      </w:pPr>
      <w:r>
        <w:rPr>
          <w:color w:val="000000" w:themeColor="text1"/>
          <w:sz w:val="24"/>
          <w:szCs w:val="24"/>
          <w:highlight w:val="none"/>
        </w:rPr>
        <w:t xml:space="preserve">5.2.5.</w:t>
      </w:r>
      <w:r>
        <w:rPr>
          <w:b/>
          <w:color w:val="000000" w:themeColor="text1"/>
          <w:sz w:val="24"/>
          <w:szCs w:val="24"/>
          <w:highlight w:val="none"/>
        </w:rPr>
        <w:t xml:space="preserve"> </w:t>
      </w:r>
      <w:r>
        <w:rPr>
          <w:color w:val="000000" w:themeColor="text1"/>
          <w:sz w:val="24"/>
          <w:szCs w:val="24"/>
          <w:highlight w:val="none"/>
        </w:rPr>
        <w:t xml:space="preserve">В процессе полета:</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6663"/>
        <w:gridCol w:w="2976"/>
      </w:tblGrid>
      <w:tr>
        <w:trPr/>
        <w:tc>
          <w:tcPr>
            <w:shd w:val="clear" w:fill="auto" w:color="auto"/>
            <w:tcW w:w="6663" w:type="dxa"/>
            <w:textDirection w:val="lrTb"/>
            <w:noWrap w:val="false"/>
          </w:tcPr>
          <w:p>
            <w:pPr>
              <w:jc w:val="cente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2976" w:type="dxa"/>
            <w:textDirection w:val="lrTb"/>
            <w:noWrap w:val="false"/>
          </w:tcPr>
          <w:p>
            <w:pPr>
              <w:jc w:val="cente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rHeight w:val="913"/>
        </w:trPr>
        <w:tc>
          <w:tcPr>
            <w:shd w:val="clear" w:fill="auto" w:color="auto"/>
            <w:tcW w:w="6663" w:type="dxa"/>
            <w:textDirection w:val="lrTb"/>
            <w:noWrap w:val="false"/>
          </w:tcPr>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осуществляет контроль за полетом ВС и выдерживанием параметров по STAR (эшелоны (высо́ты), скорости, линия пути) по имеющимся средствам. </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В случае отклонений от параметров STAR:</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информирует об этом ЭВС. В случаях, </w:t>
            </w:r>
            <w:r>
              <w:rPr>
                <w:color w:val="000000" w:themeColor="text1"/>
                <w:sz w:val="24"/>
                <w:szCs w:val="24"/>
                <w:highlight w:val="none"/>
              </w:rPr>
              <w:t xml:space="preserve">не    терпящих отлагательств (наличие ПКС с другими ВС, следующими на вылет или по другим STAR), принимает меры (задержка на эшелоне, векторение, регулирование поступательными и/или вертикальными скоростями) для предотвращения ПКС и прекращения отклонения;</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информирует ЭВС о воздушной обстановке (при необходимости);</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сообщает ЭВС об изменении элементов, необходимых для выполнения пол</w:t>
            </w:r>
            <w:r>
              <w:rPr>
                <w:color w:val="000000" w:themeColor="text1"/>
                <w:sz w:val="24"/>
                <w:szCs w:val="24"/>
                <w:highlight w:val="none"/>
              </w:rPr>
              <w:t xml:space="preserve">е</w:t>
            </w:r>
            <w:r>
              <w:rPr>
                <w:color w:val="000000" w:themeColor="text1"/>
                <w:sz w:val="24"/>
                <w:szCs w:val="24"/>
                <w:highlight w:val="none"/>
              </w:rPr>
              <w:t xml:space="preserve">та и посадки, не вошедших в последнюю </w:t>
            </w:r>
            <w:r>
              <w:rPr>
                <w:color w:val="000000" w:themeColor="text1"/>
                <w:sz w:val="24"/>
                <w:szCs w:val="24"/>
                <w:highlight w:val="none"/>
              </w:rPr>
              <w:t xml:space="preserve">информацию АТИС (номер ВПП, эшелон перехода, QNH, а также значения дальности видимости на ВПП, Ннго, направления и скорости ветра, коэффициента сцепления) при условии, что они могут повлиять на решение ЭВС;</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проводит согласования с диспетчерами смежных секторов (при необходимости);</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осуществляет соответствующие вводы в КСА УВД.</w:t>
            </w:r>
            <w:r>
              <w:rPr>
                <w:color w:val="000000" w:themeColor="text1"/>
                <w:highlight w:val="none"/>
              </w:rPr>
            </w:r>
          </w:p>
        </w:tc>
        <w:tc>
          <w:tcPr>
            <w:shd w:val="clear" w:fill="auto" w:color="auto"/>
            <w:tcW w:w="2976" w:type="dxa"/>
            <w:textDirection w:val="lrTb"/>
            <w:noWrap w:val="false"/>
          </w:tcPr>
          <w:p>
            <w:pP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 указанию диспетчера РЛУ или в координации с ним проводит необходимые согласования и вводы в КСА УВД;</w:t>
            </w:r>
            <w:r>
              <w:rPr>
                <w:color w:val="000000" w:themeColor="text1"/>
                <w:highlight w:val="none"/>
              </w:rPr>
            </w:r>
          </w:p>
          <w:p>
            <w:pPr>
              <w:tabs>
                <w:tab w:val="left" w:pos="292"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–прослушивает, по указанию диспетчера РЛУ осуществляет радиообмен с ЭВС;</w:t>
            </w:r>
            <w:r>
              <w:rPr>
                <w:color w:val="000000" w:themeColor="text1"/>
                <w:highlight w:val="none"/>
              </w:rPr>
            </w:r>
          </w:p>
          <w:p>
            <w:pP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диспетчера РЛУ об изменениях метеоэлементов и </w:t>
            </w:r>
            <w:r>
              <w:rPr>
                <w:color w:val="000000" w:themeColor="text1"/>
                <w:sz w:val="24"/>
                <w:szCs w:val="24"/>
                <w:highlight w:val="none"/>
              </w:rPr>
              <w:t xml:space="preserve">аэронавигационной информации на аэродроме назначения.</w:t>
            </w:r>
            <w:r>
              <w:rPr>
                <w:color w:val="000000" w:themeColor="text1"/>
                <w:highlight w:val="none"/>
              </w:rPr>
            </w:r>
          </w:p>
          <w:p>
            <w:pP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r>
            <w:r>
              <w:rPr>
                <w:color w:val="000000" w:themeColor="text1"/>
                <w:highlight w:val="none"/>
              </w:rPr>
            </w:r>
          </w:p>
        </w:tc>
      </w:tr>
    </w:tbl>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5.2.6.</w:t>
      </w:r>
      <w:r>
        <w:rPr>
          <w:b/>
          <w:color w:val="000000" w:themeColor="text1"/>
          <w:sz w:val="24"/>
          <w:szCs w:val="24"/>
          <w:highlight w:val="none"/>
        </w:rPr>
        <w:t xml:space="preserve"> </w:t>
      </w:r>
      <w:r>
        <w:rPr>
          <w:color w:val="000000" w:themeColor="text1"/>
          <w:sz w:val="24"/>
          <w:szCs w:val="24"/>
          <w:highlight w:val="none"/>
        </w:rPr>
        <w:t xml:space="preserve">При подходе ВС к рубежу передачи ОВД:</w:t>
      </w:r>
      <w:r>
        <w:rPr>
          <w:color w:val="000000" w:themeColor="text1"/>
          <w:sz w:val="24"/>
          <w:szCs w:val="24"/>
          <w:highlight w:val="none"/>
        </w:rPr>
        <w:t xml:space="preserve"> </w:t>
      </w:r>
      <w:r>
        <w:rPr>
          <w:color w:val="000000" w:themeColor="text1"/>
          <w:highlight w:val="none"/>
        </w:rPr>
      </w:r>
    </w:p>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highlight w:val="none"/>
        </w:rPr>
      </w:r>
      <w:bookmarkStart w:id="2" w:name="_Hlk78807853"/>
      <w:r>
        <w:rPr>
          <w:color w:val="000000" w:themeColor="text1"/>
          <w:sz w:val="24"/>
          <w:szCs w:val="24"/>
          <w:highlight w:val="none"/>
        </w:rPr>
        <w:t xml:space="preserve">5.2.6.1. При подходе ВС к рубежу передачи ОВД между секторами АузДЦ при пересечении географической границы</w:t>
      </w:r>
      <w:r>
        <w:rPr>
          <w:color w:val="000000" w:themeColor="text1"/>
          <w:sz w:val="24"/>
          <w:szCs w:val="24"/>
          <w:highlight w:val="none"/>
        </w:rPr>
        <w:t xml:space="preserve"> </w:t>
      </w:r>
      <w:r>
        <w:rPr>
          <w:color w:val="000000" w:themeColor="text1"/>
          <w:sz w:val="24"/>
          <w:szCs w:val="24"/>
          <w:highlight w:val="none"/>
        </w:rPr>
        <w:t xml:space="preserve">зоны ответственности сектора</w:t>
      </w:r>
      <w:r>
        <w:rPr>
          <w:color w:val="000000" w:themeColor="text1"/>
          <w:sz w:val="24"/>
          <w:szCs w:val="24"/>
          <w:highlight w:val="none"/>
        </w:rPr>
        <w:t xml:space="preserve"> при следовании ВС по </w:t>
      </w:r>
      <w:r>
        <w:rPr>
          <w:color w:val="000000" w:themeColor="text1"/>
          <w:sz w:val="24"/>
          <w:szCs w:val="24"/>
          <w:highlight w:val="none"/>
          <w:lang w:val="en-US"/>
        </w:rPr>
        <w:t xml:space="preserve">STAR</w:t>
      </w:r>
      <w:r>
        <w:rPr>
          <w:color w:val="000000" w:themeColor="text1"/>
          <w:sz w:val="24"/>
          <w:szCs w:val="24"/>
          <w:highlight w:val="none"/>
        </w:rPr>
        <w:t xml:space="preserve">:     </w:t>
      </w:r>
      <w:r>
        <w:rPr>
          <w:color w:val="000000" w:themeColor="text1"/>
          <w:highlight w:val="none"/>
        </w:rPr>
      </w:r>
    </w:p>
    <w:tbl>
      <w:tblPr>
        <w:tblStyle w:val="1090"/>
        <w:tblW w:w="0" w:type="auto"/>
        <w:tblBorders>
          <w:left w:val="none" w:color="000000" w:sz="4" w:space="0"/>
          <w:top w:val="none" w:color="000000" w:sz="4" w:space="0"/>
          <w:right w:val="none" w:color="000000" w:sz="4" w:space="0"/>
          <w:bottom w:val="none" w:color="000000" w:sz="4" w:space="0"/>
          <w:insideV w:val="none" w:color="000000" w:sz="4" w:space="0"/>
          <w:insideH w:val="none" w:color="000000" w:sz="4" w:space="0"/>
        </w:tblBorders>
        <w:tblLayout w:type="fixed"/>
        <w:tblLook w:val="04A0" w:firstRow="1" w:lastRow="0" w:firstColumn="1" w:lastColumn="0" w:noHBand="0" w:noVBand="1"/>
      </w:tblPr>
      <w:tblGrid>
        <w:gridCol w:w="5236"/>
        <w:gridCol w:w="4510"/>
      </w:tblGrid>
      <w:tr>
        <w:trPr/>
        <w:tc>
          <w:tcPr>
            <w:tcBorders>
              <w:left w:val="single" w:color="000000" w:sz="8" w:space="0"/>
              <w:top w:val="single" w:color="000000" w:sz="8" w:space="0"/>
              <w:right w:val="single" w:color="000000" w:sz="8" w:space="0"/>
              <w:bottom w:val="single" w:color="000000" w:sz="8" w:space="0"/>
            </w:tcBorders>
            <w:tcMar>
              <w:left w:w="108" w:type="dxa"/>
              <w:top w:w="0" w:type="dxa"/>
              <w:right w:w="108" w:type="dxa"/>
              <w:bottom w:w="0" w:type="dxa"/>
            </w:tcMar>
            <w:tcW w:w="5236" w:type="dxa"/>
            <w:textDirection w:val="lrTb"/>
            <w:noWrap w:val="false"/>
          </w:tcPr>
          <w:p>
            <w:pPr>
              <w:ind w:firstLine="709"/>
              <w:jc w:val="center"/>
              <w:tabs>
                <w:tab w:val="left" w:pos="281"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i/>
                <w:color w:val="000000" w:themeColor="text1"/>
                <w:sz w:val="24"/>
                <w:szCs w:val="24"/>
                <w:highlight w:val="none"/>
              </w:rPr>
              <w:t xml:space="preserve"> </w:t>
            </w:r>
            <w:r>
              <w:rPr>
                <w:color w:val="000000" w:themeColor="text1"/>
                <w:sz w:val="24"/>
                <w:szCs w:val="24"/>
                <w:highlight w:val="none"/>
              </w:rPr>
              <w:t xml:space="preserve">Диспетчер РЛУ:</w:t>
            </w:r>
            <w:r>
              <w:rPr>
                <w:color w:val="000000" w:themeColor="text1"/>
                <w:highlight w:val="none"/>
              </w:rPr>
            </w:r>
          </w:p>
        </w:tc>
        <w:tc>
          <w:tcPr>
            <w:tcBorders>
              <w:left w:val="none" w:color="000000" w:sz="4" w:space="0"/>
              <w:top w:val="single" w:color="000000" w:sz="8" w:space="0"/>
              <w:right w:val="single" w:color="000000" w:sz="8" w:space="0"/>
              <w:bottom w:val="single" w:color="000000" w:sz="8" w:space="0"/>
            </w:tcBorders>
            <w:tcMar>
              <w:left w:w="108" w:type="dxa"/>
              <w:top w:w="0" w:type="dxa"/>
              <w:right w:w="108" w:type="dxa"/>
              <w:bottom w:w="0" w:type="dxa"/>
            </w:tcMar>
            <w:tcW w:w="4510" w:type="dxa"/>
            <w:textDirection w:val="lrTb"/>
            <w:noWrap w:val="false"/>
          </w:tcPr>
          <w:p>
            <w:pPr>
              <w:ind w:firstLine="709"/>
              <w:jc w:val="cente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tcBorders>
              <w:left w:val="single" w:color="000000" w:sz="8" w:space="0"/>
              <w:top w:val="none" w:color="000000" w:sz="4" w:space="0"/>
              <w:right w:val="single" w:color="000000" w:sz="8" w:space="0"/>
              <w:bottom w:val="single" w:color="000000" w:sz="8" w:space="0"/>
            </w:tcBorders>
            <w:tcMar>
              <w:left w:w="108" w:type="dxa"/>
              <w:top w:w="0" w:type="dxa"/>
              <w:right w:w="108" w:type="dxa"/>
              <w:bottom w:w="0" w:type="dxa"/>
            </w:tcMar>
            <w:tcW w:w="5236" w:type="dxa"/>
            <w:textDirection w:val="lrTb"/>
            <w:noWrap w:val="false"/>
          </w:tcPr>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 анализирует текущую и прогнозируемую воздушную обстановку на рубеже передачи ОВД;</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вводит «Нпер» </w:t>
            </w:r>
            <w:r>
              <w:rPr>
                <w:color w:val="000000" w:themeColor="text1"/>
                <w:sz w:val="24"/>
                <w:szCs w:val="24"/>
                <w:highlight w:val="none"/>
              </w:rPr>
              <w:t xml:space="preserve">(</w:t>
            </w:r>
            <w:r>
              <w:rPr>
                <w:color w:val="000000" w:themeColor="text1"/>
                <w:sz w:val="24"/>
                <w:szCs w:val="24"/>
                <w:highlight w:val="none"/>
              </w:rPr>
              <w:t xml:space="preserve">в соответствии с ограничениями по высоте на рубеже передачи</w:t>
            </w:r>
            <w:r>
              <w:rPr>
                <w:color w:val="000000" w:themeColor="text1"/>
                <w:sz w:val="24"/>
                <w:szCs w:val="24"/>
                <w:highlight w:val="none"/>
              </w:rPr>
              <w:t xml:space="preserve"> ОВД или в следующей за ним точке</w:t>
            </w:r>
            <w:r>
              <w:rPr>
                <w:color w:val="000000" w:themeColor="text1"/>
                <w:sz w:val="24"/>
                <w:szCs w:val="24"/>
                <w:highlight w:val="none"/>
              </w:rPr>
              <w:t xml:space="preserve">)</w:t>
            </w:r>
            <w:r>
              <w:rPr>
                <w:color w:val="000000" w:themeColor="text1"/>
                <w:sz w:val="24"/>
                <w:szCs w:val="24"/>
                <w:highlight w:val="none"/>
              </w:rPr>
              <w:t xml:space="preserve"> не позже 2 мин до выхода из сектора или дает указание диспетчеру ПК о вводе данной информации;</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-при необходимости или при поступлении запроса от принимающего сектора на изменение условий передачи ОВД проводит дополнительную координацию (дает указание диспетчеру ПК);</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при подходе к рубежу передачи ОВД (не ранее чем за 2 минуты) дает указание ЭВС о переходе на связь с принимающим органом ОВД (сектором) и выполняет функцию «ППУ» (кнопка «передать»/ «отдать»).</w:t>
            </w:r>
            <w:r>
              <w:rPr>
                <w:color w:val="000000" w:themeColor="text1"/>
                <w:highlight w:val="none"/>
              </w:rPr>
            </w:r>
          </w:p>
        </w:tc>
        <w:tc>
          <w:tcPr>
            <w:tcBorders>
              <w:left w:val="none" w:color="000000" w:sz="4" w:space="0"/>
              <w:top w:val="none" w:color="000000" w:sz="4" w:space="0"/>
              <w:right w:val="single" w:color="000000" w:sz="8" w:space="0"/>
              <w:bottom w:val="single" w:color="000000" w:sz="8" w:space="0"/>
            </w:tcBorders>
            <w:tcMar>
              <w:left w:w="108" w:type="dxa"/>
              <w:top w:w="0" w:type="dxa"/>
              <w:right w:w="108" w:type="dxa"/>
              <w:bottom w:w="0" w:type="dxa"/>
            </w:tcMar>
            <w:tcW w:w="4510" w:type="dxa"/>
            <w:textDirection w:val="lrTb"/>
            <w:noWrap w:val="false"/>
          </w:tcPr>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 анализирует текущую и прогнозируемую воздушную обстановку на рубеже передачи ОВД, информируя диспетчера РЛУ о срабатывании системы безопасности;</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информирует диспетчера РЛУ о прогнозируемых конфликтных ситуациях; </w:t>
            </w:r>
            <w:r>
              <w:rPr>
                <w:color w:val="000000" w:themeColor="text1"/>
                <w:highlight w:val="none"/>
              </w:rPr>
            </w:r>
          </w:p>
          <w:p>
            <w:pPr>
              <w:tabs>
                <w:tab w:val="left" w:pos="292"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прослушивает радиообмен;</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информирует диспетчера РЛУ об ошибках в докладах ЭВС;</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по указанию диспетчера РЛУ или в координации с ним проводит необходимые согласования</w:t>
            </w:r>
            <w:r>
              <w:rPr>
                <w:color w:val="000000" w:themeColor="text1"/>
                <w:highlight w:val="none"/>
              </w:rPr>
            </w:r>
          </w:p>
        </w:tc>
      </w:tr>
    </w:tbl>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5.2.6.2. При подходе ВС к рубежу передачи ОВД между секторами АузДЦ при пересечении вертикальной границы</w:t>
      </w:r>
      <w:r>
        <w:rPr>
          <w:color w:val="000000" w:themeColor="text1"/>
          <w:sz w:val="24"/>
          <w:szCs w:val="24"/>
          <w:highlight w:val="none"/>
        </w:rPr>
        <w:t xml:space="preserve"> </w:t>
      </w:r>
      <w:r>
        <w:rPr>
          <w:color w:val="000000" w:themeColor="text1"/>
          <w:sz w:val="24"/>
          <w:szCs w:val="24"/>
          <w:highlight w:val="none"/>
        </w:rPr>
        <w:t xml:space="preserve">зоны ответственности сектора</w:t>
      </w:r>
      <w:r>
        <w:rPr>
          <w:color w:val="000000" w:themeColor="text1"/>
          <w:sz w:val="24"/>
          <w:szCs w:val="24"/>
          <w:highlight w:val="none"/>
        </w:rPr>
        <w:t xml:space="preserve"> (по </w:t>
      </w:r>
      <w:r>
        <w:rPr>
          <w:color w:val="000000" w:themeColor="text1"/>
          <w:sz w:val="24"/>
          <w:szCs w:val="24"/>
          <w:highlight w:val="none"/>
        </w:rPr>
        <w:t xml:space="preserve">высоте) при</w:t>
      </w:r>
      <w:r>
        <w:rPr>
          <w:color w:val="000000" w:themeColor="text1"/>
          <w:sz w:val="24"/>
          <w:szCs w:val="24"/>
          <w:highlight w:val="none"/>
        </w:rPr>
        <w:t xml:space="preserve"> следовании ВС по </w:t>
      </w:r>
      <w:r>
        <w:rPr>
          <w:color w:val="000000" w:themeColor="text1"/>
          <w:sz w:val="24"/>
          <w:szCs w:val="24"/>
          <w:highlight w:val="none"/>
          <w:lang w:val="en-US"/>
        </w:rPr>
        <w:t xml:space="preserve">STAR</w:t>
      </w:r>
      <w:r>
        <w:rPr>
          <w:color w:val="000000" w:themeColor="text1"/>
          <w:sz w:val="24"/>
          <w:szCs w:val="24"/>
          <w:highlight w:val="none"/>
        </w:rPr>
        <w:t xml:space="preserve">:  </w:t>
      </w:r>
      <w:r>
        <w:rPr>
          <w:color w:val="000000" w:themeColor="text1"/>
          <w:highlight w:val="none"/>
        </w:rPr>
      </w:r>
    </w:p>
    <w:tbl>
      <w:tblPr>
        <w:tblStyle w:val="1090"/>
        <w:tblW w:w="0" w:type="auto"/>
        <w:tblBorders>
          <w:left w:val="none" w:color="000000" w:sz="4" w:space="0"/>
          <w:top w:val="none" w:color="000000" w:sz="4" w:space="0"/>
          <w:right w:val="none" w:color="000000" w:sz="4" w:space="0"/>
          <w:bottom w:val="none" w:color="000000" w:sz="4" w:space="0"/>
          <w:insideV w:val="none" w:color="000000" w:sz="4" w:space="0"/>
          <w:insideH w:val="none" w:color="000000" w:sz="4" w:space="0"/>
        </w:tblBorders>
        <w:tblLayout w:type="fixed"/>
        <w:tblLook w:val="04A0" w:firstRow="1" w:lastRow="0" w:firstColumn="1" w:lastColumn="0" w:noHBand="0" w:noVBand="1"/>
      </w:tblPr>
      <w:tblGrid>
        <w:gridCol w:w="5227"/>
        <w:gridCol w:w="4518"/>
      </w:tblGrid>
      <w:tr>
        <w:trPr/>
        <w:tc>
          <w:tcPr>
            <w:tcBorders>
              <w:left w:val="single" w:color="000000" w:sz="8" w:space="0"/>
              <w:top w:val="single" w:color="000000" w:sz="8" w:space="0"/>
              <w:right w:val="single" w:color="000000" w:sz="8" w:space="0"/>
              <w:bottom w:val="single" w:color="000000" w:sz="8" w:space="0"/>
            </w:tcBorders>
            <w:tcMar>
              <w:left w:w="108" w:type="dxa"/>
              <w:top w:w="0" w:type="dxa"/>
              <w:right w:w="108" w:type="dxa"/>
              <w:bottom w:w="0" w:type="dxa"/>
            </w:tcMar>
            <w:tcW w:w="5227" w:type="dxa"/>
            <w:textDirection w:val="lrTb"/>
            <w:noWrap w:val="false"/>
          </w:tcPr>
          <w:p>
            <w:pPr>
              <w:ind w:firstLine="709"/>
              <w:jc w:val="center"/>
              <w:tabs>
                <w:tab w:val="left" w:pos="281"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Диспетчер РЛУ:</w:t>
            </w:r>
            <w:r>
              <w:rPr>
                <w:color w:val="000000" w:themeColor="text1"/>
                <w:highlight w:val="none"/>
              </w:rPr>
            </w:r>
          </w:p>
        </w:tc>
        <w:tc>
          <w:tcPr>
            <w:tcBorders>
              <w:left w:val="none" w:color="000000" w:sz="4" w:space="0"/>
              <w:top w:val="single" w:color="000000" w:sz="8" w:space="0"/>
              <w:right w:val="single" w:color="000000" w:sz="8" w:space="0"/>
              <w:bottom w:val="single" w:color="000000" w:sz="8" w:space="0"/>
            </w:tcBorders>
            <w:tcMar>
              <w:left w:w="108" w:type="dxa"/>
              <w:top w:w="0" w:type="dxa"/>
              <w:right w:w="108" w:type="dxa"/>
              <w:bottom w:w="0" w:type="dxa"/>
            </w:tcMar>
            <w:tcW w:w="4518" w:type="dxa"/>
            <w:textDirection w:val="lrTb"/>
            <w:noWrap w:val="false"/>
          </w:tcPr>
          <w:p>
            <w:pPr>
              <w:ind w:firstLine="709"/>
              <w:jc w:val="cente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tcBorders>
              <w:left w:val="single" w:color="000000" w:sz="8" w:space="0"/>
              <w:top w:val="none" w:color="000000" w:sz="4" w:space="0"/>
              <w:right w:val="single" w:color="000000" w:sz="8" w:space="0"/>
              <w:bottom w:val="single" w:color="000000" w:sz="8" w:space="0"/>
            </w:tcBorders>
            <w:tcMar>
              <w:left w:w="108" w:type="dxa"/>
              <w:top w:w="0" w:type="dxa"/>
              <w:right w:w="108" w:type="dxa"/>
              <w:bottom w:w="0" w:type="dxa"/>
            </w:tcMar>
            <w:tcW w:w="5227" w:type="dxa"/>
            <w:textDirection w:val="lrTb"/>
            <w:noWrap w:val="false"/>
          </w:tcPr>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запрашивает Нпер у принимающего сектора через функционал КСА УВД Синтез АР-4, либо по имеющимся каналам связи;</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дает указание ЭВС о снижении до согласованной высоты/эшелона;</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дает указание ЭВС при подходе к рубежу передачи ОВД о переходе на связь с принимающим органом ОВД (сектором) и выполняет функцию «ППУ» (кнопка «передать»/ «отдать»);</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либо </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дает указание ЭВС о снижении до эшелона 140</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при наличии обоснованной уверенности в том, что принимающий сектор сможет обеспечить дальнейшее снижение для данного ВС</w:t>
            </w:r>
            <w:r>
              <w:rPr>
                <w:color w:val="000000" w:themeColor="text1"/>
                <w:sz w:val="24"/>
                <w:szCs w:val="24"/>
                <w:highlight w:val="none"/>
              </w:rPr>
              <w:t xml:space="preserve"> </w:t>
            </w:r>
            <w:r>
              <w:rPr>
                <w:color w:val="000000" w:themeColor="text1"/>
                <w:sz w:val="24"/>
                <w:szCs w:val="24"/>
                <w:highlight w:val="none"/>
              </w:rPr>
              <w:t xml:space="preserve">дает</w:t>
            </w:r>
            <w:r>
              <w:rPr>
                <w:color w:val="000000" w:themeColor="text1"/>
                <w:sz w:val="24"/>
                <w:szCs w:val="24"/>
                <w:highlight w:val="none"/>
              </w:rPr>
              <w:t xml:space="preserve"> указание ЭВС при подходе к рубежу передачи ОВД о переходе на связь с принимающим органом ОВД (сектором) и выполняет функцию «ППУ» (кнопка «передать»/ «отдать»);</w:t>
            </w:r>
            <w:r>
              <w:rPr>
                <w:color w:val="000000" w:themeColor="text1"/>
                <w:highlight w:val="none"/>
              </w:rPr>
            </w:r>
          </w:p>
        </w:tc>
        <w:tc>
          <w:tcPr>
            <w:tcBorders>
              <w:left w:val="none" w:color="000000" w:sz="4" w:space="0"/>
              <w:top w:val="none" w:color="000000" w:sz="4" w:space="0"/>
              <w:right w:val="single" w:color="000000" w:sz="8" w:space="0"/>
              <w:bottom w:val="single" w:color="000000" w:sz="8" w:space="0"/>
            </w:tcBorders>
            <w:tcMar>
              <w:left w:w="108" w:type="dxa"/>
              <w:top w:w="0" w:type="dxa"/>
              <w:right w:w="108" w:type="dxa"/>
              <w:bottom w:w="0" w:type="dxa"/>
            </w:tcMar>
            <w:tcW w:w="4518" w:type="dxa"/>
            <w:textDirection w:val="lrTb"/>
            <w:noWrap w:val="false"/>
          </w:tcPr>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анализирует текущую и прогнозируемую воздушную обстановку на рубеже передачи ОВД, информируя диспетчера РЛУ о срабатывании системы безопасности;</w:t>
            </w:r>
            <w:r>
              <w:rPr>
                <w:color w:val="000000" w:themeColor="text1"/>
                <w:highlight w:val="none"/>
              </w:rPr>
            </w:r>
          </w:p>
          <w:p>
            <w:pPr>
              <w:tabs>
                <w:tab w:val="left" w:pos="292"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прослушивает радиообмен;</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информирует диспетчера РЛУ об ошибках в докладах ЭВС;</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по указанию диспетчера РЛУ или в координации с ним проводит необходимые согласования</w:t>
            </w:r>
            <w:r>
              <w:rPr>
                <w:color w:val="000000" w:themeColor="text1"/>
                <w:highlight w:val="none"/>
              </w:rPr>
            </w:r>
          </w:p>
        </w:tc>
      </w:tr>
    </w:tbl>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Передающий сектор обеспечивает установленные нормы эшелонирования до момента выхода ВС из своей зоны ответственности. Принимающий сектор в случае невозможности обеспечения дальнейшего снижения </w:t>
      </w:r>
      <w:r>
        <w:rPr>
          <w:color w:val="000000" w:themeColor="text1"/>
          <w:sz w:val="24"/>
          <w:szCs w:val="24"/>
          <w:highlight w:val="none"/>
        </w:rPr>
        <w:t xml:space="preserve">ВС</w:t>
      </w:r>
      <w:r>
        <w:rPr>
          <w:color w:val="000000" w:themeColor="text1"/>
          <w:sz w:val="24"/>
          <w:szCs w:val="24"/>
          <w:highlight w:val="none"/>
        </w:rPr>
        <w:t xml:space="preserve"> </w:t>
      </w:r>
      <w:r>
        <w:rPr>
          <w:color w:val="000000" w:themeColor="text1"/>
          <w:sz w:val="24"/>
          <w:szCs w:val="24"/>
          <w:highlight w:val="none"/>
        </w:rPr>
        <w:t xml:space="preserve">в свою зону ответственности незамедлительно согласовывает</w:t>
      </w:r>
      <w:r>
        <w:rPr>
          <w:color w:val="000000" w:themeColor="text1"/>
          <w:sz w:val="24"/>
          <w:szCs w:val="24"/>
          <w:highlight w:val="none"/>
        </w:rPr>
        <w:t xml:space="preserve"> </w:t>
      </w:r>
      <w:r>
        <w:rPr>
          <w:color w:val="000000" w:themeColor="text1"/>
          <w:sz w:val="24"/>
          <w:szCs w:val="24"/>
          <w:highlight w:val="none"/>
        </w:rPr>
        <w:t xml:space="preserve">ОВД </w:t>
      </w:r>
      <w:r>
        <w:rPr>
          <w:color w:val="000000" w:themeColor="text1"/>
          <w:sz w:val="24"/>
          <w:szCs w:val="24"/>
          <w:highlight w:val="none"/>
        </w:rPr>
        <w:t xml:space="preserve">этого ВС </w:t>
      </w:r>
      <w:r>
        <w:rPr>
          <w:color w:val="000000" w:themeColor="text1"/>
          <w:sz w:val="24"/>
          <w:szCs w:val="24"/>
          <w:highlight w:val="none"/>
        </w:rPr>
        <w:t xml:space="preserve">на конкретных условиях</w:t>
      </w:r>
      <w:r>
        <w:rPr>
          <w:color w:val="000000" w:themeColor="text1"/>
          <w:sz w:val="24"/>
          <w:szCs w:val="24"/>
          <w:highlight w:val="none"/>
        </w:rPr>
        <w:t xml:space="preserve"> </w:t>
      </w:r>
      <w:r>
        <w:rPr>
          <w:color w:val="000000" w:themeColor="text1"/>
          <w:sz w:val="24"/>
          <w:szCs w:val="24"/>
          <w:highlight w:val="none"/>
        </w:rPr>
        <w:t xml:space="preserve">со всеми заинтересованными секторами.</w:t>
      </w:r>
      <w:r>
        <w:rPr>
          <w:color w:val="000000" w:themeColor="text1"/>
          <w:highlight w:val="none"/>
        </w:rPr>
      </w:r>
    </w:p>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5.2.6.3. При подходе ВС к рубежу передачи ОВД между секторами АузДЦ при пересечении вертикальной и географической границ </w:t>
      </w:r>
      <w:r>
        <w:rPr>
          <w:color w:val="000000" w:themeColor="text1"/>
          <w:sz w:val="24"/>
          <w:szCs w:val="24"/>
          <w:highlight w:val="none"/>
        </w:rPr>
        <w:t xml:space="preserve">зон</w:t>
      </w:r>
      <w:r>
        <w:rPr>
          <w:color w:val="000000" w:themeColor="text1"/>
          <w:sz w:val="24"/>
          <w:szCs w:val="24"/>
          <w:highlight w:val="none"/>
        </w:rPr>
        <w:t xml:space="preserve"> ответственности</w:t>
      </w:r>
      <w:r>
        <w:rPr>
          <w:color w:val="000000" w:themeColor="text1"/>
          <w:sz w:val="24"/>
          <w:szCs w:val="24"/>
          <w:highlight w:val="none"/>
        </w:rPr>
        <w:t xml:space="preserve"> </w:t>
      </w:r>
      <w:r>
        <w:rPr>
          <w:color w:val="000000" w:themeColor="text1"/>
          <w:sz w:val="24"/>
          <w:szCs w:val="24"/>
          <w:highlight w:val="none"/>
        </w:rPr>
        <w:t xml:space="preserve">смежных секторов (диагональная передача) при следовании ВС по </w:t>
      </w:r>
      <w:r>
        <w:rPr>
          <w:color w:val="000000" w:themeColor="text1"/>
          <w:sz w:val="24"/>
          <w:szCs w:val="24"/>
          <w:highlight w:val="none"/>
          <w:lang w:val="en-US"/>
        </w:rPr>
        <w:t xml:space="preserve">STAR</w:t>
      </w:r>
      <w:r>
        <w:rPr>
          <w:color w:val="000000" w:themeColor="text1"/>
          <w:sz w:val="24"/>
          <w:szCs w:val="24"/>
          <w:highlight w:val="none"/>
        </w:rPr>
        <w:t xml:space="preserve">: </w:t>
      </w:r>
      <w:r>
        <w:rPr>
          <w:color w:val="000000" w:themeColor="text1"/>
          <w:highlight w:val="none"/>
        </w:rPr>
      </w:r>
    </w:p>
    <w:tbl>
      <w:tblPr>
        <w:tblStyle w:val="1090"/>
        <w:tblW w:w="0" w:type="auto"/>
        <w:tblBorders>
          <w:left w:val="none" w:color="000000" w:sz="4" w:space="0"/>
          <w:top w:val="none" w:color="000000" w:sz="4" w:space="0"/>
          <w:right w:val="none" w:color="000000" w:sz="4" w:space="0"/>
          <w:bottom w:val="none" w:color="000000" w:sz="4" w:space="0"/>
          <w:insideV w:val="none" w:color="000000" w:sz="4" w:space="0"/>
          <w:insideH w:val="none" w:color="000000" w:sz="4" w:space="0"/>
        </w:tblBorders>
        <w:tblLayout w:type="fixed"/>
        <w:tblLook w:val="04A0" w:firstRow="1" w:lastRow="0" w:firstColumn="1" w:lastColumn="0" w:noHBand="0" w:noVBand="1"/>
      </w:tblPr>
      <w:tblGrid>
        <w:gridCol w:w="5235"/>
        <w:gridCol w:w="4510"/>
      </w:tblGrid>
      <w:tr>
        <w:trPr/>
        <w:tc>
          <w:tcPr>
            <w:tcBorders>
              <w:left w:val="single" w:color="000000" w:sz="8" w:space="0"/>
              <w:top w:val="single" w:color="000000" w:sz="8" w:space="0"/>
              <w:right w:val="single" w:color="000000" w:sz="8" w:space="0"/>
              <w:bottom w:val="single" w:color="000000" w:sz="8" w:space="0"/>
            </w:tcBorders>
            <w:tcMar>
              <w:left w:w="108" w:type="dxa"/>
              <w:top w:w="0" w:type="dxa"/>
              <w:right w:w="108" w:type="dxa"/>
              <w:bottom w:w="0" w:type="dxa"/>
            </w:tcMar>
            <w:tcW w:w="5235" w:type="dxa"/>
            <w:textDirection w:val="lrTb"/>
            <w:noWrap w:val="false"/>
          </w:tcPr>
          <w:p>
            <w:pPr>
              <w:ind w:firstLine="709"/>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Диспетчер РЛУ:</w:t>
            </w:r>
            <w:r>
              <w:rPr>
                <w:color w:val="000000" w:themeColor="text1"/>
                <w:highlight w:val="none"/>
              </w:rPr>
            </w:r>
          </w:p>
        </w:tc>
        <w:tc>
          <w:tcPr>
            <w:tcBorders>
              <w:left w:val="none" w:color="000000" w:sz="4" w:space="0"/>
              <w:top w:val="single" w:color="000000" w:sz="8" w:space="0"/>
              <w:right w:val="single" w:color="000000" w:sz="8" w:space="0"/>
              <w:bottom w:val="single" w:color="000000" w:sz="8" w:space="0"/>
            </w:tcBorders>
            <w:tcMar>
              <w:left w:w="108" w:type="dxa"/>
              <w:top w:w="0" w:type="dxa"/>
              <w:right w:w="108" w:type="dxa"/>
              <w:bottom w:w="0" w:type="dxa"/>
            </w:tcMar>
            <w:tcW w:w="4510" w:type="dxa"/>
            <w:textDirection w:val="lrTb"/>
            <w:noWrap w:val="false"/>
          </w:tcPr>
          <w:p>
            <w:pPr>
              <w:ind w:firstLine="709"/>
              <w:jc w:val="cente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tcBorders>
              <w:left w:val="single" w:color="000000" w:sz="8" w:space="0"/>
              <w:top w:val="none" w:color="000000" w:sz="4" w:space="0"/>
              <w:right w:val="single" w:color="000000" w:sz="8" w:space="0"/>
              <w:bottom w:val="single" w:color="000000" w:sz="8" w:space="0"/>
            </w:tcBorders>
            <w:tcMar>
              <w:left w:w="108" w:type="dxa"/>
              <w:top w:w="0" w:type="dxa"/>
              <w:right w:w="108" w:type="dxa"/>
              <w:bottom w:w="0" w:type="dxa"/>
            </w:tcMar>
            <w:tcW w:w="5235" w:type="dxa"/>
            <w:textDirection w:val="lrTb"/>
            <w:noWrap w:val="false"/>
          </w:tcPr>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запрашивает Нпер у принимающего сектора через функционал КСА УВД Синтез АР-4, либо по имеющимся каналам связи;</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проводит согласование со всеми заинтересованными секторами через функцию запрос «Req: В снижении», либо по имеющимся каналам связи;</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дает указание ЭВС о снижении до согласованной высоты;</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дает указание ЭВС при подходе к рубежу передачи ОВД о переходе на связь с принимающим органом ОВД (сектором) и выполняет функцию «ППУ» (кнопка «передать»/ «отдать»);</w:t>
            </w:r>
            <w:r>
              <w:rPr>
                <w:color w:val="000000" w:themeColor="text1"/>
                <w:highlight w:val="none"/>
              </w:rPr>
            </w:r>
          </w:p>
        </w:tc>
        <w:tc>
          <w:tcPr>
            <w:tcBorders>
              <w:left w:val="none" w:color="000000" w:sz="4" w:space="0"/>
              <w:top w:val="none" w:color="000000" w:sz="4" w:space="0"/>
              <w:right w:val="single" w:color="000000" w:sz="8" w:space="0"/>
              <w:bottom w:val="single" w:color="000000" w:sz="8" w:space="0"/>
            </w:tcBorders>
            <w:tcMar>
              <w:left w:w="108" w:type="dxa"/>
              <w:top w:w="0" w:type="dxa"/>
              <w:right w:w="108" w:type="dxa"/>
              <w:bottom w:w="0" w:type="dxa"/>
            </w:tcMar>
            <w:tcW w:w="4510" w:type="dxa"/>
            <w:textDirection w:val="lrTb"/>
            <w:noWrap w:val="false"/>
          </w:tcPr>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анализирует текущую и прогнозируемую воздушную обстановку на рубеже передачи ОВД, информируя диспетчера РЛУ о срабатывании системы безопасности;</w:t>
            </w:r>
            <w:r>
              <w:rPr>
                <w:color w:val="000000" w:themeColor="text1"/>
                <w:highlight w:val="none"/>
              </w:rPr>
            </w:r>
          </w:p>
          <w:p>
            <w:pPr>
              <w:tabs>
                <w:tab w:val="left" w:pos="292"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прослушивает радиообмен;</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информирует диспетчера РЛУ об ошибках в докладах ЭВС;</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по указанию диспетчера РЛУ или в координации с ним проводит необходимые согласования.</w:t>
            </w:r>
            <w:r>
              <w:rPr>
                <w:color w:val="000000" w:themeColor="text1"/>
                <w:highlight w:val="none"/>
              </w:rPr>
            </w:r>
          </w:p>
        </w:tc>
      </w:tr>
    </w:tbl>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5.2.6.4. При подходе ВС к рубежу передачи ОВД между секторами АузДЦ или РДЦ при отмене ограничений по </w:t>
      </w:r>
      <w:r>
        <w:rPr>
          <w:color w:val="000000" w:themeColor="text1"/>
          <w:sz w:val="24"/>
          <w:szCs w:val="24"/>
          <w:highlight w:val="none"/>
          <w:lang w:val="en-US"/>
        </w:rPr>
        <w:t xml:space="preserve">STAR</w:t>
      </w:r>
      <w:r>
        <w:rPr>
          <w:color w:val="000000" w:themeColor="text1"/>
          <w:sz w:val="24"/>
          <w:szCs w:val="24"/>
          <w:highlight w:val="none"/>
        </w:rPr>
        <w:t xml:space="preserve">, согласование со всеми заинтересованными секторами проводится через </w:t>
      </w:r>
      <w:r>
        <w:rPr>
          <w:color w:val="000000" w:themeColor="text1"/>
          <w:sz w:val="24"/>
          <w:szCs w:val="24"/>
          <w:highlight w:val="none"/>
        </w:rPr>
        <w:t xml:space="preserve">соответствующие запросы </w:t>
      </w:r>
      <w:r>
        <w:rPr>
          <w:color w:val="000000" w:themeColor="text1"/>
          <w:sz w:val="24"/>
          <w:szCs w:val="24"/>
          <w:highlight w:val="none"/>
          <w:lang w:val="en-US"/>
        </w:rPr>
        <w:t xml:space="preserve">CCDLC</w:t>
      </w:r>
      <w:r>
        <w:rPr>
          <w:color w:val="000000" w:themeColor="text1"/>
          <w:sz w:val="24"/>
          <w:szCs w:val="24"/>
          <w:highlight w:val="none"/>
        </w:rPr>
        <w:t xml:space="preserve"> </w:t>
      </w:r>
      <w:r>
        <w:rPr>
          <w:color w:val="000000" w:themeColor="text1"/>
          <w:sz w:val="24"/>
          <w:szCs w:val="24"/>
          <w:highlight w:val="none"/>
        </w:rPr>
        <w:t xml:space="preserve">«C</w:t>
      </w:r>
      <w:r>
        <w:rPr>
          <w:color w:val="000000" w:themeColor="text1"/>
          <w:sz w:val="24"/>
          <w:szCs w:val="24"/>
          <w:highlight w:val="none"/>
        </w:rPr>
        <w:t xml:space="preserve">FL»</w:t>
      </w:r>
      <w:r>
        <w:rPr>
          <w:color w:val="000000" w:themeColor="text1"/>
          <w:sz w:val="24"/>
          <w:szCs w:val="24"/>
          <w:highlight w:val="none"/>
        </w:rPr>
        <w:t xml:space="preserve">, </w:t>
      </w:r>
      <w:r>
        <w:rPr>
          <w:color w:val="000000" w:themeColor="text1"/>
          <w:sz w:val="24"/>
          <w:szCs w:val="24"/>
          <w:highlight w:val="none"/>
        </w:rPr>
        <w:t xml:space="preserve">«</w:t>
      </w:r>
      <w:r>
        <w:rPr>
          <w:color w:val="000000" w:themeColor="text1"/>
          <w:sz w:val="24"/>
          <w:szCs w:val="24"/>
          <w:highlight w:val="none"/>
          <w:lang w:val="en-US"/>
        </w:rPr>
        <w:t xml:space="preserve">DCT</w:t>
      </w:r>
      <w:r>
        <w:rPr>
          <w:color w:val="000000" w:themeColor="text1"/>
          <w:sz w:val="24"/>
          <w:szCs w:val="24"/>
          <w:highlight w:val="none"/>
        </w:rPr>
        <w:t xml:space="preserve">», «</w:t>
      </w:r>
      <w:r>
        <w:rPr>
          <w:color w:val="000000" w:themeColor="text1"/>
          <w:sz w:val="24"/>
          <w:szCs w:val="24"/>
          <w:highlight w:val="none"/>
          <w:lang w:val="en-US"/>
        </w:rPr>
        <w:t xml:space="preserve">Hdg</w:t>
      </w:r>
      <w:r>
        <w:rPr>
          <w:color w:val="000000" w:themeColor="text1"/>
          <w:sz w:val="24"/>
          <w:szCs w:val="24"/>
          <w:highlight w:val="none"/>
        </w:rPr>
        <w:t xml:space="preserve">»</w:t>
      </w:r>
      <w:r>
        <w:rPr>
          <w:color w:val="000000" w:themeColor="text1"/>
          <w:sz w:val="24"/>
          <w:szCs w:val="24"/>
          <w:highlight w:val="none"/>
        </w:rPr>
        <w:t xml:space="preserve"> </w:t>
      </w:r>
      <w:r>
        <w:rPr>
          <w:color w:val="000000" w:themeColor="text1"/>
          <w:sz w:val="24"/>
          <w:szCs w:val="24"/>
          <w:highlight w:val="none"/>
        </w:rPr>
        <w:t xml:space="preserve">или по имеющимся каналам связи. </w:t>
      </w:r>
      <w:r>
        <w:rPr>
          <w:color w:val="000000" w:themeColor="text1"/>
          <w:highlight w:val="none"/>
        </w:rPr>
      </w:r>
    </w:p>
    <w:p>
      <w:pPr>
        <w:ind w:firstLine="709"/>
        <w:tabs>
          <w:tab w:val="left" w:pos="4153" w:leader="none"/>
          <w:tab w:val="left" w:pos="8306" w:leader="none"/>
        </w:tabs>
        <w:rPr>
          <w:i/>
          <w:color w:val="000000" w:themeColor="text1"/>
          <w:sz w:val="24"/>
          <w:szCs w:val="24"/>
          <w:highlight w:val="none"/>
        </w:rPr>
        <w:pBdr>
          <w:left w:val="none" w:color="000000" w:sz="4" w:space="0"/>
          <w:top w:val="none" w:color="000000" w:sz="4" w:space="0"/>
          <w:right w:val="none" w:color="000000" w:sz="4" w:space="0"/>
          <w:bottom w:val="none" w:color="000000" w:sz="4" w:space="0"/>
        </w:pBdr>
      </w:pPr>
      <w:r>
        <w:rPr>
          <w:i/>
          <w:color w:val="000000" w:themeColor="text1"/>
          <w:sz w:val="24"/>
          <w:szCs w:val="24"/>
          <w:highlight w:val="none"/>
        </w:rPr>
        <w:t xml:space="preserve">Примечание 1: Функция ППУ используется в режиме уведомления (кнопка «отдать») при передаче ОВД смежным органам ОВД.</w:t>
      </w:r>
      <w:r>
        <w:rPr>
          <w:color w:val="000000" w:themeColor="text1"/>
          <w:highlight w:val="none"/>
        </w:rPr>
      </w:r>
    </w:p>
    <w:p>
      <w:pPr>
        <w:ind w:firstLine="709"/>
        <w:jc w:val="both"/>
        <w:tabs>
          <w:tab w:val="left" w:pos="4153" w:leader="none"/>
          <w:tab w:val="left" w:pos="8306" w:leader="none"/>
        </w:tabs>
        <w:rPr>
          <w:i/>
          <w:color w:val="000000" w:themeColor="text1"/>
          <w:sz w:val="24"/>
          <w:szCs w:val="24"/>
          <w:highlight w:val="none"/>
        </w:rPr>
        <w:pBdr>
          <w:left w:val="none" w:color="000000" w:sz="4" w:space="0"/>
          <w:top w:val="none" w:color="000000" w:sz="4" w:space="0"/>
          <w:right w:val="none" w:color="000000" w:sz="4" w:space="0"/>
          <w:bottom w:val="none" w:color="000000" w:sz="4" w:space="0"/>
        </w:pBdr>
      </w:pPr>
      <w:r>
        <w:rPr>
          <w:i/>
          <w:color w:val="000000" w:themeColor="text1"/>
          <w:sz w:val="24"/>
          <w:szCs w:val="24"/>
          <w:highlight w:val="none"/>
        </w:rPr>
        <w:t xml:space="preserve">Примечание 2: Необходимо убедиться в правильности выбранного сектора и точки маршрута для ввода значения «Нпер» (В окне ввода «Нпер» указываются расчетные параметры согласования условий (сектор, точка, время) исходя из расчетов 4Д траектории).</w:t>
      </w:r>
      <w:bookmarkEnd w:id="2"/>
      <w:r>
        <w:rPr>
          <w:color w:val="000000" w:themeColor="text1"/>
        </w:rPr>
      </w:r>
      <w:r>
        <w:rPr>
          <w:color w:val="000000" w:themeColor="text1"/>
          <w:highlight w:val="none"/>
        </w:rPr>
      </w:r>
    </w:p>
    <w:p>
      <w:pPr>
        <w:ind w:firstLine="709"/>
        <w:rPr>
          <w:color w:val="000000" w:themeColor="text1"/>
          <w:sz w:val="24"/>
          <w:szCs w:val="24"/>
          <w:highlight w:val="none"/>
        </w:rPr>
      </w:pPr>
      <w:r>
        <w:rPr>
          <w:color w:val="000000" w:themeColor="text1"/>
          <w:sz w:val="24"/>
          <w:szCs w:val="24"/>
          <w:highlight w:val="none"/>
        </w:rPr>
        <w:t xml:space="preserve">5.2.7.</w:t>
      </w:r>
      <w:r>
        <w:rPr>
          <w:b/>
          <w:color w:val="000000" w:themeColor="text1"/>
          <w:sz w:val="24"/>
          <w:szCs w:val="24"/>
          <w:highlight w:val="none"/>
        </w:rPr>
        <w:t xml:space="preserve"> </w:t>
      </w:r>
      <w:r>
        <w:rPr>
          <w:color w:val="000000" w:themeColor="text1"/>
          <w:sz w:val="24"/>
          <w:szCs w:val="24"/>
          <w:highlight w:val="none"/>
        </w:rPr>
        <w:t xml:space="preserve">В целях исключения случаев</w:t>
      </w:r>
      <w:r>
        <w:rPr>
          <w:b/>
          <w:color w:val="000000" w:themeColor="text1"/>
          <w:sz w:val="24"/>
          <w:szCs w:val="24"/>
          <w:highlight w:val="none"/>
        </w:rPr>
        <w:t xml:space="preserve"> </w:t>
      </w:r>
      <w:r>
        <w:rPr>
          <w:color w:val="000000" w:themeColor="text1"/>
          <w:sz w:val="24"/>
          <w:szCs w:val="24"/>
          <w:highlight w:val="none"/>
        </w:rPr>
        <w:t xml:space="preserve">пересечения ВС, следующих в наборе/снижении, занятого эшелона на интервалах горизонтального (вертикального) эшелонирования менее установленных, должна, как правило, применяться следующая процедур</w:t>
      </w:r>
      <w:r>
        <w:rPr>
          <w:color w:val="000000" w:themeColor="text1"/>
          <w:sz w:val="24"/>
          <w:szCs w:val="24"/>
          <w:highlight w:val="none"/>
        </w:rPr>
        <w:t xml:space="preserve">а: ВС, следующему в переменном профиле, должен быть задан ближайший к занятому бесконфликтный смежный эшелон, после чего диспетчеры сектора УВД должны оценить обстановку (взаимное расположение ВС, скоростные характеристики) и принять решение о возможности </w:t>
      </w:r>
      <w:r>
        <w:rPr>
          <w:color w:val="000000" w:themeColor="text1"/>
          <w:sz w:val="24"/>
          <w:szCs w:val="24"/>
          <w:highlight w:val="none"/>
        </w:rPr>
        <w:t xml:space="preserve">безопасного пересечения занятого эшелона и выдать соответствующее ситуации указание ЭВС. </w:t>
      </w:r>
      <w:r>
        <w:rPr>
          <w:color w:val="000000" w:themeColor="text1"/>
          <w:highlight w:val="none"/>
        </w:rPr>
      </w:r>
    </w:p>
    <w:p>
      <w:pPr>
        <w:ind w:firstLine="708"/>
        <w:jc w:val="both"/>
        <w:rPr>
          <w:i/>
          <w:strike/>
          <w:color w:val="000000" w:themeColor="text1"/>
          <w:sz w:val="24"/>
          <w:szCs w:val="24"/>
          <w:highlight w:val="none"/>
        </w:rPr>
      </w:pPr>
      <w:r>
        <w:rPr>
          <w:color w:val="000000" w:themeColor="text1"/>
          <w:sz w:val="24"/>
          <w:szCs w:val="24"/>
          <w:highlight w:val="none"/>
        </w:rPr>
        <w:t xml:space="preserve">Не допускается выдача ЭВС указания о пересечении занятого эшелона в наборе (снижении) при наличии (прогнозировании) ПКС.</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5.3. ОВД при вылете ВС с аэродромов МУДР.</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5.3.1. Информация о ВС, вылетающих с аэродромов МУДР, распределяется на секторах УВД АузДЦ в соответствии с алгоритмом, реализованным в КСА УВД «Синтез-АР4».</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5.3.2. Выдача условий следования ВС после взлета соответствующему органу ОВД аэродрома для последующей передачи ЭВС вылетающего ВС возлагается на СД АузДЦ.</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Pr>
      <w:r>
        <w:rPr>
          <w:color w:val="000000" w:themeColor="text1"/>
          <w:sz w:val="24"/>
          <w:szCs w:val="24"/>
          <w:highlight w:val="none"/>
        </w:rPr>
        <w:t xml:space="preserve">Используемые по умолчанию </w:t>
      </w:r>
      <w:r>
        <w:rPr>
          <w:color w:val="000000" w:themeColor="text1"/>
          <w:sz w:val="24"/>
          <w:szCs w:val="24"/>
          <w:highlight w:val="none"/>
        </w:rPr>
        <w:t xml:space="preserve">SID указыва</w:t>
      </w:r>
      <w:r>
        <w:rPr>
          <w:color w:val="000000" w:themeColor="text1"/>
          <w:sz w:val="24"/>
          <w:szCs w:val="24"/>
          <w:highlight w:val="none"/>
        </w:rPr>
        <w:t xml:space="preserve">ю</w:t>
      </w:r>
      <w:r>
        <w:rPr>
          <w:color w:val="000000" w:themeColor="text1"/>
          <w:sz w:val="24"/>
          <w:szCs w:val="24"/>
          <w:highlight w:val="none"/>
        </w:rPr>
        <w:t xml:space="preserve">тся в «окне руководителя».</w:t>
      </w:r>
      <w:r>
        <w:rPr>
          <w:color w:val="000000" w:themeColor="text1"/>
          <w:highlight w:val="none"/>
        </w:rPr>
      </w:r>
    </w:p>
    <w:p>
      <w:pPr>
        <w:ind w:firstLine="709"/>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5.3.3</w:t>
      </w:r>
      <w:r>
        <w:rPr>
          <w:b/>
          <w:color w:val="000000" w:themeColor="text1"/>
          <w:sz w:val="24"/>
          <w:szCs w:val="24"/>
          <w:highlight w:val="none"/>
        </w:rPr>
        <w:t xml:space="preserve"> </w:t>
      </w:r>
      <w:r>
        <w:rPr>
          <w:color w:val="000000" w:themeColor="text1"/>
          <w:sz w:val="24"/>
          <w:szCs w:val="24"/>
          <w:highlight w:val="none"/>
        </w:rPr>
        <w:t xml:space="preserve">При получении информации о вылете ВС:</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3969"/>
        <w:gridCol w:w="5670"/>
      </w:tblGrid>
      <w:tr>
        <w:trPr/>
        <w:tc>
          <w:tcPr>
            <w:shd w:val="clear" w:fill="auto" w:color="auto"/>
            <w:tcW w:w="3969" w:type="dxa"/>
            <w:textDirection w:val="lrTb"/>
            <w:noWrap w:val="false"/>
          </w:tcPr>
          <w:p>
            <w:pPr>
              <w:jc w:val="center"/>
              <w:tabs>
                <w:tab w:val="left" w:pos="269"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5670" w:type="dxa"/>
            <w:textDirection w:val="lrTb"/>
            <w:noWrap w:val="false"/>
          </w:tcPr>
          <w:p>
            <w:pPr>
              <w:jc w:val="cente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shd w:val="clear" w:fill="auto" w:color="auto"/>
            <w:tcW w:w="3969" w:type="dxa"/>
            <w:textDirection w:val="lrTb"/>
            <w:noWrap w:val="false"/>
          </w:tcPr>
          <w:p>
            <w:pPr>
              <w:tabs>
                <w:tab w:val="left" w:pos="269"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w:t>
            </w:r>
            <w:r>
              <w:rPr>
                <w:color w:val="000000" w:themeColor="text1"/>
                <w:highlight w:val="none"/>
              </w:rPr>
            </w:r>
          </w:p>
          <w:p>
            <w:pPr>
              <w:tabs>
                <w:tab w:val="left" w:pos="269"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 координации с диспетчером ПК определяет необходимость корректировки вылетных потоков ВС.</w:t>
            </w:r>
            <w:r>
              <w:rPr>
                <w:color w:val="000000" w:themeColor="text1"/>
                <w:highlight w:val="none"/>
              </w:rPr>
            </w:r>
          </w:p>
        </w:tc>
        <w:tc>
          <w:tcPr>
            <w:shd w:val="clear" w:fill="auto" w:color="auto"/>
            <w:tcW w:w="5670" w:type="dxa"/>
            <w:textDirection w:val="lrTb"/>
            <w:noWrap w:val="false"/>
          </w:tcPr>
          <w:p>
            <w:pP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w:t>
            </w:r>
            <w:r>
              <w:rPr>
                <w:color w:val="000000" w:themeColor="text1"/>
                <w:highlight w:val="none"/>
              </w:rPr>
            </w:r>
          </w:p>
          <w:p>
            <w:pP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контролирует актуальность плановой информации по вылетающему ВС;</w:t>
            </w:r>
            <w:r>
              <w:rPr>
                <w:color w:val="000000" w:themeColor="text1"/>
                <w:highlight w:val="none"/>
              </w:rPr>
            </w:r>
          </w:p>
          <w:p>
            <w:pP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СД о необходимости корректировки вылетных потоков ВС (в координации с диспетчером РЛУ);</w:t>
            </w:r>
            <w:r>
              <w:rPr>
                <w:color w:val="000000" w:themeColor="text1"/>
                <w:highlight w:val="none"/>
              </w:rPr>
            </w:r>
          </w:p>
          <w:p>
            <w:pPr>
              <w:tabs>
                <w:tab w:val="left" w:pos="28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смежные секторы (органы ОВД) о принятом решении.</w:t>
            </w:r>
            <w:r>
              <w:rPr>
                <w:color w:val="000000" w:themeColor="text1"/>
                <w:highlight w:val="none"/>
              </w:rPr>
            </w:r>
          </w:p>
        </w:tc>
      </w:tr>
    </w:tbl>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Решение о корректировке вылетных потоков ВС принимает СД (РП).</w:t>
      </w:r>
      <w:r>
        <w:rPr>
          <w:color w:val="000000" w:themeColor="text1"/>
          <w:highlight w:val="none"/>
        </w:rPr>
      </w:r>
    </w:p>
    <w:p>
      <w:pPr>
        <w:ind w:firstLine="709"/>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5.3.4.</w:t>
      </w:r>
      <w:r>
        <w:rPr>
          <w:b/>
          <w:color w:val="000000" w:themeColor="text1"/>
          <w:sz w:val="24"/>
          <w:szCs w:val="24"/>
          <w:highlight w:val="none"/>
        </w:rPr>
        <w:t xml:space="preserve"> </w:t>
      </w:r>
      <w:r>
        <w:rPr>
          <w:color w:val="000000" w:themeColor="text1"/>
          <w:sz w:val="24"/>
          <w:szCs w:val="24"/>
          <w:highlight w:val="none"/>
        </w:rPr>
        <w:t xml:space="preserve">При подходе ВС к рубежу передачи ОВД из смежного сектора (синий цвет ФС ВС статуса «Ожидаемый»):</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5529"/>
        <w:gridCol w:w="4110"/>
      </w:tblGrid>
      <w:tr>
        <w:trPr/>
        <w:tc>
          <w:tcPr>
            <w:shd w:val="clear" w:fill="auto" w:color="auto"/>
            <w:tcW w:w="5529" w:type="dxa"/>
            <w:textDirection w:val="lrTb"/>
            <w:noWrap w:val="false"/>
          </w:tcPr>
          <w:p>
            <w:pPr>
              <w:ind w:firstLine="34"/>
              <w:jc w:val="cente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4110" w:type="dxa"/>
            <w:textDirection w:val="lrTb"/>
            <w:noWrap w:val="false"/>
          </w:tcPr>
          <w:p>
            <w:pPr>
              <w:ind w:firstLine="34"/>
              <w:jc w:val="center"/>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shd w:val="clear" w:fill="auto" w:color="auto"/>
            <w:tcW w:w="5529" w:type="dxa"/>
            <w:textDirection w:val="lrTb"/>
            <w:noWrap w:val="false"/>
          </w:tcPr>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анализирует текущую и прогнозируемую воздушную обстановку в секторе;</w:t>
            </w:r>
            <w:r>
              <w:rPr>
                <w:color w:val="000000" w:themeColor="text1"/>
                <w:highlight w:val="none"/>
              </w:rPr>
            </w:r>
          </w:p>
          <w:p>
            <w:pPr>
              <w:tabs>
                <w:tab w:val="left" w:pos="27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при необходимости, для приема ОВД от смежного сектора использует функцию Нпер/запрос «CFL», разрешив тем самым вход ВС в свой сектор на согласованных условиях;</w:t>
            </w:r>
            <w:r>
              <w:rPr>
                <w:color w:val="000000" w:themeColor="text1"/>
                <w:highlight w:val="none"/>
              </w:rPr>
            </w:r>
          </w:p>
          <w:p>
            <w:pPr>
              <w:tabs>
                <w:tab w:val="left" w:pos="287" w:leader="none"/>
                <w:tab w:val="center" w:pos="4153" w:leader="none"/>
                <w:tab w:val="right" w:pos="8306" w:leader="none"/>
              </w:tabs>
              <w:rPr>
                <w:strike/>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при необходимости, </w:t>
            </w:r>
            <w:r>
              <w:rPr>
                <w:color w:val="000000" w:themeColor="text1"/>
                <w:sz w:val="24"/>
                <w:szCs w:val="24"/>
                <w:highlight w:val="none"/>
              </w:rPr>
              <w:t xml:space="preserve">координирует</w:t>
            </w:r>
            <w:r>
              <w:rPr>
                <w:color w:val="000000" w:themeColor="text1"/>
                <w:sz w:val="24"/>
                <w:szCs w:val="24"/>
                <w:highlight w:val="none"/>
              </w:rPr>
              <w:t xml:space="preserve"> изменение условий входа в свой сектор с помощью функций Нпер, «CCDLC» и/или по имеющимся каналам связи, или дает указание диспетчеру ПК согласовать новые условия входа.</w:t>
            </w:r>
            <w:r>
              <w:rPr>
                <w:color w:val="000000" w:themeColor="text1"/>
                <w:highlight w:val="none"/>
              </w:rPr>
            </w:r>
          </w:p>
        </w:tc>
        <w:tc>
          <w:tcPr>
            <w:shd w:val="clear" w:fill="auto" w:color="auto"/>
            <w:tcW w:w="4110" w:type="dxa"/>
            <w:textDirection w:val="lrTb"/>
            <w:noWrap w:val="false"/>
          </w:tcPr>
          <w:p>
            <w:pPr>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w:t>
            </w:r>
            <w:r>
              <w:rPr>
                <w:color w:val="000000" w:themeColor="text1"/>
                <w:highlight w:val="none"/>
              </w:rPr>
            </w:r>
          </w:p>
          <w:p>
            <w:pPr>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при необходимости запрашивает дополнительную информацию о ВС, входящем в сектор.</w:t>
            </w:r>
            <w:r>
              <w:rPr>
                <w:color w:val="000000" w:themeColor="text1"/>
                <w:highlight w:val="none"/>
              </w:rPr>
            </w:r>
          </w:p>
          <w:p>
            <w:pPr>
              <w:ind w:firstLine="34"/>
              <w:tabs>
                <w:tab w:val="left" w:pos="27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r>
            <w:r>
              <w:rPr>
                <w:color w:val="000000" w:themeColor="text1"/>
                <w:highlight w:val="none"/>
              </w:rPr>
            </w:r>
          </w:p>
        </w:tc>
      </w:tr>
    </w:tbl>
    <w:p>
      <w:pPr>
        <w:ind w:firstLine="709"/>
        <w:rPr>
          <w:color w:val="000000" w:themeColor="text1"/>
          <w:sz w:val="24"/>
          <w:szCs w:val="24"/>
          <w:highlight w:val="none"/>
        </w:rPr>
      </w:pPr>
      <w:r>
        <w:rPr>
          <w:color w:val="000000" w:themeColor="text1"/>
          <w:sz w:val="24"/>
          <w:szCs w:val="24"/>
          <w:highlight w:val="none"/>
        </w:rPr>
        <w:t xml:space="preserve">5.3.5.</w:t>
      </w:r>
      <w:r>
        <w:rPr>
          <w:b/>
          <w:color w:val="000000" w:themeColor="text1"/>
          <w:sz w:val="24"/>
          <w:szCs w:val="24"/>
          <w:highlight w:val="none"/>
        </w:rPr>
        <w:t xml:space="preserve"> </w:t>
      </w:r>
      <w:r>
        <w:rPr>
          <w:color w:val="000000" w:themeColor="text1"/>
          <w:sz w:val="24"/>
          <w:szCs w:val="24"/>
          <w:highlight w:val="none"/>
        </w:rPr>
        <w:t xml:space="preserve">После выхода ЭВС на связь:</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6096"/>
        <w:gridCol w:w="3543"/>
      </w:tblGrid>
      <w:tr>
        <w:trPr/>
        <w:tc>
          <w:tcPr>
            <w:shd w:val="clear" w:fill="auto" w:color="auto"/>
            <w:tcW w:w="6096" w:type="dxa"/>
            <w:textDirection w:val="lrTb"/>
            <w:noWrap w:val="false"/>
          </w:tcPr>
          <w:p>
            <w:pPr>
              <w:ind w:firstLine="34"/>
              <w:jc w:val="cente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3543" w:type="dxa"/>
            <w:textDirection w:val="lrTb"/>
            <w:noWrap w:val="false"/>
          </w:tcPr>
          <w:p>
            <w:pPr>
              <w:ind w:firstLine="34"/>
              <w:jc w:val="cente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shd w:val="clear" w:fill="auto" w:color="auto"/>
            <w:tcW w:w="6096" w:type="dxa"/>
            <w:textDirection w:val="lrTb"/>
            <w:noWrap w:val="false"/>
          </w:tcPr>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выполняет функцию ППУ (кнопка «принять») после выхода ЭВС на связь в зависимости от воздушной обстановки;</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Pr>
            <w:r>
              <w:rPr>
                <w:color w:val="000000" w:themeColor="text1"/>
                <w:sz w:val="24"/>
                <w:szCs w:val="24"/>
                <w:highlight w:val="none"/>
              </w:rPr>
              <w:t xml:space="preserve">– </w:t>
            </w:r>
            <w:r>
              <w:rPr>
                <w:color w:val="000000" w:themeColor="text1"/>
                <w:sz w:val="24"/>
                <w:szCs w:val="24"/>
                <w:highlight w:val="none"/>
              </w:rPr>
              <w:t xml:space="preserve">дает ЭВС необходимые разрешения/указания</w:t>
            </w:r>
            <w:r>
              <w:rPr>
                <w:color w:val="000000" w:themeColor="text1"/>
                <w:sz w:val="24"/>
                <w:szCs w:val="24"/>
                <w:highlight w:val="none"/>
              </w:rPr>
              <w:t xml:space="preserve">/</w:t>
            </w:r>
            <w:r>
              <w:rPr>
                <w:color w:val="000000" w:themeColor="text1"/>
                <w:sz w:val="24"/>
                <w:szCs w:val="24"/>
                <w:highlight w:val="none"/>
              </w:rPr>
              <w:t xml:space="preserve"> </w:t>
            </w:r>
            <w:r>
              <w:rPr>
                <w:color w:val="000000" w:themeColor="text1"/>
                <w:sz w:val="24"/>
                <w:szCs w:val="24"/>
                <w:highlight w:val="none"/>
              </w:rPr>
              <w:t xml:space="preserve">информацию</w:t>
            </w:r>
            <w:r>
              <w:rPr>
                <w:color w:val="000000" w:themeColor="text1"/>
                <w:sz w:val="24"/>
                <w:szCs w:val="24"/>
                <w:highlight w:val="none"/>
              </w:rPr>
              <w:t xml:space="preserve"> для дальнейшего продолжения полета;</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осуществляет контроль за полетом ВС по имеющимся средствам, обеспечивая требуемые безопасные </w:t>
            </w:r>
            <w:r>
              <w:rPr>
                <w:color w:val="000000" w:themeColor="text1"/>
                <w:sz w:val="24"/>
                <w:szCs w:val="24"/>
                <w:highlight w:val="none"/>
              </w:rPr>
              <w:t xml:space="preserve">интервалы эшелонирования;</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ЭВС о воздушной обстановке (при необходимости);</w:t>
            </w:r>
            <w:r>
              <w:rPr>
                <w:color w:val="000000" w:themeColor="text1"/>
                <w:highlight w:val="none"/>
              </w:rPr>
            </w:r>
          </w:p>
          <w:p>
            <w:pPr>
              <w:tabs>
                <w:tab w:val="left" w:pos="29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осуществляет соответствующие вводы в КСА УВД.</w:t>
            </w:r>
            <w:r>
              <w:rPr>
                <w:color w:val="000000" w:themeColor="text1"/>
                <w:highlight w:val="none"/>
              </w:rPr>
            </w:r>
          </w:p>
        </w:tc>
        <w:tc>
          <w:tcPr>
            <w:shd w:val="clear" w:fill="auto" w:color="auto"/>
            <w:tcW w:w="3543" w:type="dxa"/>
            <w:textDirection w:val="lrTb"/>
            <w:noWrap w:val="false"/>
          </w:tcPr>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в секторе и информирует диспетчера РЛУ о возможных конфликтных ситуациях;</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прослушивает радиообмен;</w:t>
            </w:r>
            <w:r>
              <w:rPr>
                <w:color w:val="000000" w:themeColor="text1"/>
                <w:highlight w:val="none"/>
              </w:rPr>
            </w:r>
          </w:p>
          <w:p>
            <w:pP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диспетчера РЛУ об ошибках в докладах ЭВС; </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корректирует текущий маршрут (при необходимости), информируя диспетчера РЛУ; </w:t>
            </w:r>
            <w:r>
              <w:rPr>
                <w:color w:val="000000" w:themeColor="text1"/>
                <w:highlight w:val="none"/>
              </w:rPr>
            </w:r>
          </w:p>
          <w:p>
            <w:pPr>
              <w:tabs>
                <w:tab w:val="left" w:pos="292"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 указанию диспетчера РЛУ или в координации с ним проводит необходимые согласования.</w:t>
            </w:r>
            <w:r>
              <w:rPr>
                <w:color w:val="000000" w:themeColor="text1"/>
                <w:highlight w:val="none"/>
              </w:rPr>
            </w:r>
          </w:p>
        </w:tc>
      </w:tr>
    </w:tbl>
    <w:p>
      <w:pPr>
        <w:ind w:firstLine="709"/>
        <w:jc w:val="both"/>
        <w:rPr>
          <w:i/>
          <w:color w:val="000000" w:themeColor="text1"/>
          <w:sz w:val="24"/>
          <w:szCs w:val="24"/>
          <w:highlight w:val="none"/>
        </w:rPr>
      </w:pPr>
      <w:r>
        <w:rPr>
          <w:color w:val="000000" w:themeColor="text1"/>
          <w:highlight w:val="none"/>
        </w:rPr>
      </w:r>
      <w:bookmarkStart w:id="3" w:name="_Hlk78799672"/>
      <w:r>
        <w:rPr>
          <w:color w:val="000000" w:themeColor="text1"/>
          <w:highlight w:val="none"/>
        </w:rPr>
      </w:r>
      <w:bookmarkStart w:id="4" w:name="_Hlk78808145"/>
      <w:r>
        <w:rPr>
          <w:color w:val="000000" w:themeColor="text1"/>
          <w:sz w:val="24"/>
          <w:szCs w:val="24"/>
          <w:highlight w:val="none"/>
        </w:rPr>
        <w:t xml:space="preserve">В случае выхода ЭВС на связь на эшелонах смежного сектора, при следовании ВС по </w:t>
      </w:r>
      <w:r>
        <w:rPr>
          <w:color w:val="000000" w:themeColor="text1"/>
          <w:sz w:val="24"/>
          <w:szCs w:val="24"/>
          <w:highlight w:val="none"/>
          <w:lang w:val="en-US"/>
        </w:rPr>
        <w:t xml:space="preserve">SID</w:t>
      </w:r>
      <w:r>
        <w:rPr>
          <w:color w:val="000000" w:themeColor="text1"/>
          <w:sz w:val="24"/>
          <w:szCs w:val="24"/>
          <w:highlight w:val="none"/>
        </w:rPr>
        <w:t xml:space="preserve">, принимающий сектор незамедлительно обеспечивает вход ВС по S</w:t>
      </w:r>
      <w:r>
        <w:rPr>
          <w:color w:val="000000" w:themeColor="text1"/>
          <w:sz w:val="24"/>
          <w:szCs w:val="24"/>
          <w:highlight w:val="none"/>
          <w:lang w:val="en-US"/>
        </w:rPr>
        <w:t xml:space="preserve">ID</w:t>
      </w:r>
      <w:r>
        <w:rPr>
          <w:color w:val="000000" w:themeColor="text1"/>
          <w:sz w:val="24"/>
          <w:szCs w:val="24"/>
          <w:highlight w:val="none"/>
        </w:rPr>
        <w:t xml:space="preserve"> в свою зону ответственности. При невозможности обеспечения входа в свою зону ответственности, принимающий сектор согласовывает </w:t>
      </w:r>
      <w:r>
        <w:rPr>
          <w:color w:val="000000" w:themeColor="text1"/>
          <w:sz w:val="24"/>
          <w:szCs w:val="24"/>
          <w:highlight w:val="none"/>
        </w:rPr>
        <w:t xml:space="preserve">О</w:t>
      </w:r>
      <w:r>
        <w:rPr>
          <w:color w:val="000000" w:themeColor="text1"/>
          <w:sz w:val="24"/>
          <w:szCs w:val="24"/>
          <w:highlight w:val="none"/>
        </w:rPr>
        <w:t xml:space="preserve">ВД </w:t>
      </w:r>
      <w:r>
        <w:rPr>
          <w:color w:val="000000" w:themeColor="text1"/>
          <w:sz w:val="24"/>
          <w:szCs w:val="24"/>
          <w:highlight w:val="none"/>
        </w:rPr>
        <w:t xml:space="preserve">этого ВС </w:t>
      </w:r>
      <w:r>
        <w:rPr>
          <w:color w:val="000000" w:themeColor="text1"/>
          <w:sz w:val="24"/>
          <w:szCs w:val="24"/>
          <w:highlight w:val="none"/>
        </w:rPr>
        <w:t xml:space="preserve">на конкретных условиях</w:t>
      </w:r>
      <w:r>
        <w:rPr>
          <w:color w:val="000000" w:themeColor="text1"/>
          <w:sz w:val="24"/>
          <w:szCs w:val="24"/>
          <w:highlight w:val="none"/>
        </w:rPr>
        <w:t xml:space="preserve"> </w:t>
      </w:r>
      <w:r>
        <w:rPr>
          <w:color w:val="000000" w:themeColor="text1"/>
          <w:sz w:val="24"/>
          <w:szCs w:val="24"/>
          <w:highlight w:val="none"/>
        </w:rPr>
        <w:t xml:space="preserve">со всеми заинтересованными секторами.</w:t>
      </w:r>
      <w:bookmarkEnd w:id="3"/>
      <w:r>
        <w:rPr>
          <w:color w:val="000000" w:themeColor="text1"/>
          <w:highlight w:val="none"/>
        </w:rPr>
      </w:r>
      <w:r>
        <w:rPr>
          <w:color w:val="000000" w:themeColor="text1"/>
          <w:highlight w:val="none"/>
        </w:rPr>
      </w:r>
    </w:p>
    <w:p>
      <w:pPr>
        <w:ind w:firstLine="709"/>
        <w:jc w:val="both"/>
        <w:rPr>
          <w:i/>
          <w:color w:val="000000" w:themeColor="text1"/>
          <w:sz w:val="24"/>
          <w:szCs w:val="24"/>
          <w:highlight w:val="none"/>
        </w:rPr>
      </w:pPr>
      <w:r>
        <w:rPr>
          <w:i/>
          <w:color w:val="000000" w:themeColor="text1"/>
          <w:sz w:val="24"/>
          <w:szCs w:val="24"/>
          <w:highlight w:val="none"/>
        </w:rPr>
        <w:t xml:space="preserve">Примечание: По решению органа ОВД опубликованные в документах АНИ ограничения по высоте и/или скорости на SID могут быть отменены посредством выдачи ЭВС соответствующих указаний.</w:t>
      </w:r>
      <w:bookmarkEnd w:id="4"/>
      <w:r>
        <w:rPr>
          <w:color w:val="000000" w:themeColor="text1"/>
        </w:rPr>
      </w:r>
      <w:r>
        <w:rPr>
          <w:color w:val="000000" w:themeColor="text1"/>
          <w:highlight w:val="none"/>
        </w:rPr>
      </w:r>
    </w:p>
    <w:p>
      <w:pPr>
        <w:ind w:firstLine="709"/>
        <w:rPr>
          <w:b/>
          <w:color w:val="000000" w:themeColor="text1"/>
          <w:sz w:val="24"/>
          <w:szCs w:val="24"/>
          <w:highlight w:val="none"/>
        </w:rPr>
      </w:pPr>
      <w:r>
        <w:rPr>
          <w:color w:val="000000" w:themeColor="text1"/>
          <w:sz w:val="24"/>
          <w:szCs w:val="24"/>
          <w:highlight w:val="none"/>
        </w:rPr>
        <w:t xml:space="preserve">5.3.6.</w:t>
      </w:r>
      <w:r>
        <w:rPr>
          <w:b/>
          <w:color w:val="000000" w:themeColor="text1"/>
          <w:sz w:val="24"/>
          <w:szCs w:val="24"/>
          <w:highlight w:val="none"/>
        </w:rPr>
        <w:t xml:space="preserve"> </w:t>
      </w:r>
      <w:r>
        <w:rPr>
          <w:color w:val="000000" w:themeColor="text1"/>
          <w:sz w:val="24"/>
          <w:szCs w:val="24"/>
          <w:highlight w:val="none"/>
        </w:rPr>
        <w:t xml:space="preserve">В процессе полета:</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6946"/>
        <w:gridCol w:w="2693"/>
      </w:tblGrid>
      <w:tr>
        <w:trPr/>
        <w:tc>
          <w:tcPr>
            <w:shd w:val="clear" w:fill="auto" w:color="auto"/>
            <w:tcW w:w="6946" w:type="dxa"/>
            <w:textDirection w:val="lrTb"/>
            <w:noWrap w:val="false"/>
          </w:tcPr>
          <w:p>
            <w:pPr>
              <w:ind w:firstLine="34"/>
              <w:jc w:val="cente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2693" w:type="dxa"/>
            <w:textDirection w:val="lrTb"/>
            <w:noWrap w:val="false"/>
          </w:tcPr>
          <w:p>
            <w:pPr>
              <w:ind w:firstLine="34"/>
              <w:jc w:val="cente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rHeight w:val="913"/>
        </w:trPr>
        <w:tc>
          <w:tcPr>
            <w:shd w:val="clear" w:fill="auto" w:color="auto"/>
            <w:tcW w:w="6946" w:type="dxa"/>
            <w:textDirection w:val="lrTb"/>
            <w:noWrap w:val="false"/>
          </w:tcPr>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осуществляет контроль за полетом ВС и выдерживанием параметров по SID (эшелоны (высо́ты), скорости, линия пути) по имеющимся средствам. </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В случае отклонений от параметров SID:</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 информирует об этом ЭВС. В случаях, не    терпящих отлагательств (наличие ПКС с другими ВС, следующими на прил</w:t>
            </w:r>
            <w:r>
              <w:rPr>
                <w:color w:val="000000" w:themeColor="text1"/>
                <w:sz w:val="24"/>
                <w:szCs w:val="24"/>
                <w:highlight w:val="none"/>
              </w:rPr>
              <w:t xml:space="preserve">е</w:t>
            </w:r>
            <w:r>
              <w:rPr>
                <w:color w:val="000000" w:themeColor="text1"/>
                <w:sz w:val="24"/>
                <w:szCs w:val="24"/>
                <w:highlight w:val="none"/>
              </w:rPr>
              <w:t xml:space="preserve">т или по другим SID), принимает меры (векторение, регулирование поступательными и/или вертикальными скоростями) для предотвращения ПКС и прекращения</w:t>
            </w:r>
            <w:r>
              <w:rPr>
                <w:color w:val="000000" w:themeColor="text1"/>
                <w:sz w:val="24"/>
                <w:szCs w:val="24"/>
                <w:highlight w:val="none"/>
              </w:rPr>
              <w:t xml:space="preserve"> </w:t>
            </w:r>
            <w:r>
              <w:rPr>
                <w:color w:val="000000" w:themeColor="text1"/>
                <w:sz w:val="24"/>
                <w:szCs w:val="24"/>
                <w:highlight w:val="none"/>
              </w:rPr>
              <w:t xml:space="preserve">отклонения;</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информирует ЭВС о воздушной обстановке (при необходимости);</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вводит Нпер (при необходимости) не позднее 2 мин. до входа в сектор РДЦ или дает указание диспетчеру ПК о вводе данной информации;</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проводит согласования с диспетчерами смежных секторов (при необходимости);</w:t>
            </w:r>
            <w:r>
              <w:rPr>
                <w:color w:val="000000" w:themeColor="text1"/>
                <w:highlight w:val="none"/>
              </w:rPr>
            </w:r>
          </w:p>
          <w:p>
            <w:pPr>
              <w:ind w:firstLine="34"/>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w:t>
            </w:r>
            <w:r>
              <w:rPr>
                <w:color w:val="000000" w:themeColor="text1"/>
                <w:sz w:val="24"/>
                <w:szCs w:val="24"/>
                <w:highlight w:val="none"/>
              </w:rPr>
              <w:t xml:space="preserve"> </w:t>
            </w:r>
            <w:r>
              <w:rPr>
                <w:color w:val="000000" w:themeColor="text1"/>
                <w:sz w:val="24"/>
                <w:szCs w:val="24"/>
                <w:highlight w:val="none"/>
              </w:rPr>
              <w:t xml:space="preserve">осуществляет соответствующие вводы в КСА УВД.</w:t>
            </w:r>
            <w:r>
              <w:rPr>
                <w:color w:val="000000" w:themeColor="text1"/>
                <w:highlight w:val="none"/>
              </w:rPr>
            </w:r>
          </w:p>
        </w:tc>
        <w:tc>
          <w:tcPr>
            <w:shd w:val="clear" w:fill="auto" w:color="auto"/>
            <w:tcW w:w="2693" w:type="dxa"/>
            <w:textDirection w:val="lrTb"/>
            <w:noWrap w:val="false"/>
          </w:tcPr>
          <w:p>
            <w:pP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 указанию диспетчера РЛУ или в координации с ним проводит необходимые согласования и вводы в КСА УВД;</w:t>
            </w:r>
            <w:r>
              <w:rPr>
                <w:color w:val="000000" w:themeColor="text1"/>
                <w:highlight w:val="none"/>
              </w:rPr>
            </w:r>
          </w:p>
          <w:p>
            <w:pPr>
              <w:tabs>
                <w:tab w:val="left" w:pos="292"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–прослушивает, по указанию диспетчера РЛУ осуществляет радиообмен с ЭВС;</w:t>
            </w:r>
            <w:r>
              <w:rPr>
                <w:color w:val="000000" w:themeColor="text1"/>
                <w:highlight w:val="none"/>
              </w:rPr>
            </w:r>
          </w:p>
          <w:p>
            <w:pPr>
              <w:tabs>
                <w:tab w:val="left" w:pos="27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w:t>
            </w:r>
            <w:r>
              <w:rPr>
                <w:color w:val="000000" w:themeColor="text1"/>
                <w:sz w:val="24"/>
                <w:szCs w:val="24"/>
                <w:highlight w:val="none"/>
              </w:rPr>
              <w:t xml:space="preserve">информирует диспетчера РЛУ об ошибках в докладах ЭВС.</w:t>
            </w:r>
            <w:r>
              <w:rPr>
                <w:color w:val="000000" w:themeColor="text1"/>
                <w:highlight w:val="none"/>
              </w:rPr>
            </w:r>
          </w:p>
        </w:tc>
      </w:tr>
    </w:tbl>
    <w:p>
      <w:pPr>
        <w:ind w:firstLine="709"/>
        <w:rPr>
          <w:color w:val="000000" w:themeColor="text1"/>
          <w:sz w:val="24"/>
          <w:szCs w:val="24"/>
          <w:highlight w:val="none"/>
        </w:rPr>
      </w:pPr>
      <w:r>
        <w:rPr>
          <w:color w:val="000000" w:themeColor="text1"/>
          <w:sz w:val="24"/>
          <w:szCs w:val="24"/>
          <w:highlight w:val="none"/>
        </w:rPr>
        <w:t xml:space="preserve">5.3.7.</w:t>
      </w:r>
      <w:r>
        <w:rPr>
          <w:b/>
          <w:color w:val="000000" w:themeColor="text1"/>
          <w:sz w:val="24"/>
          <w:szCs w:val="24"/>
          <w:highlight w:val="none"/>
        </w:rPr>
        <w:t xml:space="preserve"> </w:t>
      </w:r>
      <w:r>
        <w:rPr>
          <w:color w:val="000000" w:themeColor="text1"/>
          <w:sz w:val="24"/>
          <w:szCs w:val="24"/>
          <w:highlight w:val="none"/>
        </w:rPr>
        <w:t xml:space="preserve">При подходе ВС к рубежу передачи ОВД:</w:t>
      </w:r>
      <w:r>
        <w:rPr>
          <w:color w:val="000000" w:themeColor="text1"/>
          <w:highlight w:val="none"/>
        </w:rPr>
      </w:r>
    </w:p>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highlight w:val="none"/>
        </w:rPr>
      </w:r>
      <w:bookmarkStart w:id="5" w:name="_Hlk78808190"/>
      <w:r>
        <w:rPr>
          <w:color w:val="000000" w:themeColor="text1"/>
          <w:sz w:val="24"/>
          <w:szCs w:val="24"/>
          <w:highlight w:val="none"/>
        </w:rPr>
        <w:t xml:space="preserve">5.3.7.1. При подходе ВС к рубежу передачи ОВД между секторами АузДЦ при пересечении географической границы </w:t>
      </w:r>
      <w:r>
        <w:rPr>
          <w:color w:val="000000" w:themeColor="text1"/>
          <w:sz w:val="24"/>
          <w:szCs w:val="24"/>
          <w:highlight w:val="none"/>
        </w:rPr>
        <w:t xml:space="preserve">зоны ответственности сектора</w:t>
      </w:r>
      <w:r>
        <w:rPr>
          <w:color w:val="000000" w:themeColor="text1"/>
          <w:sz w:val="24"/>
          <w:szCs w:val="24"/>
          <w:highlight w:val="none"/>
        </w:rPr>
        <w:t xml:space="preserve"> </w:t>
      </w:r>
      <w:r>
        <w:rPr>
          <w:color w:val="000000" w:themeColor="text1"/>
          <w:sz w:val="24"/>
          <w:szCs w:val="24"/>
          <w:highlight w:val="none"/>
        </w:rPr>
        <w:t xml:space="preserve">при следовании ВС по SID:     </w:t>
      </w:r>
      <w:r>
        <w:rPr>
          <w:color w:val="000000" w:themeColor="text1"/>
          <w:highlight w:val="none"/>
        </w:rPr>
      </w:r>
    </w:p>
    <w:tbl>
      <w:tblPr>
        <w:tblStyle w:val="1090"/>
        <w:tblW w:w="0" w:type="auto"/>
        <w:tblBorders>
          <w:left w:val="none" w:color="000000" w:sz="4" w:space="0"/>
          <w:top w:val="none" w:color="000000" w:sz="4" w:space="0"/>
          <w:right w:val="none" w:color="000000" w:sz="4" w:space="0"/>
          <w:bottom w:val="none" w:color="000000" w:sz="4" w:space="0"/>
          <w:insideV w:val="none" w:color="000000" w:sz="4" w:space="0"/>
          <w:insideH w:val="none" w:color="000000" w:sz="4" w:space="0"/>
        </w:tblBorders>
        <w:tblLayout w:type="fixed"/>
        <w:tblLook w:val="04A0" w:firstRow="1" w:lastRow="0" w:firstColumn="1" w:lastColumn="0" w:noHBand="0" w:noVBand="1"/>
      </w:tblPr>
      <w:tblGrid>
        <w:gridCol w:w="5236"/>
        <w:gridCol w:w="4510"/>
      </w:tblGrid>
      <w:tr>
        <w:trPr/>
        <w:tc>
          <w:tcPr>
            <w:tcBorders>
              <w:left w:val="single" w:color="000000" w:sz="8" w:space="0"/>
              <w:top w:val="single" w:color="000000" w:sz="8" w:space="0"/>
              <w:right w:val="single" w:color="000000" w:sz="8" w:space="0"/>
              <w:bottom w:val="single" w:color="000000" w:sz="8" w:space="0"/>
            </w:tcBorders>
            <w:tcMar>
              <w:left w:w="108" w:type="dxa"/>
              <w:top w:w="0" w:type="dxa"/>
              <w:right w:w="108" w:type="dxa"/>
              <w:bottom w:w="0" w:type="dxa"/>
            </w:tcMar>
            <w:tcW w:w="5236" w:type="dxa"/>
            <w:textDirection w:val="lrTb"/>
            <w:noWrap w:val="false"/>
          </w:tcPr>
          <w:p>
            <w:pPr>
              <w:ind w:firstLine="709"/>
              <w:jc w:val="center"/>
              <w:tabs>
                <w:tab w:val="left" w:pos="281"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i/>
                <w:color w:val="000000" w:themeColor="text1"/>
                <w:sz w:val="24"/>
                <w:szCs w:val="24"/>
                <w:highlight w:val="none"/>
              </w:rPr>
              <w:t xml:space="preserve"> </w:t>
            </w:r>
            <w:r>
              <w:rPr>
                <w:color w:val="000000" w:themeColor="text1"/>
                <w:sz w:val="24"/>
                <w:szCs w:val="24"/>
                <w:highlight w:val="none"/>
              </w:rPr>
              <w:t xml:space="preserve">Диспетчер РЛУ:</w:t>
            </w:r>
            <w:r>
              <w:rPr>
                <w:color w:val="000000" w:themeColor="text1"/>
                <w:highlight w:val="none"/>
              </w:rPr>
            </w:r>
          </w:p>
        </w:tc>
        <w:tc>
          <w:tcPr>
            <w:tcBorders>
              <w:left w:val="none" w:color="000000" w:sz="4" w:space="0"/>
              <w:top w:val="single" w:color="000000" w:sz="8" w:space="0"/>
              <w:right w:val="single" w:color="000000" w:sz="8" w:space="0"/>
              <w:bottom w:val="single" w:color="000000" w:sz="8" w:space="0"/>
            </w:tcBorders>
            <w:tcMar>
              <w:left w:w="108" w:type="dxa"/>
              <w:top w:w="0" w:type="dxa"/>
              <w:right w:w="108" w:type="dxa"/>
              <w:bottom w:w="0" w:type="dxa"/>
            </w:tcMar>
            <w:tcW w:w="4510" w:type="dxa"/>
            <w:textDirection w:val="lrTb"/>
            <w:noWrap w:val="false"/>
          </w:tcPr>
          <w:p>
            <w:pPr>
              <w:ind w:firstLine="709"/>
              <w:jc w:val="cente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Диспетчер ПК:</w:t>
            </w:r>
            <w:r>
              <w:rPr>
                <w:color w:val="000000" w:themeColor="text1"/>
                <w:highlight w:val="none"/>
              </w:rPr>
            </w:r>
          </w:p>
        </w:tc>
      </w:tr>
      <w:tr>
        <w:trPr/>
        <w:tc>
          <w:tcPr>
            <w:tcBorders>
              <w:left w:val="single" w:color="000000" w:sz="8" w:space="0"/>
              <w:top w:val="none" w:color="000000" w:sz="4" w:space="0"/>
              <w:right w:val="single" w:color="000000" w:sz="8" w:space="0"/>
              <w:bottom w:val="single" w:color="000000" w:sz="8" w:space="0"/>
            </w:tcBorders>
            <w:tcMar>
              <w:left w:w="108" w:type="dxa"/>
              <w:top w:w="0" w:type="dxa"/>
              <w:right w:w="108" w:type="dxa"/>
              <w:bottom w:w="0" w:type="dxa"/>
            </w:tcMar>
            <w:tcW w:w="5236" w:type="dxa"/>
            <w:textDirection w:val="lrTb"/>
            <w:noWrap w:val="false"/>
          </w:tcPr>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 анализирует текущую и прогнозируемую воздушную обстановку на рубеже передачи ОВД;</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вводит «Нпер» </w:t>
            </w:r>
            <w:r>
              <w:rPr>
                <w:color w:val="000000" w:themeColor="text1"/>
                <w:sz w:val="24"/>
                <w:szCs w:val="24"/>
                <w:highlight w:val="none"/>
              </w:rPr>
              <w:t xml:space="preserve">(</w:t>
            </w:r>
            <w:r>
              <w:rPr>
                <w:color w:val="000000" w:themeColor="text1"/>
                <w:sz w:val="24"/>
                <w:szCs w:val="24"/>
                <w:highlight w:val="none"/>
              </w:rPr>
              <w:t xml:space="preserve">в соответствии с ограничениями по высоте на рубеже передачи</w:t>
            </w:r>
            <w:r>
              <w:rPr>
                <w:color w:val="000000" w:themeColor="text1"/>
                <w:sz w:val="24"/>
                <w:szCs w:val="24"/>
                <w:highlight w:val="none"/>
              </w:rPr>
              <w:t xml:space="preserve"> ОВД или в следующей за ним</w:t>
            </w:r>
            <w:r>
              <w:rPr>
                <w:color w:val="000000" w:themeColor="text1"/>
                <w:sz w:val="24"/>
                <w:szCs w:val="24"/>
                <w:highlight w:val="none"/>
              </w:rPr>
              <w:t xml:space="preserve"> точке</w:t>
            </w:r>
            <w:r>
              <w:rPr>
                <w:color w:val="000000" w:themeColor="text1"/>
                <w:sz w:val="24"/>
                <w:szCs w:val="24"/>
                <w:highlight w:val="none"/>
              </w:rPr>
              <w:t xml:space="preserve">) </w:t>
            </w:r>
            <w:r>
              <w:rPr>
                <w:color w:val="000000" w:themeColor="text1"/>
                <w:sz w:val="24"/>
                <w:szCs w:val="24"/>
                <w:highlight w:val="none"/>
              </w:rPr>
              <w:t xml:space="preserve"> не позже 2 мин до выхода из сектора или дает указание </w:t>
            </w:r>
            <w:r>
              <w:rPr>
                <w:color w:val="000000" w:themeColor="text1"/>
                <w:sz w:val="24"/>
                <w:szCs w:val="24"/>
                <w:highlight w:val="none"/>
              </w:rPr>
              <w:t xml:space="preserve">диспетчеру ПК о вводе данной информации;</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-при необходимости или при поступлении запроса от принимающего сектора на изменение условий передачи ОВД проводит дополнительную координацию (дает указание диспетчеру ПК);</w:t>
            </w:r>
            <w:r>
              <w:rPr>
                <w:color w:val="000000" w:themeColor="text1"/>
                <w:highlight w:val="none"/>
              </w:rPr>
            </w:r>
          </w:p>
          <w:p>
            <w:pPr>
              <w:tabs>
                <w:tab w:val="left" w:pos="280"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при подходе к рубежу передачи ОВД (не ранее чем за 2 минуты) дает указание ЭВС о переходе на связь с принимающим органом ОВД (сектором) и выполняет функцию «ППУ» (кнопка «передать»/ «отдать»).</w:t>
            </w:r>
            <w:r>
              <w:rPr>
                <w:color w:val="000000" w:themeColor="text1"/>
                <w:highlight w:val="none"/>
              </w:rPr>
            </w:r>
          </w:p>
        </w:tc>
        <w:tc>
          <w:tcPr>
            <w:tcBorders>
              <w:left w:val="none" w:color="000000" w:sz="4" w:space="0"/>
              <w:top w:val="none" w:color="000000" w:sz="4" w:space="0"/>
              <w:right w:val="single" w:color="000000" w:sz="8" w:space="0"/>
              <w:bottom w:val="single" w:color="000000" w:sz="8" w:space="0"/>
            </w:tcBorders>
            <w:tcMar>
              <w:left w:w="108" w:type="dxa"/>
              <w:top w:w="0" w:type="dxa"/>
              <w:right w:w="108" w:type="dxa"/>
              <w:bottom w:w="0" w:type="dxa"/>
            </w:tcMar>
            <w:tcW w:w="4510" w:type="dxa"/>
            <w:textDirection w:val="lrTb"/>
            <w:noWrap w:val="false"/>
          </w:tcPr>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 анализирует текущую и прогнозируемую воздушную обстановку на рубеже передачи ОВД, информируя диспетчера РЛУ о срабатывании системы безопасности;</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информирует диспетчера РЛУ о прогнозируемых конфликтных </w:t>
            </w:r>
            <w:r>
              <w:rPr>
                <w:color w:val="000000" w:themeColor="text1"/>
                <w:sz w:val="24"/>
                <w:szCs w:val="24"/>
                <w:highlight w:val="none"/>
              </w:rPr>
              <w:t xml:space="preserve">ситуациях; </w:t>
            </w:r>
            <w:r>
              <w:rPr>
                <w:color w:val="000000" w:themeColor="text1"/>
                <w:highlight w:val="none"/>
              </w:rPr>
            </w:r>
          </w:p>
          <w:p>
            <w:pPr>
              <w:tabs>
                <w:tab w:val="left" w:pos="292"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прослушивает радиообмен;</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информирует диспетчера РЛУ об ошибках в докладах ЭВС;</w:t>
            </w:r>
            <w:r>
              <w:rPr>
                <w:color w:val="000000" w:themeColor="text1"/>
                <w:highlight w:val="none"/>
              </w:rPr>
            </w:r>
          </w:p>
          <w:p>
            <w:pPr>
              <w:tabs>
                <w:tab w:val="left" w:pos="28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 по указанию диспетчера РЛУ или в координации с ним проводит необходимые согласования</w:t>
            </w:r>
            <w:r>
              <w:rPr>
                <w:color w:val="000000" w:themeColor="text1"/>
                <w:highlight w:val="none"/>
              </w:rPr>
            </w:r>
          </w:p>
        </w:tc>
      </w:tr>
    </w:tbl>
    <w:p>
      <w:pPr>
        <w:ind w:firstLine="720"/>
        <w:jc w:val="both"/>
        <w:tabs>
          <w:tab w:val="left" w:pos="708" w:leader="none"/>
          <w:tab w:val="left" w:pos="4153" w:leader="none"/>
          <w:tab w:val="left" w:pos="8306" w:leader="none"/>
        </w:tabs>
        <w:rPr>
          <w:color w:val="000000" w:themeColor="text1"/>
          <w:sz w:val="24"/>
          <w:szCs w:val="24"/>
          <w:highlight w:val="none"/>
        </w:rPr>
      </w:pPr>
      <w:r>
        <w:rPr>
          <w:color w:val="000000" w:themeColor="text1"/>
          <w:sz w:val="24"/>
          <w:szCs w:val="24"/>
          <w:highlight w:val="none"/>
        </w:rPr>
        <w:t xml:space="preserve">5.3.7.2. При подходе ВС к рубежу передачи ОВД с сектором РДЦ:     </w:t>
      </w:r>
      <w:r>
        <w:rPr>
          <w:color w:val="000000" w:themeColor="text1"/>
          <w:highlight w:val="none"/>
        </w:rPr>
      </w:r>
    </w:p>
    <w:tbl>
      <w:tblPr>
        <w:tblW w:w="4891" w:type="pct"/>
        <w:tblInd w:w="108"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ook w:val="04A0" w:firstRow="1" w:lastRow="0" w:firstColumn="1" w:lastColumn="0" w:noHBand="0" w:noVBand="1"/>
      </w:tblPr>
      <w:tblGrid>
        <w:gridCol w:w="5670"/>
        <w:gridCol w:w="3969"/>
      </w:tblGrid>
      <w:tr>
        <w:trPr/>
        <w:tc>
          <w:tcPr>
            <w:tcBorders>
              <w:left w:val="single" w:sz="4" w:space="0" w:color="auto"/>
              <w:top w:val="single" w:sz="4" w:space="0" w:color="auto"/>
              <w:right w:val="single" w:sz="4" w:space="0" w:color="auto"/>
              <w:bottom w:val="single" w:sz="4" w:space="0" w:color="auto"/>
            </w:tcBorders>
            <w:tcW w:w="2941" w:type="pct"/>
            <w:textDirection w:val="lrTb"/>
            <w:noWrap w:val="false"/>
          </w:tcPr>
          <w:p>
            <w:pPr>
              <w:pStyle w:val="1036"/>
              <w:jc w:val="center"/>
              <w:tabs>
                <w:tab w:val="left" w:pos="280" w:leader="none"/>
              </w:tabs>
              <w:rPr>
                <w:color w:val="000000" w:themeColor="text1"/>
                <w:sz w:val="24"/>
                <w:szCs w:val="24"/>
                <w:highlight w:val="none"/>
              </w:rPr>
            </w:pPr>
            <w:r>
              <w:rPr>
                <w:color w:val="000000" w:themeColor="text1"/>
                <w:sz w:val="24"/>
                <w:szCs w:val="24"/>
                <w:highlight w:val="none"/>
              </w:rPr>
              <w:t xml:space="preserve">Диспетчер РЛУ:</w:t>
            </w:r>
            <w:r>
              <w:rPr>
                <w:color w:val="000000" w:themeColor="text1"/>
                <w:highlight w:val="none"/>
              </w:rPr>
            </w:r>
          </w:p>
        </w:tc>
        <w:tc>
          <w:tcPr>
            <w:tcBorders>
              <w:left w:val="single" w:sz="4" w:space="0" w:color="auto"/>
              <w:top w:val="single" w:sz="4" w:space="0" w:color="auto"/>
              <w:right w:val="single" w:sz="4" w:space="0" w:color="auto"/>
              <w:bottom w:val="single" w:sz="4" w:space="0" w:color="auto"/>
            </w:tcBorders>
            <w:tcW w:w="2059" w:type="pct"/>
            <w:textDirection w:val="lrTb"/>
            <w:noWrap w:val="false"/>
          </w:tcPr>
          <w:p>
            <w:pPr>
              <w:pStyle w:val="1036"/>
              <w:jc w:val="center"/>
              <w:tabs>
                <w:tab w:val="left" w:pos="312" w:leader="none"/>
              </w:tabs>
              <w:rPr>
                <w:color w:val="000000" w:themeColor="text1"/>
                <w:sz w:val="24"/>
                <w:szCs w:val="24"/>
                <w:highlight w:val="none"/>
              </w:rPr>
            </w:pPr>
            <w:r>
              <w:rPr>
                <w:color w:val="000000" w:themeColor="text1"/>
                <w:sz w:val="24"/>
                <w:szCs w:val="24"/>
                <w:highlight w:val="none"/>
              </w:rPr>
              <w:t xml:space="preserve">Диспетчер ПК:</w:t>
            </w:r>
            <w:r>
              <w:rPr>
                <w:color w:val="000000" w:themeColor="text1"/>
                <w:highlight w:val="none"/>
              </w:rPr>
            </w:r>
          </w:p>
        </w:tc>
      </w:tr>
      <w:tr>
        <w:trPr/>
        <w:tc>
          <w:tcPr>
            <w:tcBorders>
              <w:left w:val="single" w:sz="4" w:space="0" w:color="auto"/>
              <w:top w:val="single" w:sz="4" w:space="0" w:color="auto"/>
              <w:right w:val="single" w:sz="4" w:space="0" w:color="auto"/>
              <w:bottom w:val="single" w:sz="4" w:space="0" w:color="auto"/>
            </w:tcBorders>
            <w:tcW w:w="2941" w:type="pct"/>
            <w:textDirection w:val="lrTb"/>
            <w:noWrap w:val="false"/>
          </w:tcPr>
          <w:p>
            <w:pPr>
              <w:pStyle w:val="1036"/>
              <w:numPr>
                <w:ilvl w:val="0"/>
                <w:numId w:val="5"/>
              </w:numPr>
              <w:ind w:firstLine="34"/>
              <w:tabs>
                <w:tab w:val="left" w:pos="280" w:leader="none"/>
              </w:tabs>
              <w:rPr>
                <w:color w:val="000000" w:themeColor="text1"/>
                <w:sz w:val="24"/>
                <w:szCs w:val="24"/>
                <w:highlight w:val="none"/>
              </w:rPr>
            </w:pPr>
            <w:r>
              <w:rPr>
                <w:color w:val="000000" w:themeColor="text1"/>
                <w:sz w:val="24"/>
                <w:szCs w:val="24"/>
                <w:highlight w:val="none"/>
              </w:rPr>
              <w:t xml:space="preserve">анализирует текущую и прогнозируемую воздушную обстановку на рубеже передачи ОВД, используя горячую клавишу «Ф» для просмотра всех скрытых ФС;</w:t>
            </w:r>
            <w:r>
              <w:rPr>
                <w:color w:val="000000" w:themeColor="text1"/>
                <w:highlight w:val="none"/>
              </w:rPr>
            </w:r>
          </w:p>
          <w:p>
            <w:pPr>
              <w:pStyle w:val="1036"/>
              <w:numPr>
                <w:ilvl w:val="0"/>
                <w:numId w:val="5"/>
              </w:numPr>
              <w:ind w:firstLine="34"/>
              <w:tabs>
                <w:tab w:val="left" w:pos="280" w:leader="none"/>
              </w:tabs>
              <w:rPr>
                <w:color w:val="000000" w:themeColor="text1"/>
                <w:sz w:val="24"/>
                <w:szCs w:val="24"/>
                <w:highlight w:val="none"/>
              </w:rPr>
            </w:pPr>
            <w:r>
              <w:rPr>
                <w:color w:val="000000" w:themeColor="text1"/>
                <w:sz w:val="24"/>
                <w:szCs w:val="24"/>
                <w:highlight w:val="none"/>
              </w:rPr>
              <w:t xml:space="preserve">выполняет функцию ППУ </w:t>
            </w:r>
            <w:r>
              <w:rPr>
                <w:color w:val="000000" w:themeColor="text1"/>
                <w:highlight w:val="none"/>
              </w:rPr>
            </w:r>
          </w:p>
          <w:p>
            <w:pPr>
              <w:pStyle w:val="1036"/>
              <w:ind w:firstLine="34"/>
              <w:tabs>
                <w:tab w:val="left" w:pos="280" w:leader="none"/>
              </w:tabs>
              <w:rPr>
                <w:color w:val="000000" w:themeColor="text1"/>
                <w:sz w:val="24"/>
                <w:szCs w:val="24"/>
                <w:highlight w:val="none"/>
              </w:rPr>
            </w:pPr>
            <w:r>
              <w:rPr>
                <w:color w:val="000000" w:themeColor="text1"/>
                <w:sz w:val="24"/>
                <w:szCs w:val="24"/>
                <w:highlight w:val="none"/>
              </w:rPr>
              <w:t xml:space="preserve">(кнопка «передать»/«отдать»);</w:t>
            </w:r>
            <w:r>
              <w:rPr>
                <w:color w:val="000000" w:themeColor="text1"/>
                <w:highlight w:val="none"/>
              </w:rPr>
            </w:r>
          </w:p>
          <w:p>
            <w:pPr>
              <w:tabs>
                <w:tab w:val="left" w:pos="287"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w:t>
            </w:r>
            <w:r>
              <w:rPr>
                <w:color w:val="000000" w:themeColor="text1"/>
                <w:sz w:val="24"/>
                <w:szCs w:val="24"/>
                <w:highlight w:val="none"/>
              </w:rPr>
              <w:t xml:space="preserve"> вводит Нпер (</w:t>
            </w:r>
            <w:r>
              <w:rPr>
                <w:color w:val="000000" w:themeColor="text1"/>
                <w:sz w:val="24"/>
                <w:szCs w:val="24"/>
                <w:highlight w:val="none"/>
              </w:rPr>
              <w:t xml:space="preserve">запрашивает Нпер</w:t>
            </w:r>
            <w:r>
              <w:rPr>
                <w:color w:val="000000" w:themeColor="text1"/>
                <w:sz w:val="24"/>
                <w:szCs w:val="24"/>
                <w:highlight w:val="none"/>
              </w:rPr>
              <w:t xml:space="preserve">) не позднее 2 мин. до входа в сектор РДЦ или дает указание диспетчеру ПК о вводе данной информации;</w:t>
            </w:r>
            <w:r>
              <w:rPr>
                <w:color w:val="000000" w:themeColor="text1"/>
                <w:highlight w:val="none"/>
              </w:rPr>
            </w:r>
          </w:p>
          <w:p>
            <w:pPr>
              <w:pStyle w:val="1036"/>
              <w:tabs>
                <w:tab w:val="left" w:pos="280" w:leader="none"/>
              </w:tabs>
              <w:rPr>
                <w:strike/>
                <w:color w:val="000000" w:themeColor="text1"/>
                <w:sz w:val="24"/>
                <w:szCs w:val="24"/>
                <w:highlight w:val="none"/>
              </w:rPr>
            </w:pPr>
            <w:r>
              <w:rPr>
                <w:color w:val="000000" w:themeColor="text1"/>
                <w:sz w:val="24"/>
                <w:szCs w:val="24"/>
                <w:highlight w:val="none"/>
              </w:rPr>
              <w:t xml:space="preserve">– дает указание ЭВС на рубеже передачи ОВД о переходе на связь с принимающим органом ОВД (сектором).  </w:t>
            </w:r>
            <w:r>
              <w:rPr>
                <w:color w:val="000000" w:themeColor="text1"/>
                <w:highlight w:val="none"/>
              </w:rPr>
            </w:r>
          </w:p>
        </w:tc>
        <w:tc>
          <w:tcPr>
            <w:tcBorders>
              <w:left w:val="single" w:sz="4" w:space="0" w:color="auto"/>
              <w:top w:val="single" w:sz="4" w:space="0" w:color="auto"/>
              <w:right w:val="single" w:sz="4" w:space="0" w:color="auto"/>
              <w:bottom w:val="single" w:sz="4" w:space="0" w:color="auto"/>
            </w:tcBorders>
            <w:tcW w:w="2059" w:type="pct"/>
            <w:textDirection w:val="lrTb"/>
            <w:noWrap w:val="false"/>
          </w:tcPr>
          <w:p>
            <w:pPr>
              <w:pStyle w:val="1036"/>
              <w:numPr>
                <w:ilvl w:val="0"/>
                <w:numId w:val="6"/>
              </w:numPr>
              <w:tabs>
                <w:tab w:val="left" w:pos="312" w:leader="none"/>
              </w:tabs>
              <w:rPr>
                <w:color w:val="000000" w:themeColor="text1"/>
                <w:sz w:val="24"/>
                <w:szCs w:val="24"/>
                <w:highlight w:val="none"/>
              </w:rPr>
            </w:pPr>
            <w:r>
              <w:rPr>
                <w:color w:val="000000" w:themeColor="text1"/>
                <w:sz w:val="24"/>
                <w:szCs w:val="24"/>
                <w:highlight w:val="none"/>
              </w:rPr>
              <w:t xml:space="preserve">анализирует текущую и прогнозируемую воздушную обстановку на рубеже передачи ОВД, информируя диспетчера РЛУ о возможных конфликтных ситуациях;</w:t>
            </w:r>
            <w:r>
              <w:rPr>
                <w:color w:val="000000" w:themeColor="text1"/>
                <w:highlight w:val="none"/>
              </w:rPr>
            </w:r>
          </w:p>
          <w:p>
            <w:pPr>
              <w:pStyle w:val="1036"/>
              <w:numPr>
                <w:ilvl w:val="0"/>
                <w:numId w:val="6"/>
              </w:numPr>
              <w:tabs>
                <w:tab w:val="left" w:pos="312" w:leader="none"/>
              </w:tabs>
              <w:rPr>
                <w:color w:val="000000" w:themeColor="text1"/>
                <w:sz w:val="24"/>
                <w:szCs w:val="24"/>
                <w:highlight w:val="none"/>
              </w:rPr>
            </w:pPr>
            <w:r>
              <w:rPr>
                <w:color w:val="000000" w:themeColor="text1"/>
                <w:sz w:val="24"/>
                <w:szCs w:val="24"/>
                <w:highlight w:val="none"/>
              </w:rPr>
              <w:t xml:space="preserve">по указанию диспетчера РЛУ или в координации с ним проводит необходимые согласования.</w:t>
            </w:r>
            <w:r>
              <w:rPr>
                <w:color w:val="000000" w:themeColor="text1"/>
                <w:highlight w:val="none"/>
              </w:rPr>
            </w:r>
          </w:p>
        </w:tc>
      </w:tr>
    </w:tbl>
    <w:p>
      <w:pPr>
        <w:ind w:left="2" w:firstLine="707"/>
        <w:jc w:val="both"/>
        <w:tabs>
          <w:tab w:val="left" w:pos="708" w:leader="none"/>
          <w:tab w:val="left" w:pos="4153" w:leader="none"/>
          <w:tab w:val="left" w:pos="8306" w:leader="none"/>
        </w:tabs>
        <w:rPr>
          <w:i/>
          <w:iCs/>
          <w:color w:val="000000" w:themeColor="text1"/>
          <w:sz w:val="24"/>
          <w:szCs w:val="24"/>
          <w:highlight w:val="none"/>
        </w:rPr>
      </w:pPr>
      <w:r>
        <w:rPr>
          <w:i/>
          <w:iCs/>
          <w:color w:val="000000" w:themeColor="text1"/>
          <w:sz w:val="24"/>
          <w:szCs w:val="24"/>
          <w:highlight w:val="none"/>
        </w:rPr>
        <w:t xml:space="preserve">Примечание: При необходимости передачи ОВД сектору Т1 РДЦ требу</w:t>
      </w:r>
      <w:r>
        <w:rPr>
          <w:i/>
          <w:iCs/>
          <w:color w:val="000000" w:themeColor="text1"/>
          <w:sz w:val="24"/>
          <w:szCs w:val="24"/>
          <w:highlight w:val="none"/>
        </w:rPr>
        <w:t xml:space="preserve">е</w:t>
      </w:r>
      <w:r>
        <w:rPr>
          <w:i/>
          <w:iCs/>
          <w:color w:val="000000" w:themeColor="text1"/>
          <w:sz w:val="24"/>
          <w:szCs w:val="24"/>
          <w:highlight w:val="none"/>
        </w:rPr>
        <w:t xml:space="preserve">тся </w:t>
      </w:r>
      <w:r>
        <w:rPr>
          <w:i/>
          <w:iCs/>
          <w:color w:val="000000" w:themeColor="text1"/>
          <w:sz w:val="24"/>
          <w:szCs w:val="24"/>
          <w:highlight w:val="none"/>
        </w:rPr>
        <w:t xml:space="preserve">координация</w:t>
      </w:r>
      <w:r>
        <w:rPr>
          <w:i/>
          <w:iCs/>
          <w:color w:val="000000" w:themeColor="text1"/>
          <w:sz w:val="24"/>
          <w:szCs w:val="24"/>
          <w:highlight w:val="none"/>
        </w:rPr>
        <w:t xml:space="preserve"> </w:t>
      </w:r>
      <w:r>
        <w:rPr>
          <w:i/>
          <w:iCs/>
          <w:color w:val="000000" w:themeColor="text1"/>
          <w:sz w:val="24"/>
          <w:szCs w:val="24"/>
          <w:highlight w:val="none"/>
        </w:rPr>
        <w:t xml:space="preserve">через функционал КСА УВД или по имеющимся каналам связи.</w:t>
      </w:r>
      <w:r>
        <w:rPr>
          <w:color w:val="000000" w:themeColor="text1"/>
          <w:highlight w:val="none"/>
        </w:rPr>
      </w:r>
    </w:p>
    <w:p>
      <w:pPr>
        <w:ind w:firstLine="720"/>
        <w:jc w:val="both"/>
        <w:tabs>
          <w:tab w:val="left" w:pos="708" w:leader="none"/>
          <w:tab w:val="left" w:pos="4153" w:leader="none"/>
          <w:tab w:val="lef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pBdr>
      </w:pPr>
      <w:r>
        <w:rPr>
          <w:color w:val="000000" w:themeColor="text1"/>
          <w:sz w:val="24"/>
          <w:szCs w:val="24"/>
          <w:highlight w:val="none"/>
        </w:rPr>
        <w:t xml:space="preserve">5.3.7.3. При подходе ВС к рубежу передачи ОВД между секторами АузДЦ или РДЦ при отмене ограничений по SID, согласование со всеми заинтересованными секторами проводится через </w:t>
      </w:r>
      <w:r>
        <w:rPr>
          <w:color w:val="000000" w:themeColor="text1"/>
          <w:sz w:val="24"/>
          <w:szCs w:val="24"/>
          <w:highlight w:val="none"/>
        </w:rPr>
        <w:t xml:space="preserve">соответствующие запросы </w:t>
      </w:r>
      <w:r>
        <w:rPr>
          <w:color w:val="000000" w:themeColor="text1"/>
          <w:sz w:val="24"/>
          <w:szCs w:val="24"/>
          <w:highlight w:val="none"/>
          <w:lang w:val="en-US"/>
        </w:rPr>
        <w:t xml:space="preserve">CCDLC</w:t>
      </w:r>
      <w:r>
        <w:rPr>
          <w:color w:val="000000" w:themeColor="text1"/>
          <w:sz w:val="24"/>
          <w:szCs w:val="24"/>
          <w:highlight w:val="none"/>
        </w:rPr>
        <w:t xml:space="preserve"> </w:t>
      </w:r>
      <w:r>
        <w:rPr>
          <w:color w:val="000000" w:themeColor="text1"/>
          <w:sz w:val="24"/>
          <w:szCs w:val="24"/>
          <w:highlight w:val="none"/>
        </w:rPr>
        <w:t xml:space="preserve">«</w:t>
      </w:r>
      <w:r>
        <w:rPr>
          <w:color w:val="000000" w:themeColor="text1"/>
          <w:sz w:val="24"/>
          <w:szCs w:val="24"/>
          <w:highlight w:val="none"/>
        </w:rPr>
        <w:t xml:space="preserve">CFL»</w:t>
      </w:r>
      <w:r>
        <w:rPr>
          <w:color w:val="000000" w:themeColor="text1"/>
          <w:sz w:val="24"/>
          <w:szCs w:val="24"/>
          <w:highlight w:val="none"/>
        </w:rPr>
        <w:t xml:space="preserve">, </w:t>
      </w:r>
      <w:r>
        <w:rPr>
          <w:color w:val="000000" w:themeColor="text1"/>
          <w:sz w:val="24"/>
          <w:szCs w:val="24"/>
          <w:highlight w:val="none"/>
        </w:rPr>
        <w:t xml:space="preserve">«</w:t>
      </w:r>
      <w:r>
        <w:rPr>
          <w:color w:val="000000" w:themeColor="text1"/>
          <w:sz w:val="24"/>
          <w:szCs w:val="24"/>
          <w:highlight w:val="none"/>
          <w:lang w:val="en-US"/>
        </w:rPr>
        <w:t xml:space="preserve">DCT</w:t>
      </w:r>
      <w:r>
        <w:rPr>
          <w:color w:val="000000" w:themeColor="text1"/>
          <w:sz w:val="24"/>
          <w:szCs w:val="24"/>
          <w:highlight w:val="none"/>
        </w:rPr>
        <w:t xml:space="preserve">», «</w:t>
      </w:r>
      <w:r>
        <w:rPr>
          <w:color w:val="000000" w:themeColor="text1"/>
          <w:sz w:val="24"/>
          <w:szCs w:val="24"/>
          <w:highlight w:val="none"/>
          <w:lang w:val="en-US"/>
        </w:rPr>
        <w:t xml:space="preserve">Hdg</w:t>
      </w:r>
      <w:r>
        <w:rPr>
          <w:color w:val="000000" w:themeColor="text1"/>
          <w:sz w:val="24"/>
          <w:szCs w:val="24"/>
          <w:highlight w:val="none"/>
        </w:rPr>
        <w:t xml:space="preserve">»</w:t>
      </w:r>
      <w:r>
        <w:rPr>
          <w:color w:val="000000" w:themeColor="text1"/>
          <w:sz w:val="24"/>
          <w:szCs w:val="24"/>
          <w:highlight w:val="none"/>
        </w:rPr>
        <w:t xml:space="preserve"> </w:t>
      </w:r>
      <w:r>
        <w:rPr>
          <w:color w:val="000000" w:themeColor="text1"/>
          <w:sz w:val="24"/>
          <w:szCs w:val="24"/>
          <w:highlight w:val="none"/>
        </w:rPr>
        <w:t xml:space="preserve"> или</w:t>
      </w:r>
      <w:r>
        <w:rPr>
          <w:color w:val="000000" w:themeColor="text1"/>
          <w:sz w:val="24"/>
          <w:szCs w:val="24"/>
          <w:highlight w:val="none"/>
        </w:rPr>
        <w:t xml:space="preserve"> или по имеющимся каналам связи. </w:t>
      </w:r>
      <w:r>
        <w:rPr>
          <w:color w:val="000000" w:themeColor="text1"/>
          <w:highlight w:val="none"/>
        </w:rPr>
      </w:r>
    </w:p>
    <w:p>
      <w:pPr>
        <w:ind w:firstLine="709"/>
        <w:tabs>
          <w:tab w:val="left" w:pos="4153" w:leader="none"/>
          <w:tab w:val="left" w:pos="8306" w:leader="none"/>
        </w:tabs>
        <w:rPr>
          <w:i/>
          <w:color w:val="000000" w:themeColor="text1"/>
          <w:sz w:val="24"/>
          <w:szCs w:val="24"/>
          <w:highlight w:val="none"/>
        </w:rPr>
        <w:pBdr>
          <w:left w:val="none" w:color="000000" w:sz="4" w:space="0"/>
          <w:top w:val="none" w:color="000000" w:sz="4" w:space="0"/>
          <w:right w:val="none" w:color="000000" w:sz="4" w:space="0"/>
          <w:bottom w:val="none" w:color="000000" w:sz="4" w:space="0"/>
        </w:pBdr>
      </w:pPr>
      <w:r>
        <w:rPr>
          <w:i/>
          <w:color w:val="000000" w:themeColor="text1"/>
          <w:sz w:val="24"/>
          <w:szCs w:val="24"/>
          <w:highlight w:val="none"/>
        </w:rPr>
        <w:t xml:space="preserve">Примечание 1: Функция ППУ используется в режиме уведомления (кнопка «отдать») при передаче ОВД смежным органам ОВД.</w:t>
      </w:r>
      <w:r>
        <w:rPr>
          <w:color w:val="000000" w:themeColor="text1"/>
          <w:highlight w:val="none"/>
        </w:rPr>
      </w:r>
    </w:p>
    <w:p>
      <w:pPr>
        <w:ind w:firstLine="709"/>
        <w:jc w:val="both"/>
        <w:tabs>
          <w:tab w:val="left" w:pos="4153" w:leader="none"/>
          <w:tab w:val="left" w:pos="8306" w:leader="none"/>
        </w:tabs>
        <w:rPr>
          <w:i/>
          <w:color w:val="000000" w:themeColor="text1"/>
          <w:sz w:val="24"/>
          <w:szCs w:val="24"/>
          <w:highlight w:val="none"/>
        </w:rPr>
        <w:pBdr>
          <w:left w:val="none" w:color="000000" w:sz="4" w:space="0"/>
          <w:top w:val="none" w:color="000000" w:sz="4" w:space="0"/>
          <w:right w:val="none" w:color="000000" w:sz="4" w:space="0"/>
          <w:bottom w:val="none" w:color="000000" w:sz="4" w:space="0"/>
        </w:pBdr>
      </w:pPr>
      <w:r>
        <w:rPr>
          <w:i/>
          <w:color w:val="000000" w:themeColor="text1"/>
          <w:sz w:val="24"/>
          <w:szCs w:val="24"/>
          <w:highlight w:val="none"/>
        </w:rPr>
        <w:t xml:space="preserve">Примечание 2: Необходимо убедиться в правильности выбранного сектора и точки маршрута для ввода значения «Нпер» (В окне ввода «Нпер» указываются расчетные параметры согласования условий (сектор, точка, время) исходя из расчетов 4Д траектории).</w:t>
      </w:r>
      <w:bookmarkEnd w:id="5"/>
      <w:r>
        <w:rPr>
          <w:color w:val="000000" w:themeColor="text1"/>
        </w:rPr>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5.3.8</w:t>
      </w:r>
      <w:r>
        <w:rPr>
          <w:b/>
          <w:color w:val="000000" w:themeColor="text1"/>
          <w:sz w:val="24"/>
          <w:szCs w:val="24"/>
          <w:highlight w:val="none"/>
        </w:rPr>
        <w:t xml:space="preserve"> </w:t>
      </w:r>
      <w:r>
        <w:rPr>
          <w:color w:val="000000" w:themeColor="text1"/>
          <w:sz w:val="24"/>
          <w:szCs w:val="24"/>
          <w:highlight w:val="none"/>
        </w:rPr>
        <w:t xml:space="preserve">При получении запрета принимающего сектора на вход ВС, диспетчер РЛУ предпринимает действия по обеспечению продолжения полета ВС в пределах своей зоны ответственности и дает указание</w:t>
      </w:r>
      <w:r>
        <w:rPr>
          <w:color w:val="000000" w:themeColor="text1"/>
          <w:sz w:val="24"/>
          <w:szCs w:val="24"/>
          <w:highlight w:val="none"/>
        </w:rPr>
        <w:t xml:space="preserve"> </w:t>
      </w:r>
      <w:r>
        <w:rPr>
          <w:color w:val="000000" w:themeColor="text1"/>
          <w:sz w:val="24"/>
          <w:szCs w:val="24"/>
          <w:highlight w:val="none"/>
        </w:rPr>
        <w:t xml:space="preserve">диспетчеру ПК</w:t>
      </w:r>
      <w:r>
        <w:rPr>
          <w:color w:val="000000" w:themeColor="text1"/>
          <w:sz w:val="24"/>
          <w:szCs w:val="24"/>
          <w:highlight w:val="none"/>
        </w:rPr>
        <w:t xml:space="preserve"> согласовать конкретные условия передачи ОВД.</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5.3.9</w:t>
      </w:r>
      <w:r>
        <w:rPr>
          <w:b/>
          <w:color w:val="000000" w:themeColor="text1"/>
          <w:sz w:val="24"/>
          <w:szCs w:val="24"/>
          <w:highlight w:val="none"/>
        </w:rPr>
        <w:t xml:space="preserve"> </w:t>
      </w:r>
      <w:r>
        <w:rPr>
          <w:color w:val="000000" w:themeColor="text1"/>
          <w:sz w:val="24"/>
          <w:szCs w:val="24"/>
          <w:highlight w:val="none"/>
        </w:rPr>
        <w:t xml:space="preserve">Перечисленные в разделе 5 настоящей Технологии обязательные технологические процедуры и должностные обязанности применимы в полной мере и к указанной последовательности при наличии на ОВД в секторе одного ВС.</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При возникновении в процессе ОВД усложняющих факторов (НАУ, высокая интенсивность движения ВС, наличие ограничений на использование воздушного пространства и др.) и необходимости решения нескольких проблем при ОВД, в целях </w:t>
      </w:r>
      <w:r>
        <w:rPr>
          <w:color w:val="000000" w:themeColor="text1"/>
          <w:sz w:val="24"/>
          <w:szCs w:val="24"/>
          <w:highlight w:val="none"/>
        </w:rPr>
        <w:t xml:space="preserve">обеспечения безопасности полетов для диспетчеров РЛУ и ПК устанавливаются следующие приоритеты:</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обеспечение установленных интервалов эшелонирования между ВС, находящимися на управлении;</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оказание помощи ЭВС при возникновении особых случаев в полете;</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контроль за выполнением ЭВС полученных указаний и соблюдением порядка ИВП;</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ОВД литерных рейсов;</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информирование ЭВС о воздушной и метеорологической обстановке при принятии решений по разведению конфликтующих ВС и по дальнейшему продолжению полета;</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проведение согласований по имеющимся каналам связи со смежными пунктами (органами) ОВД;</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доклады СД (РП) о внештатных ситуациях, возникших при ОВД.</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5.3.10.</w:t>
      </w:r>
      <w:r>
        <w:rPr>
          <w:b/>
          <w:color w:val="000000" w:themeColor="text1"/>
          <w:sz w:val="24"/>
          <w:szCs w:val="24"/>
          <w:highlight w:val="none"/>
        </w:rPr>
        <w:t xml:space="preserve"> </w:t>
      </w:r>
      <w:r>
        <w:rPr>
          <w:color w:val="000000" w:themeColor="text1"/>
          <w:sz w:val="24"/>
          <w:szCs w:val="24"/>
          <w:highlight w:val="none"/>
        </w:rPr>
        <w:t xml:space="preserve">При проведении согласований по имеющимся каналам связи диспетчер ПК имеет право не прослушивать радиообмен между диспетчером РЛУ и ЭВС. В данном случае он не несет ответственности за действия диспетчера РЛУ в период проведения указанных согласований.</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5.3.11.</w:t>
      </w:r>
      <w:r>
        <w:rPr>
          <w:b/>
          <w:color w:val="000000" w:themeColor="text1"/>
          <w:sz w:val="24"/>
          <w:szCs w:val="24"/>
          <w:highlight w:val="none"/>
        </w:rPr>
        <w:t xml:space="preserve"> </w:t>
      </w:r>
      <w:r>
        <w:rPr>
          <w:color w:val="000000" w:themeColor="text1"/>
          <w:sz w:val="24"/>
          <w:szCs w:val="24"/>
          <w:highlight w:val="none"/>
        </w:rPr>
        <w:t xml:space="preserve">В целях исключения случаев</w:t>
      </w:r>
      <w:r>
        <w:rPr>
          <w:b/>
          <w:color w:val="000000" w:themeColor="text1"/>
          <w:sz w:val="24"/>
          <w:szCs w:val="24"/>
          <w:highlight w:val="none"/>
        </w:rPr>
        <w:t xml:space="preserve"> </w:t>
      </w:r>
      <w:r>
        <w:rPr>
          <w:color w:val="000000" w:themeColor="text1"/>
          <w:sz w:val="24"/>
          <w:szCs w:val="24"/>
          <w:highlight w:val="none"/>
        </w:rPr>
        <w:t xml:space="preserve">пересечения ВС, следующих в</w:t>
      </w:r>
      <w:r>
        <w:rPr>
          <w:color w:val="000000" w:themeColor="text1"/>
          <w:sz w:val="24"/>
          <w:szCs w:val="24"/>
          <w:highlight w:val="none"/>
        </w:rPr>
        <w:t xml:space="preserve"> наборе/снижении, занятого эшелона на интервалах горизонтального (вертикального) эшелонирования менее установленных, должна, как правило, применяться следующая процедура: ВС, следующему в переменном профиле, должен быть задан ближайший к занятому бесконфли</w:t>
      </w:r>
      <w:r>
        <w:rPr>
          <w:color w:val="000000" w:themeColor="text1"/>
          <w:sz w:val="24"/>
          <w:szCs w:val="24"/>
          <w:highlight w:val="none"/>
        </w:rPr>
        <w:t xml:space="preserve">ктный смежный эшелон, после чего диспетчеры сектора УВД должны оценить обстановку (взаимное расположение ВС, скоростные характеристики) и принять решение о возможности безопасного пересечения занятого эшелона и выдать соответствующее ситуации указание ЭВС.</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Не допускается выдача ЭВС указания о пересечении занятого эшелона в наборе (снижении) при наличии (прогнозировании) ПКС.</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5.4. Особенности ОВД при отмене ограничений по STAR.</w:t>
      </w:r>
      <w:r>
        <w:rPr>
          <w:color w:val="000000" w:themeColor="text1"/>
          <w:highlight w:val="none"/>
        </w:rPr>
      </w:r>
    </w:p>
    <w:p>
      <w:pPr>
        <w:ind w:firstLine="708"/>
        <w:jc w:val="both"/>
        <w:rPr>
          <w:b/>
          <w:strike/>
          <w:color w:val="000000" w:themeColor="text1"/>
          <w:sz w:val="24"/>
          <w:szCs w:val="24"/>
          <w:highlight w:val="none"/>
        </w:rPr>
      </w:pPr>
      <w:r>
        <w:rPr>
          <w:color w:val="000000" w:themeColor="text1"/>
          <w:sz w:val="24"/>
          <w:szCs w:val="24"/>
          <w:highlight w:val="none"/>
        </w:rPr>
        <w:t xml:space="preserve">5.4.1.</w:t>
      </w:r>
      <w:r>
        <w:rPr>
          <w:b/>
          <w:color w:val="000000" w:themeColor="text1"/>
          <w:sz w:val="24"/>
          <w:szCs w:val="24"/>
          <w:highlight w:val="none"/>
        </w:rPr>
        <w:t xml:space="preserve"> </w:t>
      </w:r>
      <w:r>
        <w:rPr>
          <w:color w:val="000000" w:themeColor="text1"/>
          <w:sz w:val="24"/>
          <w:szCs w:val="24"/>
          <w:highlight w:val="none"/>
        </w:rPr>
        <w:t xml:space="preserve">При снижении, когда выдерживание опубликованных эшелонов (высот) по </w:t>
      </w:r>
      <w:r>
        <w:rPr>
          <w:color w:val="000000" w:themeColor="text1"/>
          <w:sz w:val="24"/>
          <w:szCs w:val="24"/>
          <w:highlight w:val="none"/>
        </w:rPr>
        <w:t xml:space="preserve">STAR</w:t>
      </w:r>
      <w:r>
        <w:rPr>
          <w:color w:val="000000" w:themeColor="text1"/>
          <w:sz w:val="24"/>
          <w:szCs w:val="24"/>
          <w:highlight w:val="none"/>
        </w:rPr>
        <w:t xml:space="preserve"> ЭВС требуется отменить.</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При наличии возможности (отсутствие ВС, которые могут создать конфликтны</w:t>
      </w:r>
      <w:r>
        <w:rPr>
          <w:color w:val="000000" w:themeColor="text1"/>
          <w:sz w:val="24"/>
          <w:szCs w:val="24"/>
          <w:highlight w:val="none"/>
        </w:rPr>
        <w:t xml:space="preserve">е ситуации в зоне ответственности сектора) и после согласования со смежными заинтересованными секторами, ЭВС может быть назначено снижение до любого указанного эшелона без ограничений по высоте, предусмотренными STAR. Уведомление заинтересованных секторов </w:t>
      </w:r>
      <w:r>
        <w:rPr>
          <w:color w:val="000000" w:themeColor="text1"/>
          <w:sz w:val="24"/>
          <w:szCs w:val="24"/>
          <w:highlight w:val="none"/>
        </w:rPr>
        <w:t xml:space="preserve">(</w:t>
      </w:r>
      <w:r>
        <w:rPr>
          <w:color w:val="000000" w:themeColor="text1"/>
          <w:sz w:val="24"/>
          <w:szCs w:val="24"/>
          <w:highlight w:val="none"/>
        </w:rPr>
        <w:t xml:space="preserve">с</w:t>
      </w:r>
      <w:r>
        <w:rPr>
          <w:color w:val="000000" w:themeColor="text1"/>
          <w:sz w:val="24"/>
          <w:szCs w:val="24"/>
          <w:highlight w:val="none"/>
        </w:rPr>
        <w:t xml:space="preserve">оответствующее</w:t>
      </w:r>
      <w:r>
        <w:rPr>
          <w:color w:val="000000" w:themeColor="text1"/>
          <w:sz w:val="24"/>
          <w:szCs w:val="24"/>
          <w:highlight w:val="none"/>
        </w:rPr>
        <w:t xml:space="preserve"> маркиров</w:t>
      </w:r>
      <w:r>
        <w:rPr>
          <w:color w:val="000000" w:themeColor="text1"/>
          <w:sz w:val="24"/>
          <w:szCs w:val="24"/>
          <w:highlight w:val="none"/>
        </w:rPr>
        <w:t xml:space="preserve">ание формуляра сопровождения В</w:t>
      </w:r>
      <w:r>
        <w:rPr>
          <w:color w:val="000000" w:themeColor="text1"/>
          <w:sz w:val="24"/>
          <w:szCs w:val="24"/>
          <w:highlight w:val="none"/>
        </w:rPr>
        <w:t xml:space="preserve">С</w:t>
      </w:r>
      <w:r>
        <w:rPr>
          <w:color w:val="000000" w:themeColor="text1"/>
          <w:sz w:val="24"/>
          <w:szCs w:val="24"/>
          <w:highlight w:val="none"/>
        </w:rPr>
        <w:t xml:space="preserve"> </w:t>
      </w:r>
      <w:r>
        <w:rPr>
          <w:color w:val="000000" w:themeColor="text1"/>
          <w:sz w:val="24"/>
          <w:szCs w:val="24"/>
          <w:highlight w:val="none"/>
        </w:rPr>
        <w:t xml:space="preserve">при этом</w:t>
      </w:r>
      <w:r>
        <w:rPr>
          <w:color w:val="000000" w:themeColor="text1"/>
          <w:sz w:val="24"/>
          <w:szCs w:val="24"/>
          <w:highlight w:val="none"/>
        </w:rPr>
        <w:t xml:space="preserve"> о</w:t>
      </w:r>
      <w:r>
        <w:rPr>
          <w:color w:val="000000" w:themeColor="text1"/>
          <w:sz w:val="24"/>
          <w:szCs w:val="24"/>
          <w:highlight w:val="none"/>
        </w:rPr>
        <w:t xml:space="preserve">бязательно</w:t>
      </w:r>
      <w:r>
        <w:rPr>
          <w:color w:val="000000" w:themeColor="text1"/>
          <w:sz w:val="24"/>
          <w:szCs w:val="24"/>
          <w:highlight w:val="none"/>
        </w:rPr>
        <w:t xml:space="preserve">)</w:t>
      </w:r>
      <w:r>
        <w:rPr>
          <w:color w:val="000000" w:themeColor="text1"/>
          <w:sz w:val="24"/>
          <w:szCs w:val="24"/>
          <w:highlight w:val="none"/>
        </w:rPr>
        <w:t xml:space="preserve">.</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Диспетчер РЛУ (диспетчер ПК в координации с диспетчером РЛУ) должен, используя имеющиеся каналы связи или запросы CCDLC, согласовать с диспетчером РЛУ (ПК) смежного сектора изменения ранее согласованных условий полета ВС.</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5529"/>
        <w:gridCol w:w="4110"/>
      </w:tblGrid>
      <w:tr>
        <w:trPr/>
        <w:tc>
          <w:tcPr>
            <w:tcW w:w="5529" w:type="dxa"/>
            <w:vAlign w:val="center"/>
            <w:textDirection w:val="lrTb"/>
            <w:noWrap w:val="false"/>
          </w:tcPr>
          <w:p>
            <w:pPr>
              <w:ind w:firstLine="34"/>
              <w:jc w:val="cente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 передающего сектора:</w:t>
            </w:r>
            <w:r>
              <w:rPr>
                <w:color w:val="000000" w:themeColor="text1"/>
                <w:highlight w:val="none"/>
              </w:rPr>
            </w:r>
          </w:p>
        </w:tc>
        <w:tc>
          <w:tcPr>
            <w:tcW w:w="4110" w:type="dxa"/>
            <w:vAlign w:val="center"/>
            <w:textDirection w:val="lrTb"/>
            <w:noWrap w:val="false"/>
          </w:tcPr>
          <w:p>
            <w:pPr>
              <w:ind w:firstLine="34"/>
              <w:jc w:val="cente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 принимающего сектора:</w:t>
            </w:r>
            <w:r>
              <w:rPr>
                <w:color w:val="000000" w:themeColor="text1"/>
                <w:highlight w:val="none"/>
              </w:rPr>
            </w:r>
          </w:p>
        </w:tc>
      </w:tr>
      <w:tr>
        <w:trPr/>
        <w:tc>
          <w:tcPr>
            <w:tcW w:w="5529" w:type="dxa"/>
            <w:textDirection w:val="lrTb"/>
            <w:noWrap w:val="false"/>
          </w:tcPr>
          <w:p>
            <w:pP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 при необходимости используя горячую клавишу «Ф» для просмотра всех скрытых ФС;</w:t>
            </w:r>
            <w:r>
              <w:rPr>
                <w:color w:val="000000" w:themeColor="text1"/>
                <w:highlight w:val="none"/>
              </w:rPr>
            </w:r>
          </w:p>
          <w:p>
            <w:pP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запрашивает/согласовывает эшелон полета принимающего сектора с помощью функции </w:t>
            </w:r>
            <w:r>
              <w:rPr>
                <w:color w:val="000000" w:themeColor="text1"/>
                <w:highlight w:val="none"/>
              </w:rPr>
            </w:r>
          </w:p>
          <w:p>
            <w:pP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«Нзад-запрос» (CCDLC); </w:t>
            </w:r>
            <w:r>
              <w:rPr>
                <w:color w:val="000000" w:themeColor="text1"/>
                <w:highlight w:val="none"/>
              </w:rPr>
            </w:r>
          </w:p>
          <w:p>
            <w:pP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после завершения координации нажимает кнопку </w:t>
            </w:r>
            <w:r>
              <w:rPr>
                <w:color w:val="000000" w:themeColor="text1"/>
                <w:sz w:val="24"/>
                <w:szCs w:val="24"/>
                <w:highlight w:val="none"/>
              </w:rPr>
              <w:t xml:space="preserve">«принять» (запроса CFL) и дает ЭВС указание о наборе до согласованного эшелона полета.</w:t>
            </w:r>
            <w:r>
              <w:rPr>
                <w:color w:val="000000" w:themeColor="text1"/>
                <w:highlight w:val="none"/>
              </w:rPr>
            </w:r>
          </w:p>
        </w:tc>
        <w:tc>
          <w:tcPr>
            <w:tcW w:w="4110" w:type="dxa"/>
            <w:textDirection w:val="lrTb"/>
            <w:noWrap w:val="false"/>
          </w:tcPr>
          <w:p>
            <w:pP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 при необходимости используя горячую клавишу «Ф» для просмотра всех скрытых ФС;</w:t>
            </w:r>
            <w:r>
              <w:rPr>
                <w:color w:val="000000" w:themeColor="text1"/>
                <w:highlight w:val="none"/>
              </w:rPr>
            </w:r>
          </w:p>
          <w:p>
            <w:pP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запрашивает/согласовывает эшелон полета с помощью функции «Нзад-</w:t>
            </w:r>
            <w:r>
              <w:rPr>
                <w:color w:val="000000" w:themeColor="text1"/>
                <w:sz w:val="24"/>
                <w:szCs w:val="24"/>
                <w:highlight w:val="none"/>
              </w:rPr>
              <w:t xml:space="preserve">запрос» (CCDLC); </w:t>
            </w:r>
            <w:r>
              <w:rPr>
                <w:color w:val="000000" w:themeColor="text1"/>
                <w:highlight w:val="none"/>
              </w:rPr>
            </w:r>
          </w:p>
          <w:p>
            <w:pP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выполняет функцию ППУ (кнопка «принять») после выхода ЭВС на связь.</w:t>
            </w:r>
            <w:r>
              <w:rPr>
                <w:color w:val="000000" w:themeColor="text1"/>
                <w:highlight w:val="none"/>
              </w:rPr>
            </w:r>
          </w:p>
        </w:tc>
      </w:tr>
    </w:tbl>
    <w:p>
      <w:pPr>
        <w:ind w:firstLine="709"/>
        <w:jc w:val="both"/>
        <w:rPr>
          <w:i/>
          <w:color w:val="000000" w:themeColor="text1"/>
          <w:sz w:val="24"/>
          <w:szCs w:val="24"/>
          <w:highlight w:val="none"/>
        </w:rPr>
      </w:pPr>
      <w:r>
        <w:rPr>
          <w:i/>
          <w:color w:val="000000" w:themeColor="text1"/>
          <w:sz w:val="24"/>
          <w:szCs w:val="24"/>
          <w:highlight w:val="none"/>
        </w:rPr>
        <w:t xml:space="preserve">Примечание: Завершение координации, при использовании функции «Нзад-запрос» (CCDLC), означает отмену ограничений по STAR.</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При отсутствии ответа на запрос бесступенчатого снижения от диспетчера смежного сектора, диспетчер РЛУ контролирует полет ВС по назначенному STAR и передает ОВД в установленном порядке.</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5.4.2.</w:t>
      </w:r>
      <w:r>
        <w:rPr>
          <w:b/>
          <w:color w:val="000000" w:themeColor="text1"/>
          <w:sz w:val="24"/>
          <w:szCs w:val="24"/>
          <w:highlight w:val="none"/>
        </w:rPr>
        <w:t xml:space="preserve"> </w:t>
      </w:r>
      <w:r>
        <w:rPr>
          <w:color w:val="000000" w:themeColor="text1"/>
          <w:sz w:val="24"/>
          <w:szCs w:val="24"/>
          <w:highlight w:val="none"/>
        </w:rPr>
        <w:t xml:space="preserve">При снижении, когда опубликованные скорости полета ВС по </w:t>
      </w:r>
      <w:r>
        <w:rPr>
          <w:color w:val="000000" w:themeColor="text1"/>
          <w:sz w:val="24"/>
          <w:szCs w:val="24"/>
          <w:highlight w:val="none"/>
        </w:rPr>
        <w:t xml:space="preserve">STAR</w:t>
      </w:r>
      <w:r>
        <w:rPr>
          <w:color w:val="000000" w:themeColor="text1"/>
          <w:sz w:val="24"/>
          <w:szCs w:val="24"/>
          <w:highlight w:val="none"/>
        </w:rPr>
        <w:t xml:space="preserve"> требуется изменить</w:t>
      </w:r>
      <w:r>
        <w:rPr>
          <w:color w:val="000000" w:themeColor="text1"/>
          <w:sz w:val="24"/>
          <w:szCs w:val="24"/>
          <w:highlight w:val="none"/>
        </w:rPr>
        <w:t xml:space="preserve">.</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5.4.2.1.</w:t>
      </w:r>
      <w:r>
        <w:rPr>
          <w:b/>
          <w:color w:val="000000" w:themeColor="text1"/>
          <w:sz w:val="24"/>
          <w:szCs w:val="24"/>
          <w:highlight w:val="none"/>
        </w:rPr>
        <w:t xml:space="preserve"> </w:t>
      </w:r>
      <w:r>
        <w:rPr>
          <w:color w:val="000000" w:themeColor="text1"/>
          <w:sz w:val="24"/>
          <w:szCs w:val="24"/>
          <w:highlight w:val="none"/>
        </w:rPr>
        <w:t xml:space="preserve">Диспетчерам РЛУ разрешается задавать (изменять) скорость полета ВС в пределах ЛТХ данного ВС с целью обеспечения безопасных интервалов горизонтального эшелонирования между ВС на любом этапе полета.</w:t>
      </w:r>
      <w:r>
        <w:rPr>
          <w:color w:val="000000" w:themeColor="text1"/>
          <w:highlight w:val="none"/>
        </w:rPr>
      </w:r>
    </w:p>
    <w:p>
      <w:pPr>
        <w:ind w:firstLine="720"/>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Управление скоростью может применяться путем указаний ЭВС:</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поддерживать скорость на усмотрение ЭВС, если нет необходимости в ограничениях по скорости, указанных на STAR;</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увеличить или уменьшить приборную скорость, до определенного значения или на определенную величину.</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5.4.3.</w:t>
      </w:r>
      <w:r>
        <w:rPr>
          <w:b/>
          <w:color w:val="000000" w:themeColor="text1"/>
          <w:sz w:val="24"/>
          <w:szCs w:val="24"/>
          <w:highlight w:val="none"/>
        </w:rPr>
        <w:t xml:space="preserve"> </w:t>
      </w:r>
      <w:r>
        <w:rPr>
          <w:color w:val="000000" w:themeColor="text1"/>
          <w:sz w:val="24"/>
          <w:szCs w:val="24"/>
          <w:highlight w:val="none"/>
        </w:rPr>
        <w:t xml:space="preserve">При снижении, когда снимаются ограничения по выдерживанию эшелонов (высот) и скоростей полета ВС, предписанных STAR.</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 может применять одновременно процедуры, указанные в п.п.5.4.1. и п.п.5.4.2. </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5.5. Особенности ОВД при отмене ограничений по SID.</w:t>
      </w:r>
      <w:r>
        <w:rPr>
          <w:color w:val="000000" w:themeColor="text1"/>
          <w:highlight w:val="none"/>
        </w:rPr>
      </w:r>
    </w:p>
    <w:p>
      <w:pPr>
        <w:ind w:firstLine="709"/>
        <w:jc w:val="both"/>
        <w:rPr>
          <w:b/>
          <w:color w:val="000000" w:themeColor="text1"/>
          <w:sz w:val="24"/>
          <w:szCs w:val="24"/>
          <w:highlight w:val="none"/>
        </w:rPr>
      </w:pPr>
      <w:r>
        <w:rPr>
          <w:color w:val="000000" w:themeColor="text1"/>
          <w:sz w:val="24"/>
          <w:szCs w:val="24"/>
          <w:highlight w:val="none"/>
        </w:rPr>
        <w:t xml:space="preserve">5.5.1.</w:t>
      </w:r>
      <w:r>
        <w:rPr>
          <w:b/>
          <w:color w:val="000000" w:themeColor="text1"/>
          <w:sz w:val="24"/>
          <w:szCs w:val="24"/>
          <w:highlight w:val="none"/>
        </w:rPr>
        <w:t xml:space="preserve"> </w:t>
      </w:r>
      <w:r>
        <w:rPr>
          <w:color w:val="000000" w:themeColor="text1"/>
          <w:sz w:val="24"/>
          <w:szCs w:val="24"/>
          <w:highlight w:val="none"/>
        </w:rPr>
        <w:t xml:space="preserve">При наборе (бесступенчатом наборе), когда выдерживание опубликованных эшелонов (высот) по SID ЭВС требуется отменить.  </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При наличии возможности (отсутствие ВС, которые могут создать конфликтные ситуации в зоне ответственности сектора) и после согласования со смежными з</w:t>
      </w:r>
      <w:r>
        <w:rPr>
          <w:color w:val="000000" w:themeColor="text1"/>
          <w:sz w:val="24"/>
          <w:szCs w:val="24"/>
          <w:highlight w:val="none"/>
        </w:rPr>
        <w:t xml:space="preserve">аинтересованными секторами, ЭВС может быть назначен набор до любого указанного эшелона, без ограничений по высоте, предусмотренных SID, а также бесступенчатый набор до подписанного (заявленного, запрошенного) эшелона. Уведомление заинтересованных секторов </w:t>
      </w:r>
      <w:r>
        <w:rPr>
          <w:color w:val="000000" w:themeColor="text1"/>
          <w:sz w:val="24"/>
          <w:szCs w:val="24"/>
          <w:highlight w:val="none"/>
        </w:rPr>
        <w:t xml:space="preserve">(</w:t>
      </w:r>
      <w:r>
        <w:rPr>
          <w:color w:val="000000" w:themeColor="text1"/>
          <w:sz w:val="24"/>
          <w:szCs w:val="24"/>
          <w:highlight w:val="none"/>
        </w:rPr>
        <w:t xml:space="preserve">с</w:t>
      </w:r>
      <w:r>
        <w:rPr>
          <w:color w:val="000000" w:themeColor="text1"/>
          <w:sz w:val="24"/>
          <w:szCs w:val="24"/>
          <w:highlight w:val="none"/>
        </w:rPr>
        <w:t xml:space="preserve">оответствующее</w:t>
      </w:r>
      <w:r>
        <w:rPr>
          <w:color w:val="000000" w:themeColor="text1"/>
          <w:sz w:val="24"/>
          <w:szCs w:val="24"/>
          <w:highlight w:val="none"/>
        </w:rPr>
        <w:t xml:space="preserve"> маркиров</w:t>
      </w:r>
      <w:r>
        <w:rPr>
          <w:color w:val="000000" w:themeColor="text1"/>
          <w:sz w:val="24"/>
          <w:szCs w:val="24"/>
          <w:highlight w:val="none"/>
        </w:rPr>
        <w:t xml:space="preserve">ание формуляра сопровождения В</w:t>
      </w:r>
      <w:r>
        <w:rPr>
          <w:color w:val="000000" w:themeColor="text1"/>
          <w:sz w:val="24"/>
          <w:szCs w:val="24"/>
          <w:highlight w:val="none"/>
        </w:rPr>
        <w:t xml:space="preserve">С</w:t>
      </w:r>
      <w:r>
        <w:rPr>
          <w:color w:val="000000" w:themeColor="text1"/>
          <w:sz w:val="24"/>
          <w:szCs w:val="24"/>
          <w:highlight w:val="none"/>
        </w:rPr>
        <w:t xml:space="preserve"> при этом</w:t>
      </w:r>
      <w:r>
        <w:rPr>
          <w:color w:val="000000" w:themeColor="text1"/>
          <w:sz w:val="24"/>
          <w:szCs w:val="24"/>
          <w:highlight w:val="none"/>
        </w:rPr>
        <w:t xml:space="preserve"> о</w:t>
      </w:r>
      <w:r>
        <w:rPr>
          <w:color w:val="000000" w:themeColor="text1"/>
          <w:sz w:val="24"/>
          <w:szCs w:val="24"/>
          <w:highlight w:val="none"/>
        </w:rPr>
        <w:t xml:space="preserve">бязательно</w:t>
      </w:r>
      <w:r>
        <w:rPr>
          <w:color w:val="000000" w:themeColor="text1"/>
          <w:sz w:val="24"/>
          <w:szCs w:val="24"/>
          <w:highlight w:val="none"/>
        </w:rPr>
        <w:t xml:space="preserve">)</w:t>
      </w:r>
      <w:r>
        <w:rPr>
          <w:color w:val="000000" w:themeColor="text1"/>
          <w:sz w:val="24"/>
          <w:szCs w:val="24"/>
          <w:highlight w:val="none"/>
        </w:rPr>
        <w:t xml:space="preserve">.</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Диспетчер РЛУ (диспетчер ПК в координации с диспетчером РЛУ) должен, используя имеющиеся каналы связи или запросы CCDLC, согласовать с диспетчером РЛУ (ПК) смежного сектора изменения ранее согласованных условий полета ВС.</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5529"/>
        <w:gridCol w:w="4110"/>
      </w:tblGrid>
      <w:tr>
        <w:trPr/>
        <w:tc>
          <w:tcPr>
            <w:tcW w:w="5529" w:type="dxa"/>
            <w:vAlign w:val="center"/>
            <w:textDirection w:val="lrTb"/>
            <w:noWrap w:val="false"/>
          </w:tcPr>
          <w:p>
            <w:pPr>
              <w:ind w:firstLine="34"/>
              <w:jc w:val="cente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 передающего сектора:</w:t>
            </w:r>
            <w:r>
              <w:rPr>
                <w:color w:val="000000" w:themeColor="text1"/>
                <w:highlight w:val="none"/>
              </w:rPr>
            </w:r>
          </w:p>
        </w:tc>
        <w:tc>
          <w:tcPr>
            <w:tcW w:w="4110" w:type="dxa"/>
            <w:vAlign w:val="center"/>
            <w:textDirection w:val="lrTb"/>
            <w:noWrap w:val="false"/>
          </w:tcPr>
          <w:p>
            <w:pPr>
              <w:ind w:firstLine="34"/>
              <w:jc w:val="cente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 принимающего сектора:</w:t>
            </w:r>
            <w:r>
              <w:rPr>
                <w:color w:val="000000" w:themeColor="text1"/>
                <w:highlight w:val="none"/>
              </w:rPr>
            </w:r>
          </w:p>
        </w:tc>
      </w:tr>
      <w:tr>
        <w:trPr/>
        <w:tc>
          <w:tcPr>
            <w:tcW w:w="5529" w:type="dxa"/>
            <w:textDirection w:val="lrTb"/>
            <w:noWrap w:val="false"/>
          </w:tcPr>
          <w:p>
            <w:pP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 при необходимости используя горячую клавишу «Ф» для просмотра всех скрытых ФС;</w:t>
            </w:r>
            <w:r>
              <w:rPr>
                <w:color w:val="000000" w:themeColor="text1"/>
                <w:highlight w:val="none"/>
              </w:rPr>
            </w:r>
          </w:p>
          <w:p>
            <w:pP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запрашивает/согласовывает эшелон полета принимающего сектора с помощью функции </w:t>
            </w:r>
            <w:r>
              <w:rPr>
                <w:color w:val="000000" w:themeColor="text1"/>
                <w:highlight w:val="none"/>
              </w:rPr>
            </w:r>
          </w:p>
          <w:p>
            <w:pPr>
              <w:ind w:firstLine="34"/>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«Нзад-запрос» (CCDLC); </w:t>
            </w:r>
            <w:r>
              <w:rPr>
                <w:color w:val="000000" w:themeColor="text1"/>
                <w:highlight w:val="none"/>
              </w:rPr>
            </w:r>
          </w:p>
          <w:p>
            <w:pPr>
              <w:tabs>
                <w:tab w:val="left" w:pos="271"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после завершения координации нажимает кнопку «принять» (запроса CFL) и дает ЭВС указание о наборе до согласованного эшелона полета;</w:t>
            </w:r>
            <w:r>
              <w:rPr>
                <w:color w:val="000000" w:themeColor="text1"/>
                <w:highlight w:val="none"/>
              </w:rPr>
            </w:r>
          </w:p>
        </w:tc>
        <w:tc>
          <w:tcPr>
            <w:tcW w:w="4110" w:type="dxa"/>
            <w:textDirection w:val="lrTb"/>
            <w:noWrap w:val="false"/>
          </w:tcPr>
          <w:p>
            <w:pP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 при необходимости используя горячую клавишу «Ф» для просмотра всех </w:t>
            </w:r>
            <w:r>
              <w:rPr>
                <w:color w:val="000000" w:themeColor="text1"/>
                <w:sz w:val="24"/>
                <w:szCs w:val="24"/>
                <w:highlight w:val="none"/>
              </w:rPr>
              <w:t xml:space="preserve">скрытых ФС</w:t>
            </w:r>
            <w:r>
              <w:rPr>
                <w:color w:val="000000" w:themeColor="text1"/>
                <w:sz w:val="24"/>
                <w:szCs w:val="24"/>
                <w:highlight w:val="none"/>
              </w:rPr>
              <w:t xml:space="preserve">;</w:t>
            </w:r>
            <w:r>
              <w:rPr>
                <w:color w:val="000000" w:themeColor="text1"/>
                <w:highlight w:val="none"/>
              </w:rPr>
            </w:r>
          </w:p>
          <w:p>
            <w:pP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запрашивает/согласовывает эшелон полета с помощью функции </w:t>
            </w:r>
            <w:r>
              <w:rPr>
                <w:color w:val="000000" w:themeColor="text1"/>
                <w:highlight w:val="none"/>
              </w:rPr>
            </w:r>
          </w:p>
          <w:p>
            <w:pPr>
              <w:ind w:firstLine="34"/>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«Нзад-запрос» (CCDLC); </w:t>
            </w:r>
            <w:r>
              <w:rPr>
                <w:color w:val="000000" w:themeColor="text1"/>
                <w:highlight w:val="none"/>
              </w:rPr>
            </w:r>
          </w:p>
          <w:p>
            <w:pPr>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выполняет функцию ППУ (кнопка </w:t>
            </w:r>
            <w:r>
              <w:rPr>
                <w:color w:val="000000" w:themeColor="text1"/>
                <w:sz w:val="24"/>
                <w:szCs w:val="24"/>
                <w:highlight w:val="none"/>
              </w:rPr>
              <w:t xml:space="preserve">«принять») после выхода ЭВС на связь.</w:t>
            </w:r>
            <w:r>
              <w:rPr>
                <w:color w:val="000000" w:themeColor="text1"/>
                <w:highlight w:val="none"/>
              </w:rPr>
            </w:r>
          </w:p>
        </w:tc>
      </w:tr>
    </w:tbl>
    <w:p>
      <w:pPr>
        <w:ind w:firstLine="709"/>
        <w:jc w:val="both"/>
        <w:rPr>
          <w:i/>
          <w:color w:val="000000" w:themeColor="text1"/>
          <w:sz w:val="24"/>
          <w:szCs w:val="24"/>
          <w:highlight w:val="none"/>
        </w:rPr>
      </w:pPr>
      <w:r>
        <w:rPr>
          <w:i/>
          <w:color w:val="000000" w:themeColor="text1"/>
          <w:sz w:val="24"/>
          <w:szCs w:val="24"/>
          <w:highlight w:val="none"/>
        </w:rPr>
        <w:t xml:space="preserve">Примечание: Завершение координации, при использовании функции «Нзад-запрос» (CCDLC), означает отмену ограничений по SID.</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При отсутствии ответа на запрос бесступенчатого набора от диспетчера смежного сектора, диспетчер РЛУ контролирует полет ВС по назначенному SID и передает ОВД в установленном порядке.</w:t>
      </w:r>
      <w:r>
        <w:rPr>
          <w:color w:val="000000" w:themeColor="text1"/>
          <w:highlight w:val="none"/>
        </w:rPr>
      </w:r>
    </w:p>
    <w:p>
      <w:pPr>
        <w:ind w:firstLine="709"/>
        <w:jc w:val="both"/>
        <w:rPr>
          <w:b/>
          <w:color w:val="000000" w:themeColor="text1"/>
          <w:sz w:val="24"/>
          <w:szCs w:val="24"/>
          <w:highlight w:val="none"/>
        </w:rPr>
      </w:pPr>
      <w:r>
        <w:rPr>
          <w:color w:val="000000" w:themeColor="text1"/>
          <w:sz w:val="24"/>
          <w:szCs w:val="24"/>
          <w:highlight w:val="none"/>
        </w:rPr>
        <w:t xml:space="preserve">5.5.2.</w:t>
      </w:r>
      <w:r>
        <w:rPr>
          <w:b/>
          <w:color w:val="000000" w:themeColor="text1"/>
          <w:sz w:val="24"/>
          <w:szCs w:val="24"/>
          <w:highlight w:val="none"/>
        </w:rPr>
        <w:t xml:space="preserve"> </w:t>
      </w:r>
      <w:r>
        <w:rPr>
          <w:color w:val="000000" w:themeColor="text1"/>
          <w:sz w:val="24"/>
          <w:szCs w:val="24"/>
          <w:highlight w:val="none"/>
        </w:rPr>
        <w:t xml:space="preserve">При наборе, когда опубликованные скорости полета ВС по SID требуется изменить.</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5.5.2.1.</w:t>
      </w:r>
      <w:r>
        <w:rPr>
          <w:b/>
          <w:color w:val="000000" w:themeColor="text1"/>
          <w:sz w:val="24"/>
          <w:szCs w:val="24"/>
          <w:highlight w:val="none"/>
        </w:rPr>
        <w:t xml:space="preserve"> </w:t>
      </w:r>
      <w:r>
        <w:rPr>
          <w:color w:val="000000" w:themeColor="text1"/>
          <w:sz w:val="24"/>
          <w:szCs w:val="24"/>
          <w:highlight w:val="none"/>
        </w:rPr>
        <w:t xml:space="preserve">Диспетчерам РЛУ разрешается задавать (изменять) скорость полета ВС в пределах ЛТХ данного ВС с целью обеспечения безопасных интервалов между ВС на любом этапе полета и создания необходимых безопасных интервалов. </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Управление скоростью может применяться путем указаний ЭВС:</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поддерживать скорость на усмотрение ЭВС, если нет необходимости в ограничениях по скорости, указанных на SID;</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увеличить или уменьшить приборную скорость, до определенного значения или на определенную величину.</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5.5.3.</w:t>
      </w:r>
      <w:r>
        <w:rPr>
          <w:b/>
          <w:color w:val="000000" w:themeColor="text1"/>
          <w:sz w:val="24"/>
          <w:szCs w:val="24"/>
          <w:highlight w:val="none"/>
        </w:rPr>
        <w:t xml:space="preserve"> </w:t>
      </w:r>
      <w:r>
        <w:rPr>
          <w:color w:val="000000" w:themeColor="text1"/>
          <w:sz w:val="24"/>
          <w:szCs w:val="24"/>
          <w:highlight w:val="none"/>
        </w:rPr>
        <w:t xml:space="preserve">При наборе, когда снимаются ограничения по выдерживанию эшелонов (высот) и скоростей полета ВС, предписанных SID.</w:t>
      </w:r>
      <w:r>
        <w:rPr>
          <w:color w:val="000000" w:themeColor="text1"/>
          <w:highlight w:val="none"/>
        </w:rPr>
      </w:r>
    </w:p>
    <w:p>
      <w:pPr>
        <w:ind w:firstLine="709"/>
        <w:rPr>
          <w:color w:val="000000" w:themeColor="text1"/>
          <w:sz w:val="24"/>
          <w:szCs w:val="24"/>
          <w:highlight w:val="none"/>
        </w:rPr>
      </w:pPr>
      <w:r>
        <w:rPr>
          <w:color w:val="000000" w:themeColor="text1"/>
          <w:sz w:val="24"/>
          <w:szCs w:val="24"/>
          <w:highlight w:val="none"/>
        </w:rPr>
        <w:t xml:space="preserve">Диспетчер РЛУ может применять одновременно процедуры, указанные в п.п.5.5.1. и п.п.5.5.2. </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5.6. Особенности ОВД на смещенном рубеже передачи ОВД.</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Условия передачи ОВД на смещенном рубеже координируются диспетчером РЛУ (ПК в координации с диспетчером РЛУ) по имеющимся каналам связи и/или средствам автоматизации.</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000" w:firstRow="0" w:lastRow="0" w:firstColumn="0" w:lastColumn="0" w:noHBand="0" w:noVBand="0"/>
      </w:tblPr>
      <w:tblGrid>
        <w:gridCol w:w="5631"/>
        <w:gridCol w:w="4008"/>
      </w:tblGrid>
      <w:tr>
        <w:trPr/>
        <w:tc>
          <w:tcPr>
            <w:tcW w:w="5631" w:type="dxa"/>
            <w:vAlign w:val="center"/>
            <w:textDirection w:val="lrTb"/>
            <w:noWrap w:val="false"/>
          </w:tcPr>
          <w:p>
            <w:pPr>
              <w:jc w:val="center"/>
              <w:tabs>
                <w:tab w:val="left" w:pos="283"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 передающего сектора:</w:t>
            </w:r>
            <w:r>
              <w:rPr>
                <w:color w:val="000000" w:themeColor="text1"/>
                <w:highlight w:val="none"/>
              </w:rPr>
            </w:r>
          </w:p>
        </w:tc>
        <w:tc>
          <w:tcPr>
            <w:tcW w:w="4008" w:type="dxa"/>
            <w:vAlign w:val="center"/>
            <w:textDirection w:val="lrTb"/>
            <w:noWrap w:val="false"/>
          </w:tcPr>
          <w:p>
            <w:pPr>
              <w:jc w:val="center"/>
              <w:tabs>
                <w:tab w:val="left" w:pos="32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РЛУ принимающего сектора:</w:t>
            </w:r>
            <w:r>
              <w:rPr>
                <w:color w:val="000000" w:themeColor="text1"/>
                <w:highlight w:val="none"/>
              </w:rPr>
            </w:r>
          </w:p>
        </w:tc>
      </w:tr>
      <w:tr>
        <w:trPr/>
        <w:tc>
          <w:tcPr>
            <w:tcW w:w="5631" w:type="dxa"/>
            <w:textDirection w:val="lrTb"/>
            <w:noWrap w:val="false"/>
          </w:tcPr>
          <w:p>
            <w:pPr>
              <w:tabs>
                <w:tab w:val="left" w:pos="283"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 при необходимости используя горячую клавишу «Ф» для просмотра всех скрытых ФС;</w:t>
            </w:r>
            <w:r>
              <w:rPr>
                <w:color w:val="000000" w:themeColor="text1"/>
                <w:highlight w:val="none"/>
              </w:rPr>
            </w:r>
          </w:p>
          <w:p>
            <w:pPr>
              <w:tabs>
                <w:tab w:val="left" w:pos="283"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запрашивает/согласовывает смещение рубежа передачи ОВД с помощью функции CCDLC </w:t>
            </w:r>
            <w:r>
              <w:rPr>
                <w:color w:val="000000" w:themeColor="text1"/>
                <w:highlight w:val="none"/>
              </w:rPr>
            </w:r>
          </w:p>
          <w:p>
            <w:pPr>
              <w:tabs>
                <w:tab w:val="left" w:pos="283"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(«Req: смещен рубеж»);</w:t>
            </w:r>
            <w:r>
              <w:rPr>
                <w:color w:val="000000" w:themeColor="text1"/>
                <w:highlight w:val="none"/>
              </w:rPr>
            </w:r>
          </w:p>
          <w:p>
            <w:pPr>
              <w:tabs>
                <w:tab w:val="left" w:pos="283"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после завершения координации нажимает кнопку «принять» (запроса «смещен рубеж»);</w:t>
            </w:r>
            <w:r>
              <w:rPr>
                <w:color w:val="000000" w:themeColor="text1"/>
                <w:highlight w:val="none"/>
              </w:rPr>
            </w:r>
          </w:p>
          <w:p>
            <w:pPr>
              <w:tabs>
                <w:tab w:val="left" w:pos="283"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выполняет функцию ППУ (кнопка «передать») и дает указание ЭВС о переходе на связь с принимающим диспетчером на согласованном смещенном рубеже.</w:t>
            </w:r>
            <w:r>
              <w:rPr>
                <w:color w:val="000000" w:themeColor="text1"/>
                <w:highlight w:val="none"/>
              </w:rPr>
            </w:r>
          </w:p>
        </w:tc>
        <w:tc>
          <w:tcPr>
            <w:tcW w:w="4008" w:type="dxa"/>
            <w:textDirection w:val="lrTb"/>
            <w:noWrap w:val="false"/>
          </w:tcPr>
          <w:p>
            <w:pPr>
              <w:tabs>
                <w:tab w:val="left" w:pos="32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анализирует текущую и прогнозируемую воздушную обстановку на рубеже передачи ОВД, при необходимости используя горячую клавишу «Ф» для просмотра всех скрытых ФС;</w:t>
            </w:r>
            <w:r>
              <w:rPr>
                <w:color w:val="000000" w:themeColor="text1"/>
                <w:highlight w:val="none"/>
              </w:rPr>
            </w:r>
          </w:p>
          <w:p>
            <w:pPr>
              <w:tabs>
                <w:tab w:val="left" w:pos="32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запрашивает/согласовывает смещение рубежа передачи ОВД с помощью функции CCDLC (запрос «смещен рубеж»); </w:t>
            </w:r>
            <w:r>
              <w:rPr>
                <w:color w:val="000000" w:themeColor="text1"/>
                <w:highlight w:val="none"/>
              </w:rPr>
            </w:r>
          </w:p>
          <w:p>
            <w:pPr>
              <w:tabs>
                <w:tab w:val="left" w:pos="320"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выполняет функцию ППУ (кнопка «принять») после выхода ЭВС на связь.</w:t>
            </w:r>
            <w:r>
              <w:rPr>
                <w:color w:val="000000" w:themeColor="text1"/>
                <w:highlight w:val="none"/>
              </w:rPr>
            </w:r>
          </w:p>
        </w:tc>
      </w:tr>
    </w:tbl>
    <w:p>
      <w:pPr>
        <w:ind w:firstLine="709"/>
        <w:jc w:val="both"/>
        <w:rPr>
          <w:color w:val="000000" w:themeColor="text1"/>
          <w:sz w:val="24"/>
          <w:szCs w:val="24"/>
          <w:highlight w:val="none"/>
        </w:rPr>
      </w:pPr>
      <w:r>
        <w:rPr>
          <w:color w:val="000000" w:themeColor="text1"/>
          <w:sz w:val="24"/>
          <w:szCs w:val="24"/>
          <w:highlight w:val="none"/>
        </w:rPr>
        <w:t xml:space="preserve">После выхода ВС на связь, принимающий сектор, осуществляет ОВД с учетом временного изменения границы зоны ответственности.</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При отс</w:t>
      </w:r>
      <w:r>
        <w:rPr>
          <w:color w:val="000000" w:themeColor="text1"/>
          <w:sz w:val="24"/>
          <w:szCs w:val="24"/>
          <w:highlight w:val="none"/>
        </w:rPr>
        <w:t xml:space="preserve">утствии ответа на запрос смещения рубежа передачи ОВД от диспетчера смежного сектора диспетчер РЛУ согласовывает конкретные условия передачи ОВД по имеющимся каналам связи (дает указание диспетчеру ПК) или передает ОВД на установленном рубеже передачи ОВД.</w:t>
      </w:r>
      <w:r>
        <w:rPr>
          <w:color w:val="000000" w:themeColor="text1"/>
          <w:highlight w:val="none"/>
        </w:rPr>
      </w:r>
    </w:p>
    <w:p>
      <w:pPr>
        <w:ind w:firstLine="709"/>
        <w:jc w:val="both"/>
        <w:tabs>
          <w:tab w:val="left" w:pos="283" w:leader="none"/>
          <w:tab w:val="center" w:pos="4153" w:leader="none"/>
          <w:tab w:val="right" w:pos="8306" w:leader="none"/>
        </w:tabs>
        <w:rPr>
          <w:i/>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i/>
          <w:color w:val="000000" w:themeColor="text1"/>
          <w:sz w:val="24"/>
          <w:szCs w:val="24"/>
          <w:highlight w:val="none"/>
        </w:rPr>
        <w:t xml:space="preserve">Примечание:</w:t>
      </w:r>
      <w:r>
        <w:rPr>
          <w:b/>
          <w:i/>
          <w:color w:val="000000" w:themeColor="text1"/>
          <w:sz w:val="24"/>
          <w:szCs w:val="24"/>
          <w:highlight w:val="none"/>
        </w:rPr>
        <w:t xml:space="preserve"> </w:t>
      </w:r>
      <w:r>
        <w:rPr>
          <w:i/>
          <w:color w:val="000000" w:themeColor="text1"/>
          <w:sz w:val="24"/>
          <w:szCs w:val="24"/>
          <w:highlight w:val="none"/>
        </w:rPr>
        <w:t xml:space="preserve">Смещение рубежа передачи ОВД не производится при прогнозировании конфликтной ситуации в границах передающего сектора с участием ВС, по которому производится координация смещенного рубежа.</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5.7. Особенности ОВД ВС, следующих на запасной аэродром.</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5.7.1.</w:t>
      </w:r>
      <w:r>
        <w:rPr>
          <w:b/>
          <w:color w:val="000000" w:themeColor="text1"/>
          <w:sz w:val="24"/>
          <w:szCs w:val="24"/>
          <w:highlight w:val="none"/>
        </w:rPr>
        <w:t xml:space="preserve"> </w:t>
      </w:r>
      <w:r>
        <w:rPr>
          <w:color w:val="000000" w:themeColor="text1"/>
          <w:sz w:val="24"/>
          <w:szCs w:val="24"/>
          <w:highlight w:val="none"/>
        </w:rPr>
        <w:t xml:space="preserve">РП (СД) АузДЦ координирует использование аэродромов, определенных в качестве запасных, и сообщает перечень запасных аэродромов диспетчерам секторов УВД АузДЦ, а также информирует РП РДЦ о возможном уходе ВС на запасные аэродромы вне МУДР.</w:t>
      </w:r>
      <w:r>
        <w:rPr>
          <w:color w:val="000000" w:themeColor="text1"/>
          <w:highlight w:val="none"/>
        </w:rPr>
      </w:r>
    </w:p>
    <w:p>
      <w:pPr>
        <w:ind w:firstLine="709"/>
        <w:jc w:val="both"/>
        <w:rPr>
          <w:b/>
          <w:color w:val="000000" w:themeColor="text1"/>
          <w:sz w:val="24"/>
          <w:szCs w:val="24"/>
          <w:highlight w:val="none"/>
        </w:rPr>
      </w:pPr>
      <w:r>
        <w:rPr>
          <w:color w:val="000000" w:themeColor="text1"/>
          <w:sz w:val="24"/>
          <w:szCs w:val="24"/>
          <w:highlight w:val="none"/>
        </w:rPr>
        <w:t xml:space="preserve">5.7.2.</w:t>
      </w:r>
      <w:r>
        <w:rPr>
          <w:b/>
          <w:color w:val="000000" w:themeColor="text1"/>
          <w:sz w:val="24"/>
          <w:szCs w:val="24"/>
          <w:highlight w:val="none"/>
        </w:rPr>
        <w:t xml:space="preserve"> </w:t>
      </w:r>
      <w:r>
        <w:rPr>
          <w:color w:val="000000" w:themeColor="text1"/>
          <w:sz w:val="24"/>
          <w:szCs w:val="24"/>
          <w:highlight w:val="none"/>
        </w:rPr>
        <w:t xml:space="preserve">После принятия ЭВС решения о следовании на запасной аэродром:</w:t>
      </w:r>
      <w:r>
        <w:rPr>
          <w:color w:val="000000" w:themeColor="text1"/>
          <w:highlight w:val="none"/>
        </w:rPr>
      </w:r>
    </w:p>
    <w:tbl>
      <w:tblPr>
        <w:tblW w:w="9639" w:type="dxa"/>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fixed"/>
        <w:tblLook w:val="0400" w:firstRow="0" w:lastRow="0" w:firstColumn="0" w:lastColumn="0" w:noHBand="0" w:noVBand="1"/>
      </w:tblPr>
      <w:tblGrid>
        <w:gridCol w:w="5387"/>
        <w:gridCol w:w="4252"/>
      </w:tblGrid>
      <w:tr>
        <w:trPr/>
        <w:tc>
          <w:tcPr>
            <w:shd w:val="clear" w:fill="auto" w:color="auto"/>
            <w:tcW w:w="5387" w:type="dxa"/>
            <w:textDirection w:val="lrTb"/>
            <w:noWrap w:val="false"/>
          </w:tcPr>
          <w:p>
            <w:pPr>
              <w:ind w:firstLine="34"/>
              <w:jc w:val="center"/>
              <w:tabs>
                <w:tab w:val="left" w:pos="280" w:leader="none"/>
              </w:tabs>
              <w:rPr>
                <w:color w:val="000000" w:themeColor="text1"/>
                <w:sz w:val="24"/>
                <w:szCs w:val="24"/>
                <w:highlight w:val="none"/>
              </w:rPr>
            </w:pPr>
            <w:r>
              <w:rPr>
                <w:color w:val="000000" w:themeColor="text1"/>
                <w:sz w:val="24"/>
                <w:szCs w:val="24"/>
                <w:highlight w:val="none"/>
              </w:rPr>
              <w:t xml:space="preserve">Диспетчер РЛУ:</w:t>
            </w:r>
            <w:r>
              <w:rPr>
                <w:color w:val="000000" w:themeColor="text1"/>
                <w:highlight w:val="none"/>
              </w:rPr>
            </w:r>
          </w:p>
        </w:tc>
        <w:tc>
          <w:tcPr>
            <w:shd w:val="clear" w:fill="auto" w:color="auto"/>
            <w:tcW w:w="4252" w:type="dxa"/>
            <w:textDirection w:val="lrTb"/>
            <w:noWrap w:val="false"/>
          </w:tcPr>
          <w:p>
            <w:pPr>
              <w:ind w:firstLine="34"/>
              <w:jc w:val="center"/>
              <w:tabs>
                <w:tab w:val="left" w:pos="302" w:leader="none"/>
              </w:tabs>
              <w:rPr>
                <w:color w:val="000000" w:themeColor="text1"/>
                <w:sz w:val="24"/>
                <w:szCs w:val="24"/>
                <w:highlight w:val="none"/>
              </w:rPr>
            </w:pPr>
            <w:r>
              <w:rPr>
                <w:color w:val="000000" w:themeColor="text1"/>
                <w:sz w:val="24"/>
                <w:szCs w:val="24"/>
                <w:highlight w:val="none"/>
              </w:rPr>
              <w:t xml:space="preserve">Диспетчер ПК:</w:t>
            </w:r>
            <w:r>
              <w:rPr>
                <w:color w:val="000000" w:themeColor="text1"/>
                <w:highlight w:val="none"/>
              </w:rPr>
            </w:r>
          </w:p>
        </w:tc>
      </w:tr>
      <w:tr>
        <w:trPr/>
        <w:tc>
          <w:tcPr>
            <w:shd w:val="clear" w:fill="auto" w:color="auto"/>
            <w:tcW w:w="5387" w:type="dxa"/>
            <w:textDirection w:val="lrTb"/>
            <w:noWrap w:val="false"/>
          </w:tcPr>
          <w:p>
            <w:pPr>
              <w:tabs>
                <w:tab w:val="left" w:pos="279"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получает информацию от ЭВС о решении следовать на запасной аэродром, при необходимости уточняет причину ухода;</w:t>
            </w:r>
            <w:r>
              <w:rPr>
                <w:color w:val="000000" w:themeColor="text1"/>
                <w:highlight w:val="none"/>
              </w:rPr>
            </w:r>
          </w:p>
          <w:p>
            <w:pPr>
              <w:tabs>
                <w:tab w:val="left" w:pos="279"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сообщает СД (РП) АузДЦ или дает указание диспетчеру ПК сообщить СД (РП) АузДЦ о принятом решении ЭВС об уходе на запасной аэродром; </w:t>
            </w:r>
            <w:r>
              <w:rPr>
                <w:color w:val="000000" w:themeColor="text1"/>
                <w:highlight w:val="none"/>
              </w:rPr>
            </w:r>
          </w:p>
          <w:p>
            <w:pPr>
              <w:tabs>
                <w:tab w:val="left" w:pos="279"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рекомендует ЭВС другие запасные аэродромы, если выбранный запасной аэродром не готов принять данное ВС;</w:t>
            </w:r>
            <w:r>
              <w:rPr>
                <w:color w:val="000000" w:themeColor="text1"/>
                <w:highlight w:val="none"/>
              </w:rPr>
            </w:r>
          </w:p>
          <w:p>
            <w:pPr>
              <w:tabs>
                <w:tab w:val="left" w:pos="279"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сообщает ЭВС маршрут следования в МУДР, эшелон (высоту) пол</w:t>
            </w:r>
            <w:r>
              <w:rPr>
                <w:color w:val="000000" w:themeColor="text1"/>
                <w:sz w:val="24"/>
                <w:szCs w:val="24"/>
                <w:highlight w:val="none"/>
              </w:rPr>
              <w:t xml:space="preserve">е</w:t>
            </w:r>
            <w:r>
              <w:rPr>
                <w:color w:val="000000" w:themeColor="text1"/>
                <w:sz w:val="24"/>
                <w:szCs w:val="24"/>
                <w:highlight w:val="none"/>
              </w:rPr>
              <w:t xml:space="preserve">та;</w:t>
            </w:r>
            <w:r>
              <w:rPr>
                <w:color w:val="000000" w:themeColor="text1"/>
                <w:highlight w:val="none"/>
              </w:rPr>
            </w:r>
          </w:p>
          <w:p>
            <w:pPr>
              <w:tabs>
                <w:tab w:val="left" w:pos="279"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координирует со смежными заинтересованными секторами АузДЦ условия входа (перехода) на необходимый SID;</w:t>
            </w:r>
            <w:r>
              <w:rPr>
                <w:color w:val="000000" w:themeColor="text1"/>
                <w:highlight w:val="none"/>
              </w:rPr>
            </w:r>
          </w:p>
          <w:p>
            <w:pPr>
              <w:tabs>
                <w:tab w:val="left" w:pos="279" w:leader="none"/>
              </w:tabs>
              <w:rPr>
                <w:strike/>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обеспечивает полет ВС на выбранный запасной аэродром по согласованному SID (маршруту);</w:t>
            </w:r>
            <w:r>
              <w:rPr>
                <w:color w:val="000000" w:themeColor="text1"/>
                <w:highlight w:val="none"/>
              </w:rPr>
            </w:r>
          </w:p>
          <w:p>
            <w:pPr>
              <w:tabs>
                <w:tab w:val="left" w:pos="279"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по запросу ЭВС переда</w:t>
            </w:r>
            <w:r>
              <w:rPr>
                <w:color w:val="000000" w:themeColor="text1"/>
                <w:sz w:val="24"/>
                <w:szCs w:val="24"/>
                <w:highlight w:val="none"/>
              </w:rPr>
              <w:t xml:space="preserve">е</w:t>
            </w:r>
            <w:r>
              <w:rPr>
                <w:color w:val="000000" w:themeColor="text1"/>
                <w:sz w:val="24"/>
                <w:szCs w:val="24"/>
                <w:highlight w:val="none"/>
              </w:rPr>
              <w:t xml:space="preserve">т необходимые данные для пол</w:t>
            </w:r>
            <w:r>
              <w:rPr>
                <w:color w:val="000000" w:themeColor="text1"/>
                <w:sz w:val="24"/>
                <w:szCs w:val="24"/>
                <w:highlight w:val="none"/>
              </w:rPr>
              <w:t xml:space="preserve">е</w:t>
            </w:r>
            <w:r>
              <w:rPr>
                <w:color w:val="000000" w:themeColor="text1"/>
                <w:sz w:val="24"/>
                <w:szCs w:val="24"/>
                <w:highlight w:val="none"/>
              </w:rPr>
              <w:t xml:space="preserve">та.</w:t>
            </w:r>
            <w:r>
              <w:rPr>
                <w:color w:val="000000" w:themeColor="text1"/>
                <w:highlight w:val="none"/>
              </w:rPr>
            </w:r>
          </w:p>
        </w:tc>
        <w:tc>
          <w:tcPr>
            <w:shd w:val="clear" w:fill="auto" w:color="auto"/>
            <w:tcW w:w="4252" w:type="dxa"/>
            <w:textDirection w:val="lrTb"/>
            <w:noWrap w:val="false"/>
          </w:tcPr>
          <w:p>
            <w:pPr>
              <w:pStyle w:val="848"/>
              <w:jc w:val="left"/>
              <w:tabs>
                <w:tab w:val="left" w:pos="302" w:leader="none"/>
              </w:tabs>
              <w:rPr>
                <w:b w:val="false"/>
                <w:strike/>
                <w:color w:val="000000" w:themeColor="text1"/>
                <w:sz w:val="24"/>
                <w:szCs w:val="24"/>
                <w:highlight w:val="none"/>
              </w:rPr>
            </w:pPr>
            <w:r>
              <w:rPr>
                <w:b w:val="false"/>
                <w:color w:val="000000" w:themeColor="text1"/>
                <w:sz w:val="24"/>
                <w:szCs w:val="24"/>
                <w:highlight w:val="none"/>
              </w:rPr>
              <w:t xml:space="preserve">– после получения информации от ЭВС о решении следовать на запасной аэродром, при необходимости о причине ухода по указанию диспетчера РЛУ сообщает эту информацию СД (РП) АузДЦ;</w:t>
            </w:r>
            <w:r>
              <w:rPr>
                <w:color w:val="000000" w:themeColor="text1"/>
                <w:highlight w:val="none"/>
              </w:rPr>
            </w:r>
          </w:p>
          <w:p>
            <w:pPr>
              <w:tabs>
                <w:tab w:val="left" w:pos="279"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координирует со смежными заинтересованными секторами АузДЦ условия входа (перехода) на необходимый SID по согласованию с диспетчером РЛУ;</w:t>
            </w:r>
            <w:r>
              <w:rPr>
                <w:color w:val="000000" w:themeColor="text1"/>
                <w:highlight w:val="none"/>
              </w:rPr>
            </w:r>
          </w:p>
          <w:p>
            <w:pPr>
              <w:pStyle w:val="848"/>
              <w:jc w:val="left"/>
              <w:tabs>
                <w:tab w:val="left" w:pos="302" w:leader="none"/>
              </w:tabs>
              <w:rPr>
                <w:b w:val="false"/>
                <w:color w:val="000000" w:themeColor="text1"/>
                <w:sz w:val="24"/>
                <w:szCs w:val="24"/>
                <w:highlight w:val="none"/>
              </w:rPr>
            </w:pPr>
            <w:r>
              <w:rPr>
                <w:b w:val="false"/>
                <w:color w:val="000000" w:themeColor="text1"/>
                <w:sz w:val="24"/>
                <w:szCs w:val="24"/>
                <w:highlight w:val="none"/>
              </w:rPr>
              <w:t xml:space="preserve">– вносит согласованные со смежными секторами изменения в текущий маршрут ФПЛ, направляющегося на запасной аэродром ВС при необходимости;</w:t>
            </w:r>
            <w:r>
              <w:rPr>
                <w:color w:val="000000" w:themeColor="text1"/>
                <w:highlight w:val="none"/>
              </w:rPr>
            </w:r>
          </w:p>
          <w:p>
            <w:pPr>
              <w:rPr>
                <w:color w:val="000000" w:themeColor="text1"/>
                <w:sz w:val="24"/>
                <w:szCs w:val="24"/>
                <w:highlight w:val="none"/>
              </w:rPr>
            </w:pPr>
            <w:r>
              <w:rPr>
                <w:color w:val="000000" w:themeColor="text1"/>
                <w:sz w:val="24"/>
                <w:szCs w:val="24"/>
                <w:highlight w:val="none"/>
              </w:rPr>
              <w:t xml:space="preserve">– отправляет сообщение FLA по указанию СД;</w:t>
            </w:r>
            <w:r>
              <w:rPr>
                <w:color w:val="000000" w:themeColor="text1"/>
                <w:highlight w:val="none"/>
              </w:rPr>
            </w:r>
          </w:p>
          <w:p>
            <w:pPr>
              <w:ind w:firstLine="34"/>
              <w:rPr>
                <w:color w:val="000000" w:themeColor="text1"/>
                <w:sz w:val="24"/>
                <w:szCs w:val="24"/>
                <w:highlight w:val="none"/>
              </w:rPr>
            </w:pPr>
            <w:r>
              <w:rPr>
                <w:color w:val="000000" w:themeColor="text1"/>
                <w:sz w:val="24"/>
                <w:szCs w:val="24"/>
                <w:highlight w:val="none"/>
              </w:rPr>
              <w:t xml:space="preserve">– проводит дополнительные согласования с диспетчерами РДЦ по условиям входа в сектор РДЦ при необходимости.</w:t>
            </w:r>
            <w:r>
              <w:rPr>
                <w:color w:val="000000" w:themeColor="text1"/>
                <w:highlight w:val="none"/>
              </w:rPr>
            </w:r>
          </w:p>
        </w:tc>
      </w:tr>
    </w:tbl>
    <w:p>
      <w:pPr>
        <w:ind w:firstLine="709"/>
        <w:jc w:val="both"/>
        <w:rPr>
          <w:color w:val="000000" w:themeColor="text1"/>
          <w:sz w:val="24"/>
          <w:szCs w:val="24"/>
          <w:highlight w:val="none"/>
        </w:rPr>
      </w:pPr>
      <w:r>
        <w:rPr>
          <w:color w:val="000000" w:themeColor="text1"/>
          <w:sz w:val="24"/>
          <w:szCs w:val="24"/>
          <w:highlight w:val="none"/>
        </w:rPr>
        <w:t xml:space="preserve">СД АузДЦ, при получении доклада о принятии ЭВС решения следовать на выбранный запасной аэродром, проводит необходимую координацию с РегЦ ЕС ОрВД, корректирует текущий маршрут в пределах МЗ ЕС ОрВД и отправляет сообщение FLA (дает указание диспетчеру ПК).</w:t>
      </w:r>
      <w:r>
        <w:rPr>
          <w:color w:val="000000" w:themeColor="text1"/>
          <w:highlight w:val="none"/>
        </w:rPr>
      </w:r>
    </w:p>
    <w:p>
      <w:pPr>
        <w:ind w:firstLine="709"/>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5.8</w:t>
      </w:r>
      <w:r>
        <w:rPr>
          <w:i/>
          <w:color w:val="000000" w:themeColor="text1"/>
          <w:sz w:val="24"/>
          <w:szCs w:val="24"/>
          <w:highlight w:val="none"/>
        </w:rPr>
        <w:t xml:space="preserve">. </w:t>
      </w:r>
      <w:r>
        <w:rPr>
          <w:color w:val="000000" w:themeColor="text1"/>
          <w:sz w:val="24"/>
          <w:szCs w:val="24"/>
          <w:highlight w:val="none"/>
        </w:rPr>
        <w:t xml:space="preserve">Особенности ОВД при применении процедур «прямо на».</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5.8.1</w:t>
      </w:r>
      <w:r>
        <w:rPr>
          <w:b/>
          <w:color w:val="000000" w:themeColor="text1"/>
          <w:sz w:val="24"/>
          <w:szCs w:val="24"/>
          <w:highlight w:val="none"/>
        </w:rPr>
        <w:t xml:space="preserve"> </w:t>
      </w:r>
      <w:r>
        <w:rPr>
          <w:color w:val="000000" w:themeColor="text1"/>
          <w:sz w:val="24"/>
          <w:szCs w:val="24"/>
          <w:highlight w:val="none"/>
        </w:rPr>
        <w:t xml:space="preserve">С целью создания оптимального профиля пол</w:t>
      </w:r>
      <w:r>
        <w:rPr>
          <w:color w:val="000000" w:themeColor="text1"/>
          <w:sz w:val="24"/>
          <w:szCs w:val="24"/>
          <w:highlight w:val="none"/>
        </w:rPr>
        <w:t xml:space="preserve">е</w:t>
      </w:r>
      <w:r>
        <w:rPr>
          <w:color w:val="000000" w:themeColor="text1"/>
          <w:sz w:val="24"/>
          <w:szCs w:val="24"/>
          <w:highlight w:val="none"/>
        </w:rPr>
        <w:t xml:space="preserve">та для ЭВС применяется процедура «прямо на».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Диспетчеру РЛУ разрешается задавать ЭВС направление на любую точку, находящую</w:t>
      </w:r>
      <w:r>
        <w:rPr>
          <w:color w:val="000000" w:themeColor="text1"/>
          <w:sz w:val="24"/>
          <w:szCs w:val="24"/>
          <w:highlight w:val="none"/>
        </w:rPr>
        <w:t xml:space="preserve">ся на ранее указанном STAR, SID (маршруте). В этом случае необходимо сообщать ЭВС эшелоны (высоты), которые ему необходимо занимать, а также информацию о вариантах продолжения полета после указанной точки (продолжение конкретного STAR, SID или векторение).</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5.9</w:t>
      </w:r>
      <w:r>
        <w:rPr>
          <w:i/>
          <w:color w:val="000000" w:themeColor="text1"/>
          <w:sz w:val="24"/>
          <w:szCs w:val="24"/>
          <w:highlight w:val="none"/>
        </w:rPr>
        <w:t xml:space="preserve">. </w:t>
      </w:r>
      <w:r>
        <w:rPr>
          <w:color w:val="000000" w:themeColor="text1"/>
          <w:sz w:val="24"/>
          <w:szCs w:val="24"/>
          <w:highlight w:val="none"/>
        </w:rPr>
        <w:t xml:space="preserve">Особенности ОВД в зонах ожидания.</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5.9.1. С целью регулирования очередности ВС при заходе на посадку, обеспечения установленных безопасных интервалов, ожидания улучшения метеоусловий или назначенного времени захода на посадку, а также выполнения полетов в других случаях </w:t>
      </w:r>
      <w:r>
        <w:rPr>
          <w:color w:val="000000" w:themeColor="text1"/>
          <w:sz w:val="24"/>
          <w:szCs w:val="24"/>
          <w:highlight w:val="none"/>
        </w:rPr>
        <w:t xml:space="preserve">(когда требуется уточнение маршрута полета ВС и др.), в МУДР установлены зоны ожидания.  </w:t>
      </w:r>
      <w:r>
        <w:rPr>
          <w:color w:val="000000" w:themeColor="text1"/>
          <w:highlight w:val="none"/>
        </w:rPr>
      </w:r>
    </w:p>
    <w:p>
      <w:pPr>
        <w:ind w:firstLine="708"/>
        <w:rPr>
          <w:i/>
          <w:color w:val="000000" w:themeColor="text1"/>
          <w:sz w:val="24"/>
          <w:szCs w:val="24"/>
          <w:highlight w:val="none"/>
        </w:rPr>
      </w:pPr>
      <w:r>
        <w:rPr>
          <w:color w:val="000000" w:themeColor="text1"/>
          <w:sz w:val="24"/>
          <w:szCs w:val="24"/>
          <w:highlight w:val="none"/>
        </w:rPr>
        <w:t xml:space="preserve">Полеты в зонах ожидания выполняются в соответствии с опубликованными в документах АНИ правилами.</w:t>
      </w:r>
      <w:r>
        <w:rPr>
          <w:i/>
          <w:color w:val="000000" w:themeColor="text1"/>
          <w:sz w:val="24"/>
          <w:szCs w:val="24"/>
          <w:highlight w:val="none"/>
        </w:rPr>
        <w:t xml:space="preserve"> </w:t>
      </w:r>
      <w:r>
        <w:rPr>
          <w:color w:val="000000" w:themeColor="text1"/>
          <w:highlight w:val="none"/>
        </w:rPr>
      </w:r>
    </w:p>
    <w:p>
      <w:pPr>
        <w:ind w:firstLine="708"/>
        <w:jc w:val="both"/>
        <w:rPr>
          <w:i/>
          <w:color w:val="000000" w:themeColor="text1"/>
          <w:sz w:val="24"/>
          <w:szCs w:val="24"/>
          <w:highlight w:val="none"/>
        </w:rPr>
      </w:pPr>
      <w:r>
        <w:rPr>
          <w:i/>
          <w:color w:val="000000" w:themeColor="text1"/>
          <w:sz w:val="24"/>
          <w:szCs w:val="24"/>
          <w:highlight w:val="none"/>
        </w:rPr>
        <w:t xml:space="preserve">Примечание: ОВД в зонах ожидания, затрагивающих два и более сектора, осуществляется по согласованию с заинтересованными секторами с обеспечением норм горизонтального и вертикального эшелонирования.</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5.9.2.</w:t>
      </w:r>
      <w:r>
        <w:rPr>
          <w:b/>
          <w:color w:val="000000" w:themeColor="text1"/>
          <w:sz w:val="24"/>
          <w:szCs w:val="24"/>
          <w:highlight w:val="none"/>
        </w:rPr>
        <w:t xml:space="preserve"> </w:t>
      </w:r>
      <w:r>
        <w:rPr>
          <w:color w:val="000000" w:themeColor="text1"/>
          <w:sz w:val="24"/>
          <w:szCs w:val="24"/>
          <w:highlight w:val="none"/>
        </w:rPr>
        <w:t xml:space="preserve">Диспетчер РЛУ в случае крайней необходимости может изменить ЭВС условия полета в опубликованных зонах ожидания, а также назначить зону ожид</w:t>
      </w:r>
      <w:r>
        <w:rPr>
          <w:color w:val="000000" w:themeColor="text1"/>
          <w:sz w:val="24"/>
          <w:szCs w:val="24"/>
          <w:highlight w:val="none"/>
        </w:rPr>
        <w:t xml:space="preserve">ания в произвольном месте, указав при этом значение линии пути приближения (inbound track), направление стороны разворотов (right/left hand pattern) и значение линии пути удаления (outbound time), расчетное время дальнейшего разрешения (further clearance).</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При использовании диапазона эшелонов (высот) и/или траекторий, не предусмотренных конкретным STAR и правилами в документах АНИ, диспетчеры данного сектора обязаны заранее согласовать пол</w:t>
      </w:r>
      <w:r>
        <w:rPr>
          <w:color w:val="000000" w:themeColor="text1"/>
          <w:sz w:val="24"/>
          <w:szCs w:val="24"/>
          <w:highlight w:val="none"/>
        </w:rPr>
        <w:t xml:space="preserve">е</w:t>
      </w:r>
      <w:r>
        <w:rPr>
          <w:color w:val="000000" w:themeColor="text1"/>
          <w:sz w:val="24"/>
          <w:szCs w:val="24"/>
          <w:highlight w:val="none"/>
        </w:rPr>
        <w:t xml:space="preserve">т такого ВС со всеми заинтересованными секторами вылета и прил</w:t>
      </w:r>
      <w:r>
        <w:rPr>
          <w:color w:val="000000" w:themeColor="text1"/>
          <w:sz w:val="24"/>
          <w:szCs w:val="24"/>
          <w:highlight w:val="none"/>
        </w:rPr>
        <w:t xml:space="preserve">е</w:t>
      </w:r>
      <w:r>
        <w:rPr>
          <w:color w:val="000000" w:themeColor="text1"/>
          <w:sz w:val="24"/>
          <w:szCs w:val="24"/>
          <w:highlight w:val="none"/>
        </w:rPr>
        <w:t xml:space="preserve">та.</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5.9.3.</w:t>
      </w:r>
      <w:r>
        <w:rPr>
          <w:b/>
          <w:color w:val="000000" w:themeColor="text1"/>
          <w:sz w:val="24"/>
          <w:szCs w:val="24"/>
          <w:highlight w:val="none"/>
        </w:rPr>
        <w:t xml:space="preserve"> </w:t>
      </w:r>
      <w:r>
        <w:rPr>
          <w:color w:val="000000" w:themeColor="text1"/>
          <w:sz w:val="24"/>
          <w:szCs w:val="24"/>
          <w:highlight w:val="none"/>
        </w:rPr>
        <w:t xml:space="preserve">Одновременное использование одних и тех же эшелонов в зонах ожидания, расположенных в географических границах сектора УВД, разрешается при условии обеспечения безопасных интервалов между ВС.</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5.9.4.</w:t>
      </w:r>
      <w:r>
        <w:rPr>
          <w:b/>
          <w:color w:val="000000" w:themeColor="text1"/>
          <w:sz w:val="24"/>
          <w:szCs w:val="24"/>
          <w:highlight w:val="none"/>
        </w:rPr>
        <w:t xml:space="preserve"> </w:t>
      </w:r>
      <w:r>
        <w:rPr>
          <w:color w:val="000000" w:themeColor="text1"/>
          <w:sz w:val="24"/>
          <w:szCs w:val="24"/>
          <w:highlight w:val="none"/>
        </w:rPr>
        <w:t xml:space="preserve">Диспетчеры смежных секторов УВД должны быть проинформированы о занятии (изменении) эшелонов в зонах ожидания,</w:t>
      </w:r>
      <w:r>
        <w:rPr>
          <w:color w:val="000000" w:themeColor="text1"/>
          <w:sz w:val="24"/>
          <w:szCs w:val="24"/>
          <w:highlight w:val="none"/>
        </w:rPr>
        <w:t xml:space="preserve"> </w:t>
      </w:r>
      <w:r>
        <w:rPr>
          <w:color w:val="000000" w:themeColor="text1"/>
          <w:sz w:val="24"/>
          <w:szCs w:val="24"/>
          <w:highlight w:val="none"/>
        </w:rPr>
        <w:t xml:space="preserve">расположенных в непосредственной близости от рубежей передачи ОВД по имеющимся каналам связи или с помощью функции «Зона ожидания».</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5.9.5. В случае предполагаемой задержки по времени прибытия ВС н</w:t>
      </w:r>
      <w:r>
        <w:rPr>
          <w:color w:val="000000" w:themeColor="text1"/>
          <w:sz w:val="24"/>
          <w:szCs w:val="24"/>
          <w:highlight w:val="none"/>
        </w:rPr>
        <w:t xml:space="preserve">а 10 минут и более, ЭВС информируется об этом. Данная информация передается воздушному судну заблаговременно. Дальнейшая информация о задержках передается ЭВС немедленно во всех случаях, когда это время отличается от ранее переданного на 5 минут или более.</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 Особенности ОВД при пол</w:t>
      </w:r>
      <w:r>
        <w:rPr>
          <w:color w:val="000000" w:themeColor="text1"/>
          <w:sz w:val="24"/>
          <w:szCs w:val="24"/>
          <w:highlight w:val="none"/>
        </w:rPr>
        <w:t xml:space="preserve">е</w:t>
      </w:r>
      <w:r>
        <w:rPr>
          <w:color w:val="000000" w:themeColor="text1"/>
          <w:sz w:val="24"/>
          <w:szCs w:val="24"/>
          <w:highlight w:val="none"/>
        </w:rPr>
        <w:t xml:space="preserve">тах государственной, экспериментальной и ведомственной авиации.</w:t>
      </w:r>
      <w:r>
        <w:rPr>
          <w:color w:val="000000" w:themeColor="text1"/>
          <w:highlight w:val="none"/>
        </w:rPr>
      </w:r>
    </w:p>
    <w:p>
      <w:pPr>
        <w:ind w:firstLine="709"/>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5.10.1. Особенности ОВД при прил</w:t>
      </w:r>
      <w:r>
        <w:rPr>
          <w:color w:val="000000" w:themeColor="text1"/>
          <w:sz w:val="24"/>
          <w:szCs w:val="24"/>
          <w:highlight w:val="none"/>
        </w:rPr>
        <w:t xml:space="preserve">е</w:t>
      </w:r>
      <w:r>
        <w:rPr>
          <w:color w:val="000000" w:themeColor="text1"/>
          <w:sz w:val="24"/>
          <w:szCs w:val="24"/>
          <w:highlight w:val="none"/>
        </w:rPr>
        <w:t xml:space="preserve">те ВС на аэродромы государственной, экспериментальной и ведомственной авиации.</w:t>
      </w:r>
      <w:r>
        <w:rPr>
          <w:color w:val="000000" w:themeColor="text1"/>
          <w:highlight w:val="none"/>
        </w:rPr>
      </w:r>
    </w:p>
    <w:p>
      <w:pPr>
        <w:ind w:firstLine="709"/>
        <w:jc w:val="both"/>
        <w:tabs>
          <w:tab w:val="center" w:pos="4153" w:leader="none"/>
          <w:tab w:val="right" w:pos="8306" w:leader="none"/>
        </w:tabs>
        <w:rPr>
          <w:b/>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5.10.1.1.</w:t>
      </w:r>
      <w:r>
        <w:rPr>
          <w:b/>
          <w:color w:val="000000" w:themeColor="text1"/>
          <w:sz w:val="24"/>
          <w:szCs w:val="24"/>
          <w:highlight w:val="none"/>
        </w:rPr>
        <w:t xml:space="preserve"> </w:t>
      </w:r>
      <w:r>
        <w:rPr>
          <w:color w:val="000000" w:themeColor="text1"/>
          <w:sz w:val="24"/>
          <w:szCs w:val="24"/>
          <w:highlight w:val="none"/>
        </w:rPr>
        <w:t xml:space="preserve">Наличие и распределение плановой информации о ВС, выполняющих полеты на аэродромы государственной, экспериментальной и ведомственной</w:t>
      </w:r>
      <w:r>
        <w:rPr>
          <w:b/>
          <w:color w:val="000000" w:themeColor="text1"/>
          <w:sz w:val="24"/>
          <w:szCs w:val="24"/>
          <w:highlight w:val="none"/>
        </w:rPr>
        <w:t xml:space="preserve"> </w:t>
      </w:r>
      <w:r>
        <w:rPr>
          <w:color w:val="000000" w:themeColor="text1"/>
          <w:sz w:val="24"/>
          <w:szCs w:val="24"/>
          <w:highlight w:val="none"/>
        </w:rPr>
        <w:t xml:space="preserve">авиации, в системах наблюдения ОВД, эксплуатируемых диспетчерами ОВД АузДЦ, обеспечивается в соответствии с алгоритмом, аналогичным реализованному для основных аэродромов ГА МУДР.</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5.10.1.2. Действия диспетчеров при ОВД ВС, следующих на аэродромы государственной, экспериментальной и ведомственной авиации, аналогичны действиям при ОВД ВС гражданской авиации, перечисленным в п.5.1–п.5.9. </w:t>
      </w:r>
      <w:r>
        <w:rPr>
          <w:color w:val="000000" w:themeColor="text1"/>
          <w:highlight w:val="none"/>
        </w:rPr>
      </w:r>
    </w:p>
    <w:p>
      <w:pPr>
        <w:ind w:firstLine="709"/>
        <w:jc w:val="both"/>
        <w:tabs>
          <w:tab w:val="center" w:pos="4153" w:leader="none"/>
          <w:tab w:val="right" w:pos="8306" w:leader="none"/>
        </w:tabs>
        <w:rPr>
          <w:b/>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5.10.1.3.</w:t>
      </w:r>
      <w:r>
        <w:rPr>
          <w:b/>
          <w:color w:val="000000" w:themeColor="text1"/>
          <w:sz w:val="24"/>
          <w:szCs w:val="24"/>
          <w:highlight w:val="none"/>
        </w:rPr>
        <w:t xml:space="preserve"> </w:t>
      </w:r>
      <w:r>
        <w:rPr>
          <w:color w:val="000000" w:themeColor="text1"/>
          <w:sz w:val="24"/>
          <w:szCs w:val="24"/>
          <w:highlight w:val="none"/>
        </w:rPr>
        <w:t xml:space="preserve">До прол</w:t>
      </w:r>
      <w:r>
        <w:rPr>
          <w:color w:val="000000" w:themeColor="text1"/>
          <w:sz w:val="24"/>
          <w:szCs w:val="24"/>
          <w:highlight w:val="none"/>
        </w:rPr>
        <w:t xml:space="preserve">е</w:t>
      </w:r>
      <w:r>
        <w:rPr>
          <w:color w:val="000000" w:themeColor="text1"/>
          <w:sz w:val="24"/>
          <w:szCs w:val="24"/>
          <w:highlight w:val="none"/>
        </w:rPr>
        <w:t xml:space="preserve">та рубежа передачи ОВД с органом ОВД аэродрома государственной, экспериментальной и ведомственной авиации, если этот рубеж находится в зоне ответст</w:t>
      </w:r>
      <w:r>
        <w:rPr>
          <w:color w:val="000000" w:themeColor="text1"/>
          <w:sz w:val="24"/>
          <w:szCs w:val="24"/>
          <w:highlight w:val="none"/>
        </w:rPr>
        <w:t xml:space="preserve">венности данного сектора, диспетчер РЛУ (ПК), согласовывает условия входа в зону ответственности с органами ОВД указанных аэродромов по имеющимся каналам связи и, при необходимости, с заинтересованными секторами АузДЦ. Согласованные условия передаются ЭВС.</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В случае отсутствия каналов связи между сектором УВД АузДЦ и органом ОВД аэродрома государственной (экспериментальной) авиации, передачу указанной информации обеспечивает СД (РП) АузДЦ.</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Для аэродромов, расположенных в границах МУДР, органы ОВД, которых не имеют каналов взаимодействия с органами ОВД АузДЦ, вышеперечисленные действия выполняются через ЭВС, следующего на данный аэродром, или через РегЦ.</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5.10.1.4.</w:t>
      </w:r>
      <w:r>
        <w:rPr>
          <w:b/>
          <w:color w:val="000000" w:themeColor="text1"/>
          <w:sz w:val="24"/>
          <w:szCs w:val="24"/>
          <w:highlight w:val="none"/>
        </w:rPr>
        <w:t xml:space="preserve"> </w:t>
      </w:r>
      <w:r>
        <w:rPr>
          <w:color w:val="000000" w:themeColor="text1"/>
          <w:sz w:val="24"/>
          <w:szCs w:val="24"/>
          <w:highlight w:val="none"/>
        </w:rPr>
        <w:t xml:space="preserve">При пролете рубежа передачи</w:t>
      </w:r>
      <w:r>
        <w:rPr>
          <w:color w:val="000000" w:themeColor="text1"/>
          <w:sz w:val="24"/>
          <w:szCs w:val="24"/>
          <w:highlight w:val="none"/>
        </w:rPr>
        <w:t xml:space="preserve"> ОВД смежному органу ОВД аэродромов государственной, экспериментальной и ведомственной авиации, диспетчер РЛУ должен дать указание ЭВС о переходе на связь с органом ОВД аэродрома и выполнить функцию ППУ кнопкой «отдать» (строка ФПЛ перейдет в список RETA).</w:t>
      </w:r>
      <w:r>
        <w:rPr>
          <w:color w:val="000000" w:themeColor="text1"/>
          <w:highlight w:val="none"/>
        </w:rPr>
      </w:r>
    </w:p>
    <w:p>
      <w:pPr>
        <w:ind w:firstLine="709"/>
        <w:jc w:val="both"/>
        <w:tabs>
          <w:tab w:val="center" w:pos="4153" w:leader="none"/>
          <w:tab w:val="right" w:pos="8306" w:leader="none"/>
        </w:tabs>
        <w:rPr>
          <w:b/>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5.10.2.</w:t>
      </w:r>
      <w:r>
        <w:rPr>
          <w:b/>
          <w:color w:val="000000" w:themeColor="text1"/>
          <w:sz w:val="24"/>
          <w:szCs w:val="24"/>
          <w:highlight w:val="none"/>
        </w:rPr>
        <w:t xml:space="preserve"> </w:t>
      </w:r>
      <w:r>
        <w:rPr>
          <w:color w:val="000000" w:themeColor="text1"/>
          <w:sz w:val="24"/>
          <w:szCs w:val="24"/>
          <w:highlight w:val="none"/>
        </w:rPr>
        <w:t xml:space="preserve">Особенности ОВД ВС при вылете ВС с аэродромов государственной, экспериментальной и ведомственной авиации.</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5.10.2.1.</w:t>
      </w:r>
      <w:r>
        <w:rPr>
          <w:b/>
          <w:color w:val="000000" w:themeColor="text1"/>
          <w:sz w:val="24"/>
          <w:szCs w:val="24"/>
          <w:highlight w:val="none"/>
        </w:rPr>
        <w:t xml:space="preserve"> </w:t>
      </w:r>
      <w:r>
        <w:rPr>
          <w:color w:val="000000" w:themeColor="text1"/>
          <w:sz w:val="24"/>
          <w:szCs w:val="24"/>
          <w:highlight w:val="none"/>
        </w:rPr>
        <w:t xml:space="preserve">Наличие и распределение плановой информации о ВС, выполняющих полеты с аэродромов государственной экспериментальной и ведомственной</w:t>
      </w:r>
      <w:r>
        <w:rPr>
          <w:b/>
          <w:color w:val="000000" w:themeColor="text1"/>
          <w:sz w:val="24"/>
          <w:szCs w:val="24"/>
          <w:highlight w:val="none"/>
        </w:rPr>
        <w:t xml:space="preserve"> </w:t>
      </w:r>
      <w:r>
        <w:rPr>
          <w:color w:val="000000" w:themeColor="text1"/>
          <w:sz w:val="24"/>
          <w:szCs w:val="24"/>
          <w:highlight w:val="none"/>
        </w:rPr>
        <w:t xml:space="preserve">авиации, в системах наблюдения ОВД, эксплуатируемых диспетчерами ОВД АузДЦ, обеспечивается в соответствии с алгоритмом, аналогичным реализованному для основных аэродромов ГА МУДР.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5.10.2.2. Органы ОВД аэродромов перед вылетом ВС по имеющимся каналам связи запрашивают у диспетчеров соответствующих секторов УВД АузДЦ подтверждение о наличии ФПЛ по конкретному ВС, условия выхода ВС из района аэродрома после взлета.</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Диспетчер ПК соответствующего сектора УВД АузДЦ:</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проверяет наличие и актуальность плановой информации</w:t>
      </w:r>
      <w:r>
        <w:rPr>
          <w:color w:val="000000" w:themeColor="text1"/>
          <w:sz w:val="24"/>
          <w:szCs w:val="24"/>
          <w:highlight w:val="none"/>
        </w:rPr>
        <w:t xml:space="preserve"> по данному ВС. В случае отсутствия информации или установления ее несоответствия запрашиваемой органами ОВД аэродромов, выполняет необходимые действия для обеспечения наличия достоверной информации на секторах УВД АузДЦ по маршруту предстоящего полета ВС;</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координирует условия выхода после взлета с заинтересованными секторами АузДЦ;</w:t>
      </w:r>
      <w:r>
        <w:rPr>
          <w:color w:val="000000" w:themeColor="text1"/>
          <w:highlight w:val="none"/>
        </w:rPr>
      </w:r>
    </w:p>
    <w:p>
      <w:pPr>
        <w:ind w:firstLine="708"/>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w:t>
      </w:r>
      <w:r>
        <w:rPr>
          <w:color w:val="000000" w:themeColor="text1"/>
          <w:sz w:val="24"/>
          <w:szCs w:val="24"/>
          <w:highlight w:val="none"/>
        </w:rPr>
        <w:t xml:space="preserve">передает органам ОВД аэродрома государственной (экспериментальной) авиации согласованные с диспетчером РЛУ условия входа ВС в зону ответственности АузДЦ, указав сектор УВД и частоту его работы, а также код ВОРЛ (СКВОК), имеющийся в ФПЛ.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В случае отсутствия каналов связи между сектором УВД АузДЦ и органом ОВД аэродрома государственной (экспериментальной) авиации, передачу указанной информации обеспечивает СД (РП) АузДЦ.</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При входе в зону ответственности конкретного сектора и выхода на связь диспетчер РЛУ выполняет действия, перечисленные в п.5.3 и п.5.5 настоящего раздела.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5.10.2.3.</w:t>
      </w:r>
      <w:r>
        <w:rPr>
          <w:b/>
          <w:color w:val="000000" w:themeColor="text1"/>
          <w:sz w:val="24"/>
          <w:szCs w:val="24"/>
          <w:highlight w:val="none"/>
        </w:rPr>
        <w:t xml:space="preserve"> </w:t>
      </w:r>
      <w:r>
        <w:rPr>
          <w:color w:val="000000" w:themeColor="text1"/>
          <w:sz w:val="24"/>
          <w:szCs w:val="24"/>
          <w:highlight w:val="none"/>
        </w:rPr>
        <w:t xml:space="preserve">После выхода ВС на связь ОВД осуществляется в соответствии с п.п.5.3.5. и п.п.5.3.6.</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5.10.2.4. После взл</w:t>
      </w:r>
      <w:r>
        <w:rPr>
          <w:color w:val="000000" w:themeColor="text1"/>
          <w:sz w:val="24"/>
          <w:szCs w:val="24"/>
          <w:highlight w:val="none"/>
        </w:rPr>
        <w:t xml:space="preserve">е</w:t>
      </w:r>
      <w:r>
        <w:rPr>
          <w:color w:val="000000" w:themeColor="text1"/>
          <w:sz w:val="24"/>
          <w:szCs w:val="24"/>
          <w:highlight w:val="none"/>
        </w:rPr>
        <w:t xml:space="preserve">та ВС диспетчер РегЦ выполняет ввод АТД, и информация появляется в списке «ОЖИДАЕМЫЕ».</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Орган ОВД данного аэродрома согласовывает с диспетчером ПК соответствующего сектора ДПП АузДЦ время выхода на точку начала SID (входа в зону ответственности) и уточняет условия входа.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5.10.2.5. Для аэродромов, расположенных в границах МУДР, органы ОВД, которых не имеют каналов взаимодействия с органами ОВД АузДЦ, вышеперечисленные действия выполняются через ЭВС, взлетающего с данного аэродрома, или через РегЦ. </w:t>
      </w:r>
      <w:r>
        <w:rPr>
          <w:color w:val="000000" w:themeColor="text1"/>
          <w:highlight w:val="none"/>
        </w:rPr>
      </w:r>
    </w:p>
    <w:p>
      <w:pPr>
        <w:ind w:firstLine="709"/>
        <w:jc w:val="both"/>
        <w:tabs>
          <w:tab w:val="left" w:pos="708" w:leader="none"/>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highlight w:val="none"/>
        </w:rPr>
      </w:r>
      <w:bookmarkStart w:id="6" w:name="_heading=h.1fob9te"/>
      <w:r>
        <w:rPr>
          <w:color w:val="000000" w:themeColor="text1"/>
          <w:highlight w:val="none"/>
        </w:rPr>
      </w:r>
      <w:bookmarkEnd w:id="6"/>
      <w:r>
        <w:rPr>
          <w:i/>
          <w:color w:val="000000" w:themeColor="text1"/>
          <w:sz w:val="24"/>
          <w:szCs w:val="24"/>
          <w:highlight w:val="none"/>
        </w:rPr>
        <w:t xml:space="preserve">Примечание: Особенности ОВД ВС, выполняющих полеты на аэродроме Раменское, изложены в Инструкции по взаимодействию</w:t>
      </w:r>
      <w:r>
        <w:rPr>
          <w:b/>
          <w:color w:val="000000" w:themeColor="text1"/>
          <w:sz w:val="24"/>
          <w:szCs w:val="24"/>
          <w:highlight w:val="none"/>
        </w:rPr>
        <w:t xml:space="preserve"> </w:t>
      </w:r>
      <w:r>
        <w:rPr>
          <w:i/>
          <w:color w:val="000000" w:themeColor="text1"/>
          <w:sz w:val="24"/>
          <w:szCs w:val="24"/>
          <w:highlight w:val="none"/>
        </w:rPr>
        <w:t xml:space="preserve">должностных лиц органов обслуживания воздушного движения аэродрома Раменское и оперативных органов ОВД регионального центра ЕС ОрВД филиала «МЦ АУВД» ФГУП «Госкорпорация по ОрВД».</w:t>
      </w:r>
      <w:r>
        <w:rPr>
          <w:color w:val="000000" w:themeColor="text1"/>
          <w:highlight w:val="none"/>
        </w:rPr>
      </w:r>
    </w:p>
    <w:p>
      <w:pPr>
        <w:ind w:firstLine="709"/>
        <w:jc w:val="both"/>
        <w:tabs>
          <w:tab w:val="center" w:pos="4153" w:leader="none"/>
          <w:tab w:val="right" w:pos="8306" w:leader="none"/>
        </w:tabs>
        <w:rPr>
          <w:i/>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highlight w:val="none"/>
        </w:rPr>
      </w:r>
      <w:bookmarkStart w:id="7" w:name="_heading=h.3znysh7"/>
      <w:r>
        <w:rPr>
          <w:color w:val="000000" w:themeColor="text1"/>
          <w:highlight w:val="none"/>
        </w:rPr>
      </w:r>
      <w:bookmarkEnd w:id="7"/>
      <w:r>
        <w:rPr>
          <w:color w:val="000000" w:themeColor="text1"/>
          <w:sz w:val="24"/>
          <w:szCs w:val="24"/>
          <w:highlight w:val="none"/>
        </w:rPr>
        <w:t xml:space="preserve">5.11. Особенности ОВД ВС, выполняющих операционные </w:t>
      </w:r>
      <w:r>
        <w:rPr>
          <w:color w:val="000000" w:themeColor="text1"/>
          <w:sz w:val="24"/>
          <w:szCs w:val="24"/>
          <w:highlight w:val="none"/>
        </w:rPr>
        <w:t xml:space="preserve">полеты вне маршрутов ОВД.</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5.11.1.</w:t>
      </w:r>
      <w:r>
        <w:rPr>
          <w:b/>
          <w:color w:val="000000" w:themeColor="text1"/>
          <w:sz w:val="24"/>
          <w:szCs w:val="24"/>
          <w:highlight w:val="none"/>
        </w:rPr>
        <w:t xml:space="preserve"> </w:t>
      </w:r>
      <w:r>
        <w:rPr>
          <w:color w:val="000000" w:themeColor="text1"/>
          <w:sz w:val="24"/>
          <w:szCs w:val="24"/>
          <w:highlight w:val="none"/>
        </w:rPr>
        <w:t xml:space="preserve">При планирован</w:t>
      </w:r>
      <w:r>
        <w:rPr>
          <w:color w:val="000000" w:themeColor="text1"/>
          <w:sz w:val="24"/>
          <w:szCs w:val="24"/>
          <w:highlight w:val="none"/>
        </w:rPr>
        <w:t xml:space="preserve">ии и выполнении операционных полетов ВС государственной и экспериментальной авиации (согласно утвержденному плану вне маршрутов ОВД) с пересечением границ МУДР диспетчеры секторов АузДЦ получают информацию (указание) о маршруте полета, занятых (закрытых) э</w:t>
      </w:r>
      <w:r>
        <w:rPr>
          <w:color w:val="000000" w:themeColor="text1"/>
          <w:sz w:val="24"/>
          <w:szCs w:val="24"/>
          <w:highlight w:val="none"/>
        </w:rPr>
        <w:t xml:space="preserve">шелонах (высотах), времени ввода и отмены ограничений на ИВП от РегЦ ЕС ОрВД через РП АузДЦ (СД и/или диспетчеров соответствующих секторов «Саксофон»   по имеющимся каналам связи и/или средствам автоматизации (графическое отображение ЗЗО и КО в окнах ДВО).</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5.11.2.</w:t>
      </w:r>
      <w:r>
        <w:rPr>
          <w:b/>
          <w:color w:val="000000" w:themeColor="text1"/>
          <w:sz w:val="24"/>
          <w:szCs w:val="24"/>
          <w:highlight w:val="none"/>
        </w:rPr>
        <w:t xml:space="preserve"> </w:t>
      </w:r>
      <w:r>
        <w:rPr>
          <w:color w:val="000000" w:themeColor="text1"/>
          <w:sz w:val="24"/>
          <w:szCs w:val="24"/>
          <w:highlight w:val="none"/>
        </w:rPr>
        <w:t xml:space="preserve">ОВД</w:t>
      </w:r>
      <w:r>
        <w:rPr>
          <w:b/>
          <w:color w:val="000000" w:themeColor="text1"/>
          <w:sz w:val="24"/>
          <w:szCs w:val="24"/>
          <w:highlight w:val="none"/>
        </w:rPr>
        <w:t xml:space="preserve"> </w:t>
      </w:r>
      <w:r>
        <w:rPr>
          <w:color w:val="000000" w:themeColor="text1"/>
          <w:sz w:val="24"/>
          <w:szCs w:val="24"/>
          <w:highlight w:val="none"/>
        </w:rPr>
        <w:t xml:space="preserve">операционными полетами осуществляют соответствующие секторы РДЦ М1–М3, позывной «Саксофон». Диспетчеры данных секторов в процессе операционных пол</w:t>
      </w:r>
      <w:r>
        <w:rPr>
          <w:color w:val="000000" w:themeColor="text1"/>
          <w:sz w:val="24"/>
          <w:szCs w:val="24"/>
          <w:highlight w:val="none"/>
        </w:rPr>
        <w:t xml:space="preserve">е</w:t>
      </w:r>
      <w:r>
        <w:rPr>
          <w:color w:val="000000" w:themeColor="text1"/>
          <w:sz w:val="24"/>
          <w:szCs w:val="24"/>
          <w:highlight w:val="none"/>
        </w:rPr>
        <w:t xml:space="preserve">тов при необходимости взаимодействуют с диспетчерами соответствующего сектора АузДЦ.</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highlight w:val="none"/>
        </w:rPr>
      </w:r>
      <w:bookmarkStart w:id="8" w:name="_heading=h.2et92p0"/>
      <w:r>
        <w:rPr>
          <w:color w:val="000000" w:themeColor="text1"/>
          <w:highlight w:val="none"/>
        </w:rPr>
      </w:r>
      <w:bookmarkEnd w:id="8"/>
      <w:r>
        <w:rPr>
          <w:color w:val="000000" w:themeColor="text1"/>
          <w:sz w:val="24"/>
          <w:szCs w:val="24"/>
          <w:highlight w:val="none"/>
        </w:rPr>
        <w:t xml:space="preserve">5.12. Особенности ОВД ВС, выполняющих авиационные работы.</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5.12.1. Учитывая особенности и местные условия работы органов ОВД АузДЦ, в МУДР могут выполняться следующие авиационные работы:</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авиационные работы по программе «Открытое небо»;</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авиационные работы по оказанию медицинской помощи и проведению санитарных мероприятий;</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аэрофотосъемочные работы;</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летные проверки наземных средств радиотехнического обеспечения полетов и авиационной воздушной электросвязи;</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другие авиационные работы, выполняемые с использованием полетов воздушных судов для целей, перечень которых устанавливается уполномоченным </w:t>
      </w:r>
      <w:hyperlink r:id="rId19" w:tooltip="about:blank" w:history="1">
        <w:r>
          <w:rPr>
            <w:color w:val="000000" w:themeColor="text1"/>
            <w:sz w:val="24"/>
            <w:szCs w:val="24"/>
            <w:highlight w:val="none"/>
          </w:rPr>
          <w:t xml:space="preserve">органом</w:t>
        </w:r>
      </w:hyperlink>
      <w:r>
        <w:rPr>
          <w:color w:val="000000" w:themeColor="text1"/>
          <w:sz w:val="24"/>
          <w:szCs w:val="24"/>
          <w:highlight w:val="none"/>
        </w:rPr>
        <w:t xml:space="preserve"> в области гражданской авиации.</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5.12.2. ОВД ВС, выполняющих авиаци</w:t>
      </w:r>
      <w:r>
        <w:rPr>
          <w:color w:val="000000" w:themeColor="text1"/>
          <w:sz w:val="24"/>
          <w:szCs w:val="24"/>
          <w:highlight w:val="none"/>
        </w:rPr>
        <w:t xml:space="preserve">онные работы в зоне ответственности АузДЦ, выполняющих авиационные работы осуществляется на основании разрешений и условий на использование воздушного пространства, выданных соответствующими центрами ЕС ОрВД в соответствии с установленными процедурами ОВД.</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5.12.3. Обеспечение авиационных работ в зоне ответственности АузДЦ, выполняемых беспилотными летательными аппаратами, осуществляется с учетом временного, местного режимов, или кратковременных ограничений, устанавливаемых для указанной деятельности.</w:t>
      </w:r>
      <w:r>
        <w:rPr>
          <w:color w:val="000000" w:themeColor="text1"/>
          <w:highlight w:val="none"/>
        </w:rPr>
      </w:r>
    </w:p>
    <w:p>
      <w:pPr>
        <w:ind w:firstLine="709"/>
        <w:jc w:val="both"/>
        <w:rPr>
          <w:color w:val="000000" w:themeColor="text1"/>
          <w:sz w:val="24"/>
          <w:szCs w:val="24"/>
          <w:highlight w:val="none"/>
        </w:rPr>
      </w:pPr>
      <w:r>
        <w:rPr>
          <w:color w:val="000000" w:themeColor="text1"/>
          <w:highlight w:val="none"/>
        </w:rPr>
      </w:r>
      <w:bookmarkStart w:id="9" w:name="_heading=h.tyjcwt"/>
      <w:r>
        <w:rPr>
          <w:color w:val="000000" w:themeColor="text1"/>
          <w:highlight w:val="none"/>
        </w:rPr>
      </w:r>
      <w:bookmarkEnd w:id="9"/>
      <w:r>
        <w:rPr>
          <w:color w:val="000000" w:themeColor="text1"/>
          <w:sz w:val="24"/>
          <w:szCs w:val="24"/>
          <w:highlight w:val="none"/>
        </w:rPr>
        <w:t xml:space="preserve">5.13. Особенности ОВД на основе систем наблюдения с учетом имеющихся технических средств.</w:t>
      </w:r>
      <w:r>
        <w:rPr>
          <w:color w:val="000000" w:themeColor="text1"/>
          <w:highlight w:val="none"/>
        </w:rPr>
      </w:r>
    </w:p>
    <w:p>
      <w:pPr>
        <w:ind w:firstLine="709"/>
        <w:jc w:val="both"/>
        <w:widowControl w:val="off"/>
        <w:rPr>
          <w:color w:val="000000" w:themeColor="text1"/>
          <w:sz w:val="24"/>
          <w:szCs w:val="24"/>
          <w:highlight w:val="none"/>
        </w:rPr>
      </w:pPr>
      <w:r>
        <w:rPr>
          <w:color w:val="000000" w:themeColor="text1"/>
          <w:sz w:val="24"/>
          <w:szCs w:val="24"/>
          <w:highlight w:val="none"/>
        </w:rPr>
        <w:t xml:space="preserve">5.13.1.</w:t>
      </w:r>
      <w:r>
        <w:rPr>
          <w:b/>
          <w:color w:val="000000" w:themeColor="text1"/>
          <w:sz w:val="24"/>
          <w:szCs w:val="24"/>
          <w:highlight w:val="none"/>
        </w:rPr>
        <w:t xml:space="preserve"> </w:t>
      </w:r>
      <w:r>
        <w:rPr>
          <w:color w:val="000000" w:themeColor="text1"/>
          <w:sz w:val="24"/>
          <w:szCs w:val="24"/>
          <w:highlight w:val="none"/>
        </w:rPr>
        <w:t xml:space="preserve">При ОВД в МУДР основным режимом вторичной радиолокации является международный режим работы системы вторичной радиолокации, работающей в режиме RBS. В случае отсутствия на ВС бортового ответчика, работающего в режиме RBS, </w:t>
      </w:r>
      <w:r>
        <w:rPr>
          <w:color w:val="000000" w:themeColor="text1"/>
          <w:sz w:val="24"/>
          <w:szCs w:val="24"/>
          <w:highlight w:val="none"/>
        </w:rPr>
        <w:t xml:space="preserve">или если вторичный радиолокатор, обеспечивающий радиолокационной информацией орган ОВД, не работает в режиме RBS, по указанию диспетчера РЛУ ОВД осуществляется с учетом использования отечественного режима работы системы вторичной радиолокации – режима УВД.</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На АРМ персонала ОВД АузДЦ используется дополнительная информация от вторичного обзорного локатора режима S и АЗН-В, которая может применяться при ОВД в сочетании с мультирадарной информацией наблюдения от первичных и вторичных обзорных радиолокаторов.</w:t>
      </w:r>
      <w:r>
        <w:rPr>
          <w:color w:val="000000" w:themeColor="text1"/>
          <w:highlight w:val="none"/>
        </w:rPr>
      </w:r>
    </w:p>
    <w:p>
      <w:pPr>
        <w:ind w:firstLine="709"/>
        <w:jc w:val="both"/>
        <w:rPr>
          <w:strike/>
          <w:color w:val="000000" w:themeColor="text1"/>
          <w:sz w:val="24"/>
          <w:szCs w:val="24"/>
          <w:highlight w:val="none"/>
        </w:rPr>
      </w:pPr>
      <w:r>
        <w:rPr>
          <w:color w:val="000000" w:themeColor="text1"/>
          <w:sz w:val="24"/>
          <w:szCs w:val="24"/>
          <w:highlight w:val="none"/>
        </w:rPr>
        <w:t xml:space="preserve">5.13.2.</w:t>
      </w:r>
      <w:r>
        <w:rPr>
          <w:b/>
          <w:color w:val="000000" w:themeColor="text1"/>
          <w:sz w:val="24"/>
          <w:szCs w:val="24"/>
          <w:highlight w:val="none"/>
        </w:rPr>
        <w:t xml:space="preserve"> </w:t>
      </w:r>
      <w:r>
        <w:rPr>
          <w:color w:val="000000" w:themeColor="text1"/>
          <w:sz w:val="24"/>
          <w:szCs w:val="24"/>
          <w:highlight w:val="none"/>
        </w:rPr>
        <w:t xml:space="preserve">В случаях отсутствия корреляции тр</w:t>
      </w:r>
      <w:r>
        <w:rPr>
          <w:color w:val="000000" w:themeColor="text1"/>
          <w:sz w:val="24"/>
          <w:szCs w:val="24"/>
          <w:highlight w:val="none"/>
        </w:rPr>
        <w:t xml:space="preserve">ека с ФПЛ, когда отображаемый в окнах ДВО опознавательный индекс ВС, переданный с борта, отличается от ожидаемого индекса данного ВС, диспетчер РЛУ предлагает ЭВС подтвердить и при необходимости повторно ввести правильный опознавательный индекс ВС (СКВОК).</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Если после подтверждения ЭВС правильности установки опознавательного индекса ВС несоответствие по-прежнему сохраняется, диспетчер РЛУ принимает следующие меры:</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информирует ЭВС о сохраняющемся несоответствии;</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вводит новый позывной в ФС ВС;</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уведомляет следующий орган ОВД, имеющий возможность получать информацию об опознавательном индексе, о выявленной ошибке;</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действует в соответствии с настоящей Технологией.</w:t>
      </w:r>
      <w:r>
        <w:rPr>
          <w:color w:val="000000" w:themeColor="text1"/>
          <w:highlight w:val="none"/>
        </w:rPr>
      </w:r>
    </w:p>
    <w:p>
      <w:pPr>
        <w:ind w:firstLine="709"/>
        <w:jc w:val="both"/>
        <w:rPr>
          <w:i/>
          <w:color w:val="000000" w:themeColor="text1"/>
          <w:sz w:val="24"/>
          <w:szCs w:val="24"/>
          <w:highlight w:val="none"/>
        </w:rPr>
      </w:pPr>
      <w:r>
        <w:rPr>
          <w:i/>
          <w:color w:val="000000" w:themeColor="text1"/>
          <w:sz w:val="24"/>
          <w:szCs w:val="24"/>
          <w:highlight w:val="none"/>
        </w:rPr>
        <w:t xml:space="preserve">Примечание: Функция «новый позывной» недоступна в отношении треков, коррелированных с ФПЛ.</w:t>
      </w:r>
      <w:r>
        <w:rPr>
          <w:color w:val="000000" w:themeColor="text1"/>
          <w:highlight w:val="none"/>
        </w:rPr>
      </w:r>
    </w:p>
    <w:p>
      <w:pPr>
        <w:ind w:firstLine="709"/>
        <w:jc w:val="both"/>
        <w:rPr>
          <w:color w:val="000000" w:themeColor="text1"/>
          <w:sz w:val="24"/>
          <w:szCs w:val="24"/>
          <w:highlight w:val="none"/>
        </w:rPr>
      </w:pPr>
      <w:r>
        <w:rPr>
          <w:color w:val="000000" w:themeColor="text1"/>
          <w:highlight w:val="none"/>
        </w:rPr>
      </w:r>
      <w:bookmarkStart w:id="10" w:name="_heading=h.gjdgxs"/>
      <w:r>
        <w:rPr>
          <w:color w:val="000000" w:themeColor="text1"/>
          <w:highlight w:val="none"/>
        </w:rPr>
      </w:r>
      <w:bookmarkEnd w:id="10"/>
      <w:r>
        <w:rPr>
          <w:color w:val="000000" w:themeColor="text1"/>
          <w:sz w:val="24"/>
          <w:szCs w:val="24"/>
          <w:highlight w:val="none"/>
        </w:rPr>
        <w:t xml:space="preserve">5.13.3.</w:t>
      </w:r>
      <w:r>
        <w:rPr>
          <w:b/>
          <w:color w:val="000000" w:themeColor="text1"/>
          <w:sz w:val="24"/>
          <w:szCs w:val="24"/>
          <w:highlight w:val="none"/>
        </w:rPr>
        <w:t xml:space="preserve"> </w:t>
      </w:r>
      <w:r>
        <w:rPr>
          <w:color w:val="000000" w:themeColor="text1"/>
          <w:sz w:val="24"/>
          <w:szCs w:val="24"/>
          <w:highlight w:val="none"/>
        </w:rPr>
        <w:t xml:space="preserve">Диспетчерское обслуживание считается принятым, когда принимающий орган ОВД установил двустороннюю радиосвязь с вошедшим в его зону ответственности ВС и выполнил его опознавание.</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5.13.4. Опознавание</w:t>
      </w:r>
      <w:r>
        <w:rPr>
          <w:i/>
          <w:color w:val="000000" w:themeColor="text1"/>
          <w:sz w:val="24"/>
          <w:szCs w:val="24"/>
          <w:highlight w:val="none"/>
        </w:rPr>
        <w:t xml:space="preserve"> </w:t>
      </w:r>
      <w:r>
        <w:rPr>
          <w:color w:val="000000" w:themeColor="text1"/>
          <w:sz w:val="24"/>
          <w:szCs w:val="24"/>
          <w:highlight w:val="none"/>
        </w:rPr>
        <w:t xml:space="preserve">ВС органами ОВД АузДЦ осуществляется путем распознавания опознавательного индекса ВС (данных приемоответчика), местоположения, выполнения ЭВС указания об изменении курса или передачей опознавания одним органом ОВД другому.</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5.13.5. На используемых автоматизированных средствах УВД в АузДЦ и РДЦ</w:t>
      </w:r>
      <w:r>
        <w:rPr>
          <w:color w:val="000000" w:themeColor="text1"/>
          <w:sz w:val="24"/>
          <w:szCs w:val="24"/>
          <w:highlight w:val="none"/>
        </w:rPr>
        <w:t xml:space="preserve"> </w:t>
      </w:r>
      <w:r>
        <w:rPr>
          <w:color w:val="000000" w:themeColor="text1"/>
          <w:sz w:val="24"/>
          <w:szCs w:val="24"/>
          <w:highlight w:val="none"/>
        </w:rPr>
        <w:t xml:space="preserve">обозначается только одно отображение место</w:t>
      </w:r>
      <w:r>
        <w:rPr>
          <w:color w:val="000000" w:themeColor="text1"/>
          <w:sz w:val="24"/>
          <w:szCs w:val="24"/>
          <w:highlight w:val="none"/>
        </w:rPr>
        <w:t xml:space="preserve">положения ВС и не может возникнуть сомнение относительно правильности его опознавания, поэтому передача опознавания одним сектором другому, осуществляется путем обозначения отображения местоположения ВС в окнах ДВО с помощью выполнения функции «Передача». </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5.13.6. Передача опознавания осуществляется, при условии, что:</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обеспечивается отображение в окнах ДВО местоположений ВС с соответствующими формулярами;</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принимающему органу ОВД до передачи ОВД предоставляется обновленная информация о плане полета ВС, управление которым подлежит передаче;</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принимающий орган ОВД по имеющимся каналам связи или с помощью средств автоматизации информируется о любых указаниях в отношении высоты полета (эшелона), скорости, векторо</w:t>
      </w:r>
      <w:r>
        <w:rPr>
          <w:color w:val="000000" w:themeColor="text1"/>
          <w:sz w:val="24"/>
          <w:szCs w:val="24"/>
          <w:highlight w:val="none"/>
        </w:rPr>
        <w:t xml:space="preserve">в наведения или иных действий ОВД, которые даются ВС перед передачей ОВД и в соответствии с которыми изменяется его предполагаемый ход полета в точке передачи управления (введенные в ФС значения должны соответствовать выданным ЭВС указаниям и разрешениям);</w:t>
      </w:r>
      <w:r>
        <w:rPr>
          <w:color w:val="000000" w:themeColor="text1"/>
          <w:highlight w:val="none"/>
        </w:rPr>
      </w:r>
    </w:p>
    <w:p>
      <w:pPr>
        <w:ind w:firstLine="708"/>
        <w:jc w:val="both"/>
        <w:rPr>
          <w:color w:val="000000" w:themeColor="text1"/>
          <w:sz w:val="24"/>
          <w:szCs w:val="24"/>
          <w:highlight w:val="none"/>
        </w:rPr>
      </w:pPr>
      <w:r>
        <w:rPr>
          <w:color w:val="000000" w:themeColor="text1"/>
          <w:sz w:val="24"/>
          <w:szCs w:val="24"/>
          <w:highlight w:val="none"/>
        </w:rPr>
        <w:t xml:space="preserve">– диспетчеры обладают средствами постоянной двусторонней прямой речевой связи, позволяющими им немедленно установить связь между собой.</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5.13.7.</w:t>
      </w:r>
      <w:r>
        <w:rPr>
          <w:b/>
          <w:color w:val="000000" w:themeColor="text1"/>
          <w:sz w:val="24"/>
          <w:szCs w:val="24"/>
          <w:highlight w:val="none"/>
        </w:rPr>
        <w:t xml:space="preserve"> </w:t>
      </w:r>
      <w:r>
        <w:rPr>
          <w:color w:val="000000" w:themeColor="text1"/>
          <w:sz w:val="24"/>
          <w:szCs w:val="24"/>
          <w:highlight w:val="none"/>
        </w:rPr>
        <w:t xml:space="preserve">Не</w:t>
      </w:r>
      <w:r>
        <w:rPr>
          <w:b/>
          <w:color w:val="000000" w:themeColor="text1"/>
          <w:sz w:val="24"/>
          <w:szCs w:val="24"/>
          <w:highlight w:val="none"/>
        </w:rPr>
        <w:t xml:space="preserve"> </w:t>
      </w:r>
      <w:r>
        <w:rPr>
          <w:color w:val="000000" w:themeColor="text1"/>
          <w:sz w:val="24"/>
          <w:szCs w:val="24"/>
          <w:highlight w:val="none"/>
        </w:rPr>
        <w:t xml:space="preserve">допускается выдача указаний о смене режима работы аппаратуры ВОРЛ одному из ЭВС при наложении меток для предотвращения случаев ложной корреляции метки с планами полетов других ВС</w:t>
      </w:r>
      <w:r>
        <w:rPr>
          <w:color w:val="000000" w:themeColor="text1"/>
          <w:sz w:val="24"/>
          <w:szCs w:val="24"/>
          <w:highlight w:val="none"/>
        </w:rPr>
        <w:t xml:space="preserve">.</w:t>
      </w:r>
      <w:r>
        <w:rPr>
          <w:color w:val="000000" w:themeColor="text1"/>
          <w:highlight w:val="none"/>
        </w:rPr>
      </w:r>
    </w:p>
    <w:p>
      <w:pPr>
        <w:ind w:firstLine="709"/>
        <w:jc w:val="both"/>
        <w:rPr>
          <w:color w:val="000000" w:themeColor="text1"/>
          <w:sz w:val="24"/>
          <w:szCs w:val="24"/>
          <w:highlight w:val="none"/>
        </w:rPr>
      </w:pPr>
      <w:r>
        <w:rPr>
          <w:color w:val="000000" w:themeColor="text1"/>
          <w:highlight w:val="none"/>
        </w:rPr>
      </w:r>
      <w:bookmarkStart w:id="11" w:name="_heading=h.3dy6vkm"/>
      <w:r>
        <w:rPr>
          <w:color w:val="000000" w:themeColor="text1"/>
          <w:highlight w:val="none"/>
        </w:rPr>
      </w:r>
      <w:bookmarkEnd w:id="11"/>
      <w:r>
        <w:rPr>
          <w:color w:val="000000" w:themeColor="text1"/>
          <w:sz w:val="24"/>
          <w:szCs w:val="24"/>
          <w:highlight w:val="none"/>
        </w:rPr>
        <w:t xml:space="preserve">5.14. Особенности ОВД при проверке информации о высоте полета.</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5.14.1.</w:t>
      </w:r>
      <w:r>
        <w:rPr>
          <w:rFonts w:ascii="Arial" w:hAnsi="Arial" w:cs="Arial" w:eastAsia="Arial"/>
          <w:color w:val="000000" w:themeColor="text1"/>
          <w:sz w:val="24"/>
          <w:szCs w:val="24"/>
          <w:highlight w:val="none"/>
        </w:rPr>
        <w:t xml:space="preserve"> </w:t>
      </w:r>
      <w:r>
        <w:rPr>
          <w:color w:val="000000" w:themeColor="text1"/>
          <w:sz w:val="24"/>
          <w:szCs w:val="24"/>
          <w:highlight w:val="none"/>
        </w:rPr>
        <w:t xml:space="preserve">Проверка информации о высоте полета осуществляется диспетчерами РЛУ и ПК по крайней мере один раз - при первоначальном установлении связи с соответствующим ВС, или, если это не представляется возможным, как можно скорее после этого.</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Проверка осуществляется путем одновременного сравнения данных о высоте полета, выводим</w:t>
      </w:r>
      <w:r>
        <w:rPr>
          <w:color w:val="000000" w:themeColor="text1"/>
          <w:sz w:val="24"/>
          <w:szCs w:val="24"/>
          <w:highlight w:val="none"/>
        </w:rPr>
        <w:t xml:space="preserve">ой на индикатор диспетчера и доклада ЭВС о текущей высоте. О такой проверке не требуется информировать ЭВС, информация о высоте полета которого, полученная на основе данных о барометрической высоте, находится в пределах установленного допустимого значения.</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5.14.2.</w:t>
      </w:r>
      <w:r>
        <w:rPr>
          <w:rFonts w:ascii="Arial" w:hAnsi="Arial" w:cs="Arial" w:eastAsia="Arial"/>
          <w:color w:val="000000" w:themeColor="text1"/>
          <w:sz w:val="24"/>
          <w:szCs w:val="24"/>
          <w:highlight w:val="none"/>
        </w:rPr>
        <w:t xml:space="preserve"> </w:t>
      </w:r>
      <w:r>
        <w:rPr>
          <w:color w:val="000000" w:themeColor="text1"/>
          <w:sz w:val="24"/>
          <w:szCs w:val="24"/>
          <w:highlight w:val="none"/>
        </w:rPr>
        <w:t xml:space="preserve">В воздушном пространстве без применения сокращенных минимумов вертикального эшелонирования значение допуска, используемое для определения того, что </w:t>
      </w:r>
      <w:r>
        <w:rPr>
          <w:color w:val="000000" w:themeColor="text1"/>
          <w:sz w:val="24"/>
          <w:szCs w:val="24"/>
          <w:highlight w:val="none"/>
        </w:rPr>
        <w:t xml:space="preserve">отображаемая информация о высоте полета является точной, составляет +/- 60 м (+/- 200 футов).</w:t>
      </w:r>
      <w:r>
        <w:rPr>
          <w:color w:val="000000" w:themeColor="text1"/>
          <w:highlight w:val="none"/>
        </w:rPr>
      </w:r>
    </w:p>
    <w:p>
      <w:pPr>
        <w:ind w:firstLine="709"/>
        <w:jc w:val="both"/>
        <w:rPr>
          <w:i/>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При установлении факта превышения указанного допуска, диспетчеры РЛУ и ПК должны принять соответствующие меры для обеспечения безопасного эшелонирования ВС, находящихся на ОВД.</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5.15. Особенности ОВД при навигационной помощи и векторении.</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В целях организации ускоренног</w:t>
      </w:r>
      <w:r>
        <w:rPr>
          <w:color w:val="000000" w:themeColor="text1"/>
          <w:sz w:val="24"/>
          <w:szCs w:val="24"/>
          <w:highlight w:val="none"/>
        </w:rPr>
        <w:t xml:space="preserve">о и эффективного потока воздушных судов, по запросу ЭВС - оказания ему навигационной помощи, содействия по обходу районов с неблагоприятными метеорологическими условиями и регулирования интервалов эшелонирования между ВС, ОВД может производить векторение. </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Векторение обеспечивается посредством указания ЭВС конкретных курсов, позволяющих ВС выдерживать необходимую линию пути.</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Если ВС начинает наводиться с отклонением от ранее заданного маршрута, пилоту сообщается органом ОВД о целях такого наведения.</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При необходимости ЭВС выдается оставшаяся длина скорректированной траектории (track miles).</w:t>
      </w:r>
      <w:r>
        <w:rPr>
          <w:color w:val="000000" w:themeColor="text1"/>
          <w:highlight w:val="none"/>
        </w:rPr>
      </w:r>
    </w:p>
    <w:p>
      <w:pPr>
        <w:ind w:firstLine="709"/>
        <w:jc w:val="both"/>
        <w:rPr>
          <w:i/>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i/>
          <w:color w:val="000000" w:themeColor="text1"/>
          <w:sz w:val="24"/>
          <w:szCs w:val="24"/>
          <w:highlight w:val="none"/>
        </w:rPr>
        <w:t xml:space="preserve">Примечание: Track miles необходимы ЭВС для корректного расчета профиля полета при заходе на посадку, а также заменяют собой информацию о задержке. Данная информация доступна в КСА УВД.</w:t>
      </w:r>
      <w:r>
        <w:rPr>
          <w:color w:val="000000" w:themeColor="text1"/>
          <w:highlight w:val="none"/>
        </w:rPr>
      </w:r>
    </w:p>
    <w:p>
      <w:pPr>
        <w:ind w:firstLine="709"/>
        <w:jc w:val="both"/>
        <w:rPr>
          <w:iCs/>
          <w:color w:val="000000" w:themeColor="text1"/>
          <w:sz w:val="24"/>
          <w:szCs w:val="24"/>
          <w:highlight w:val="none"/>
        </w:rPr>
      </w:pPr>
      <w:r>
        <w:rPr>
          <w:iCs/>
          <w:color w:val="000000" w:themeColor="text1"/>
          <w:sz w:val="24"/>
          <w:szCs w:val="24"/>
          <w:highlight w:val="none"/>
        </w:rPr>
        <w:t xml:space="preserve">При векторении/спрямлении маршрута ВС, высоты/эшелоны полета согласовываются со всеми заинтересованными секторами через функционал КСА УВД или по имеющимся каналам связи.</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Векторение ВС прекращается после возобновления ЭВС самолетовождения на основании выданного диспетчером ОВД указания, содержащего информацию о местонахождении ВС и курсе следования на точку дальнейшего маршрута полета.</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5.16. Особенности ОВД при прерывании или прекращении ОВД на основе систем наблюдения.</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5.16.1.</w:t>
      </w:r>
      <w:r>
        <w:rPr>
          <w:b/>
          <w:color w:val="000000" w:themeColor="text1"/>
          <w:sz w:val="24"/>
          <w:szCs w:val="24"/>
          <w:highlight w:val="none"/>
        </w:rPr>
        <w:t xml:space="preserve"> </w:t>
      </w:r>
      <w:r>
        <w:rPr>
          <w:color w:val="000000" w:themeColor="text1"/>
          <w:sz w:val="24"/>
          <w:szCs w:val="24"/>
          <w:highlight w:val="none"/>
        </w:rPr>
        <w:t xml:space="preserve">Прерывание или прекращение ОВД на основе систем наблюдения влечет за собой прекращение отображения информации о воздушной обстановке на АРМ персонала ОВД, невозможность опознавания ВС и не может обеспечить требуемый уровень безопасности полетов.</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5.16.2. При временном отказе систем наблюдения ОВД (прерывании ОВД на основе систем наблюдения):</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rFonts w:ascii="Courier New" w:hAnsi="Courier New" w:cs="Courier New" w:eastAsia="Courier New"/>
          <w:color w:val="000000" w:themeColor="text1"/>
          <w:sz w:val="24"/>
          <w:szCs w:val="24"/>
          <w:highlight w:val="none"/>
        </w:rPr>
        <w:t xml:space="preserve">–</w:t>
      </w:r>
      <w:r>
        <w:rPr>
          <w:color w:val="000000" w:themeColor="text1"/>
          <w:sz w:val="24"/>
          <w:szCs w:val="24"/>
          <w:highlight w:val="none"/>
        </w:rPr>
        <w:t xml:space="preserve"> возможен автоматический или предварительно согласованный переход оборудования КСА УВД в режим работы</w:t>
      </w:r>
      <w:r>
        <w:rPr>
          <w:color w:val="000000" w:themeColor="text1"/>
          <w:sz w:val="24"/>
          <w:szCs w:val="24"/>
          <w:highlight w:val="none"/>
        </w:rPr>
        <w:t xml:space="preserve"> «by-pass»;</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rFonts w:ascii="Courier New" w:hAnsi="Courier New" w:cs="Courier New" w:eastAsia="Courier New"/>
          <w:color w:val="000000" w:themeColor="text1"/>
          <w:sz w:val="24"/>
          <w:szCs w:val="24"/>
          <w:highlight w:val="none"/>
        </w:rPr>
        <w:t xml:space="preserve">–</w:t>
      </w:r>
      <w:r>
        <w:rPr>
          <w:color w:val="000000" w:themeColor="text1"/>
          <w:sz w:val="24"/>
          <w:szCs w:val="24"/>
          <w:highlight w:val="none"/>
        </w:rPr>
        <w:t xml:space="preserve"> после того, как треку присваивается состояние «потеря сопровождения» (отсутствие данных от источников наблюдения в течение 6-9 обзоров мультирадарной обработки продолжительностью до 30 секунд после потери сопровождения), запускается режим «трек по плану».</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 Переход КСА УВД в указанные режимы работы </w:t>
      </w:r>
      <w:r>
        <w:rPr>
          <w:color w:val="000000" w:themeColor="text1"/>
          <w:sz w:val="24"/>
          <w:szCs w:val="24"/>
          <w:highlight w:val="none"/>
        </w:rPr>
        <w:t xml:space="preserve">позволяет осуществлять ОВД до восстановления работоспособности систем наблюдения, или до упрощения воздушной обстановки, с последующим </w:t>
      </w:r>
      <w:r>
        <w:rPr>
          <w:color w:val="000000" w:themeColor="text1"/>
          <w:sz w:val="24"/>
          <w:szCs w:val="24"/>
          <w:highlight w:val="none"/>
        </w:rPr>
        <w:t xml:space="preserve">прекращением ОВД на основе систем наблюдения.</w:t>
      </w:r>
      <w:r>
        <w:rPr>
          <w:color w:val="000000" w:themeColor="text1"/>
          <w:highlight w:val="none"/>
        </w:rPr>
      </w:r>
    </w:p>
    <w:p>
      <w:pPr>
        <w:ind w:firstLine="709"/>
        <w:jc w:val="both"/>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5.16.3. При принятии решения о прекращении ОВД на основе систем наблюдения РП АузДЦ организует и обеспечивает переход на</w:t>
      </w:r>
      <w:r>
        <w:rPr>
          <w:color w:val="000000" w:themeColor="text1"/>
          <w:sz w:val="24"/>
          <w:szCs w:val="24"/>
          <w:highlight w:val="none"/>
        </w:rPr>
        <w:t xml:space="preserve"> ОВД с применением</w:t>
      </w:r>
      <w:r>
        <w:rPr>
          <w:rFonts w:ascii="Courier New" w:hAnsi="Courier New" w:cs="Courier New" w:eastAsia="Courier New"/>
          <w:i/>
          <w:color w:val="000000" w:themeColor="text1"/>
          <w:sz w:val="24"/>
          <w:szCs w:val="24"/>
          <w:highlight w:val="none"/>
        </w:rPr>
        <w:t xml:space="preserve"> </w:t>
      </w:r>
      <w:r>
        <w:rPr>
          <w:color w:val="000000" w:themeColor="text1"/>
          <w:sz w:val="24"/>
          <w:szCs w:val="24"/>
          <w:highlight w:val="none"/>
        </w:rPr>
        <w:t xml:space="preserve">процедурного эшелонирования.</w:t>
      </w:r>
      <w:r>
        <w:rPr>
          <w:color w:val="000000" w:themeColor="text1"/>
          <w:highlight w:val="none"/>
        </w:rPr>
      </w:r>
    </w:p>
    <w:p>
      <w:pPr>
        <w:ind w:firstLine="709"/>
        <w:jc w:val="both"/>
        <w:rPr>
          <w:b/>
          <w:color w:val="000000" w:themeColor="text1"/>
          <w:sz w:val="24"/>
          <w:szCs w:val="24"/>
          <w:highlight w:val="none"/>
        </w:rPr>
      </w:pPr>
      <w:r>
        <w:rPr>
          <w:color w:val="000000" w:themeColor="text1"/>
          <w:sz w:val="24"/>
          <w:szCs w:val="24"/>
          <w:highlight w:val="none"/>
        </w:rPr>
        <w:t xml:space="preserve">5.17. Особенности ОВД при полетно–информационном обслуживании</w:t>
      </w:r>
      <w:r>
        <w:rPr>
          <w:b/>
          <w:color w:val="000000" w:themeColor="text1"/>
          <w:sz w:val="24"/>
          <w:szCs w:val="24"/>
          <w:highlight w:val="none"/>
        </w:rPr>
        <w:t xml:space="preserve">.   </w:t>
      </w:r>
      <w:r>
        <w:rPr>
          <w:color w:val="000000" w:themeColor="text1"/>
          <w:highlight w:val="none"/>
        </w:rPr>
      </w:r>
    </w:p>
    <w:p>
      <w:pPr>
        <w:ind w:firstLine="709"/>
        <w:jc w:val="both"/>
        <w:rPr>
          <w:color w:val="000000" w:themeColor="text1"/>
          <w:sz w:val="24"/>
          <w:szCs w:val="24"/>
          <w:highlight w:val="none"/>
        </w:rPr>
      </w:pPr>
      <w:r>
        <w:rPr>
          <w:color w:val="000000" w:themeColor="text1"/>
          <w:highlight w:val="none"/>
        </w:rPr>
      </w:r>
      <w:bookmarkStart w:id="12" w:name="_heading=h.1t3h5sf"/>
      <w:r>
        <w:rPr>
          <w:color w:val="000000" w:themeColor="text1"/>
          <w:highlight w:val="none"/>
        </w:rPr>
      </w:r>
      <w:bookmarkEnd w:id="12"/>
      <w:r>
        <w:rPr>
          <w:color w:val="000000" w:themeColor="text1"/>
          <w:sz w:val="24"/>
          <w:szCs w:val="24"/>
          <w:highlight w:val="none"/>
        </w:rPr>
        <w:t xml:space="preserve">5.17.1 Полетно–информационным обслуживанием в границах зоны ответственности сектора А</w:t>
      </w:r>
      <w:r>
        <w:rPr>
          <w:color w:val="000000" w:themeColor="text1"/>
          <w:sz w:val="24"/>
          <w:szCs w:val="24"/>
          <w:highlight w:val="none"/>
        </w:rPr>
        <w:t xml:space="preserve">5</w:t>
      </w:r>
      <w:r>
        <w:rPr>
          <w:color w:val="000000" w:themeColor="text1"/>
          <w:sz w:val="24"/>
          <w:szCs w:val="24"/>
          <w:highlight w:val="none"/>
        </w:rPr>
        <w:t xml:space="preserve">+Д</w:t>
      </w:r>
      <w:r>
        <w:rPr>
          <w:color w:val="000000" w:themeColor="text1"/>
          <w:sz w:val="24"/>
          <w:szCs w:val="24"/>
          <w:highlight w:val="none"/>
        </w:rPr>
        <w:t xml:space="preserve">5</w:t>
      </w:r>
      <w:r>
        <w:rPr>
          <w:color w:val="000000" w:themeColor="text1"/>
          <w:sz w:val="24"/>
          <w:szCs w:val="24"/>
          <w:highlight w:val="none"/>
        </w:rPr>
        <w:t xml:space="preserve"> обеспечиваются все ВС, на полет которых эта информация может оказать влияние и которые обеспечиваются диспетчерским ОВД в соответствии с планом полета.</w:t>
      </w:r>
      <w:r>
        <w:rPr>
          <w:color w:val="000000" w:themeColor="text1"/>
          <w:highlight w:val="none"/>
        </w:rPr>
      </w:r>
    </w:p>
    <w:p>
      <w:pPr>
        <w:ind w:firstLine="709"/>
        <w:jc w:val="both"/>
        <w:rPr>
          <w:color w:val="000000" w:themeColor="text1"/>
          <w:sz w:val="24"/>
          <w:szCs w:val="24"/>
          <w:highlight w:val="none"/>
        </w:rPr>
      </w:pPr>
      <w:r>
        <w:rPr>
          <w:color w:val="000000" w:themeColor="text1"/>
          <w:sz w:val="24"/>
          <w:szCs w:val="24"/>
          <w:highlight w:val="none"/>
        </w:rPr>
        <w:t xml:space="preserve">5.17.2 В случае, когда диспетчер УВД обеспечивает одновременно полетно–информационное и диспетчерское обслуживание, диспетчерское обслуживание носит приоритетный характер по отношению к полетно–информационному во всех случаях.</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5.18. Особенности ОВД при запуске шар–зондов.</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5.18.1</w:t>
      </w:r>
      <w:r>
        <w:rPr>
          <w:b/>
          <w:color w:val="000000" w:themeColor="text1"/>
          <w:sz w:val="24"/>
          <w:szCs w:val="24"/>
          <w:highlight w:val="none"/>
        </w:rPr>
        <w:t xml:space="preserve"> </w:t>
      </w:r>
      <w:r>
        <w:rPr>
          <w:color w:val="000000" w:themeColor="text1"/>
          <w:sz w:val="24"/>
          <w:szCs w:val="24"/>
          <w:highlight w:val="none"/>
        </w:rPr>
        <w:t xml:space="preserve">Запуск шаров–зондов в МУДР производится из пункта запуска в г. Долгопрудный по согласованию с РП АузДЦ.</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Информацию о предполагаемом направлении смещения шара–зонда руководителю полетов АузДЦ сообщает дежурный инженер–синоптик. </w:t>
      </w:r>
      <w:r>
        <w:rPr>
          <w:color w:val="000000" w:themeColor="text1"/>
          <w:highlight w:val="none"/>
        </w:rPr>
      </w:r>
    </w:p>
    <w:p>
      <w:pPr>
        <w:ind w:firstLine="709"/>
        <w:jc w:val="both"/>
        <w:tabs>
          <w:tab w:val="center" w:pos="4153" w:leader="none"/>
          <w:tab w:val="right" w:pos="8306" w:leader="none"/>
        </w:tabs>
        <w:rPr>
          <w:color w:val="000000" w:themeColor="text1"/>
          <w:sz w:val="24"/>
          <w:szCs w:val="24"/>
          <w:highlight w:val="none"/>
        </w:rPr>
        <w:pBdr>
          <w:left w:val="none" w:color="000000" w:sz="4" w:space="0"/>
          <w:top w:val="none" w:color="000000" w:sz="4" w:space="0"/>
          <w:right w:val="none" w:color="000000" w:sz="4" w:space="0"/>
          <w:bottom w:val="none" w:color="000000" w:sz="4" w:space="0"/>
          <w:between w:val="none" w:color="000000" w:sz="4" w:space="0"/>
        </w:pBdr>
      </w:pPr>
      <w:r>
        <w:rPr>
          <w:color w:val="000000" w:themeColor="text1"/>
          <w:sz w:val="24"/>
          <w:szCs w:val="24"/>
          <w:highlight w:val="none"/>
        </w:rPr>
        <w:t xml:space="preserve">РП АузДЦ информирует диспетчеров АузДЦ о запуске шара–зонда. </w:t>
      </w:r>
      <w:r>
        <w:rPr>
          <w:color w:val="000000" w:themeColor="text1"/>
          <w:sz w:val="24"/>
          <w:szCs w:val="24"/>
          <w:highlight w:val="none"/>
        </w:rPr>
        <w:tab/>
        <w:t xml:space="preserve">Диспетчер РЛУ ДПП должен информировать ЭВС о возможном наличии шара–зонда по маршруту полета.</w:t>
      </w:r>
      <w:r>
        <w:rPr>
          <w:color w:val="000000" w:themeColor="text1"/>
          <w:highlight w:val="none"/>
        </w:rPr>
      </w:r>
    </w:p>
    <w:p>
      <w:pPr>
        <w:rPr>
          <w:color w:val="000000" w:themeColor="text1"/>
          <w:sz w:val="24"/>
          <w:szCs w:val="24"/>
          <w:highlight w:val="none"/>
        </w:rPr>
      </w:pPr>
      <w:r>
        <w:rPr>
          <w:color w:val="000000" w:themeColor="text1"/>
          <w:sz w:val="24"/>
          <w:szCs w:val="24"/>
          <w:highlight w:val="none"/>
        </w:rPr>
      </w:r>
      <w:r>
        <w:rPr>
          <w:color w:val="000000" w:themeColor="text1"/>
          <w:highlight w:val="none"/>
        </w:rPr>
      </w:r>
    </w:p>
    <w:p>
      <w:pPr>
        <w:rPr>
          <w:color w:val="000000" w:themeColor="text1"/>
          <w:highlight w:val="none"/>
        </w:rPr>
      </w:pPr>
      <w:r>
        <w:rPr>
          <w:color w:val="000000" w:themeColor="text1"/>
          <w:highlight w:val="none"/>
        </w:rPr>
      </w:r>
      <w:r>
        <w:rPr>
          <w:color w:val="000000" w:themeColor="text1"/>
          <w:highlight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w="11906" w:h="16838" w:orient="portrait"/>
      <w:pgMar w:top="1134" w:right="1134" w:bottom="1134" w:left="1134" w:header="737" w:footer="737" w:gutter="0"/>
      <w:pgNumType w:start="1"/>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409020205020404"/>
  </w:font>
  <w:font w:name="Calibri">
    <w:panose1 w:val="020F0502020204030204"/>
  </w:font>
  <w:font w:name="Georgia">
    <w:panose1 w:val="02020603050405020304"/>
  </w:font>
  <w:font w:name="lucida grande cy">
    <w:panose1 w:val="01000503020000020002"/>
  </w:font>
  <w:font w:name="Times New Roman">
    <w:panose1 w:val="02020603050405020304"/>
  </w:font>
  <w:font w:name="Arial">
    <w:panose1 w:val="020B0604020202020204"/>
  </w:font>
  <w:font w:name="Cambria">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rPr>
        <w:b/>
      </w:rPr>
    </w:pPr>
    <w:r>
      <w:rPr>
        <w:b/>
      </w:rPr>
    </w:r>
    <w:r/>
  </w:p>
  <w:p>
    <w:pPr>
      <w:jc w:val="center"/>
      <w:rPr>
        <w:i/>
        <w:sz w:val="16"/>
        <w:szCs w:val="16"/>
      </w:rPr>
    </w:pPr>
    <w:r>
      <w:rPr>
        <w:i/>
        <w:sz w:val="16"/>
        <w:szCs w:val="16"/>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right"/>
      <w:tabs>
        <w:tab w:val="center" w:pos="4153" w:leader="none"/>
        <w:tab w:val="right" w:pos="8306" w:leader="none"/>
      </w:tabs>
      <w:rPr>
        <w:color w:val="000000"/>
      </w:rPr>
      <w:pBdr>
        <w:left w:val="none" w:color="000000" w:sz="4" w:space="0"/>
        <w:top w:val="none" w:color="000000" w:sz="4" w:space="0"/>
        <w:right w:val="none" w:color="000000" w:sz="4" w:space="0"/>
        <w:bottom w:val="none" w:color="000000" w:sz="4" w:space="0"/>
        <w:between w:val="none" w:color="000000" w:sz="4" w:space="0"/>
      </w:pBdr>
    </w:pPr>
    <w:r>
      <w:rPr>
        <w:color w:val="000000"/>
      </w:rPr>
      <w:fldChar w:fldCharType="begin"/>
    </w:r>
    <w:r>
      <w:rPr>
        <w:color w:val="000000"/>
      </w:rPr>
      <w:instrText xml:space="preserve">PAGE</w:instrText>
    </w:r>
    <w:r>
      <w:rPr>
        <w:color w:val="000000"/>
      </w:rPr>
      <w:fldChar w:fldCharType="end"/>
    </w:r>
    <w:r/>
  </w:p>
  <w:p>
    <w:pPr>
      <w:ind w:right="360"/>
      <w:tabs>
        <w:tab w:val="center" w:pos="4153" w:leader="none"/>
        <w:tab w:val="right" w:pos="8306" w:leader="none"/>
      </w:tabs>
      <w:rPr>
        <w:color w:val="000000"/>
      </w:rPr>
      <w:pBdr>
        <w:left w:val="none" w:color="000000" w:sz="4" w:space="0"/>
        <w:top w:val="none" w:color="000000" w:sz="4" w:space="0"/>
        <w:right w:val="none" w:color="000000" w:sz="4" w:space="0"/>
        <w:bottom w:val="none" w:color="000000" w:sz="4" w:space="0"/>
        <w:between w:val="none" w:color="000000" w:sz="4" w:space="0"/>
      </w:pBdr>
    </w:pPr>
    <w:r>
      <w:rPr>
        <w:color w:val="000000"/>
      </w:r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tabs>
        <w:tab w:val="center" w:pos="4153" w:leader="none"/>
        <w:tab w:val="right" w:pos="8306" w:leader="none"/>
      </w:tabs>
      <w:rPr>
        <w:color w:val="000000"/>
        <w:sz w:val="24"/>
        <w:szCs w:val="24"/>
      </w:rPr>
      <w:pBdr>
        <w:left w:val="none" w:color="000000" w:sz="4" w:space="0"/>
        <w:top w:val="none" w:color="000000" w:sz="4" w:space="0"/>
        <w:right w:val="none" w:color="000000" w:sz="4" w:space="0"/>
        <w:bottom w:val="none" w:color="000000" w:sz="4" w:space="0"/>
        <w:between w:val="none" w:color="000000" w:sz="4" w:space="0"/>
      </w:pBdr>
    </w:pPr>
    <w:r>
      <w:rPr>
        <w:color w:val="000000"/>
        <w:sz w:val="24"/>
        <w:szCs w:val="24"/>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089"/>
      <w:tblW w:w="9679" w:type="dxa"/>
      <w:tblInd w:w="0" w:type="dxa"/>
      <w:tblLayout w:type="fixed"/>
      <w:tblLook w:val="0000" w:firstRow="0" w:lastRow="0" w:firstColumn="0" w:lastColumn="0" w:noHBand="0" w:noVBand="0"/>
    </w:tblPr>
    <w:tblGrid>
      <w:gridCol w:w="1316"/>
      <w:gridCol w:w="3544"/>
      <w:gridCol w:w="3354"/>
      <w:gridCol w:w="615"/>
      <w:gridCol w:w="850"/>
    </w:tblGrid>
    <w:tr>
      <w:trPr>
        <w:trHeight w:val="295"/>
      </w:trPr>
      <w:tc>
        <w:tcPr>
          <w:shd w:val="clear" w:fill="FFFFFF" w:color="auto"/>
          <w:tcBorders>
            <w:left w:val="single" w:color="000000" w:sz="6" w:space="0"/>
            <w:top w:val="single" w:color="000000" w:sz="6" w:space="0"/>
            <w:right w:val="single" w:color="000000" w:sz="6" w:space="0"/>
          </w:tcBorders>
          <w:tcW w:w="1316" w:type="dxa"/>
          <w:vAlign w:val="center"/>
          <w:vMerge w:val="restart"/>
          <w:textDirection w:val="lrTb"/>
          <w:noWrap w:val="false"/>
        </w:tcPr>
        <w:p>
          <w:pPr>
            <w:ind w:right="360"/>
            <w:jc w:val="center"/>
          </w:pPr>
          <w:r>
            <mc:AlternateContent>
              <mc:Choice Requires="wpg">
                <w:drawing>
                  <wp:inline xmlns:wp="http://schemas.openxmlformats.org/drawingml/2006/wordprocessingDrawing" distT="0" distB="0" distL="0" distR="0">
                    <wp:extent cx="800100" cy="586740"/>
                    <wp:effectExtent l="0" t="0" r="0" b="0"/>
                    <wp:docPr id="1" name="image1.png" descr="Описание: МЦ АУВД_лого" hidden="false"/>
                    <wp:cNvGraphicFramePr/>
                    <a:graphic xmlns:a="http://schemas.openxmlformats.org/drawingml/2006/main">
                      <a:graphicData uri="http://schemas.openxmlformats.org/drawingml/2006/picture">
                        <pic:pic xmlns:pic="http://schemas.openxmlformats.org/drawingml/2006/picture">
                          <pic:nvPicPr>
                            <pic:cNvPr id="4" name="image1.png" descr="Описание: МЦ АУВД_лого" hidden="0"/>
                            <pic:cNvPicPr/>
                            <pic:nvPr isPhoto="0" userDrawn="0"/>
                          </pic:nvPicPr>
                          <pic:blipFill>
                            <a:blip r:embed="rId1"/>
                            <a:stretch/>
                          </pic:blipFill>
                          <pic:spPr bwMode="auto">
                            <a:xfrm>
                              <a:off x="0" y="0"/>
                              <a:ext cx="800100" cy="586740"/>
                            </a:xfrm>
                            <a:prstGeom prst="rect">
                              <a:avLst/>
                            </a:prstGeom>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63.0pt;height:46.2pt;">
                    <v:path textboxrect="0,0,0,0"/>
                    <v:imagedata r:id="rId1" o:title=""/>
                  </v:shape>
                </w:pict>
              </mc:Fallback>
            </mc:AlternateContent>
          </w:r>
          <w:r/>
        </w:p>
      </w:tc>
      <w:tc>
        <w:tcPr>
          <w:shd w:val="clear" w:fill="FFFFFF" w:color="auto"/>
          <w:tcBorders>
            <w:left w:val="single" w:color="000000" w:sz="6" w:space="0"/>
            <w:top w:val="single" w:color="000000" w:sz="6" w:space="0"/>
            <w:right w:val="single" w:color="000000" w:sz="6" w:space="0"/>
            <w:bottom w:val="single" w:color="000000" w:sz="6" w:space="0"/>
          </w:tcBorders>
          <w:tcW w:w="3544" w:type="dxa"/>
          <w:vAlign w:val="center"/>
          <w:textDirection w:val="lrTb"/>
          <w:noWrap w:val="false"/>
        </w:tcPr>
        <w:p>
          <w:pPr>
            <w:ind w:left="60"/>
            <w:jc w:val="center"/>
            <w:shd w:val="clear" w:fill="FFFFFF" w:color="auto"/>
            <w:rPr>
              <w:b/>
              <w:sz w:val="16"/>
              <w:szCs w:val="16"/>
            </w:rPr>
          </w:pPr>
          <w:r>
            <w:rPr>
              <w:b/>
              <w:sz w:val="16"/>
              <w:szCs w:val="16"/>
            </w:rPr>
            <w:t xml:space="preserve">Филиал «МЦ АУВД» </w:t>
          </w:r>
          <w:r/>
        </w:p>
        <w:p>
          <w:pPr>
            <w:ind w:left="60"/>
            <w:jc w:val="center"/>
            <w:shd w:val="clear" w:fill="FFFFFF" w:color="auto"/>
            <w:rPr>
              <w:b/>
            </w:rPr>
          </w:pPr>
          <w:r>
            <w:rPr>
              <w:b/>
              <w:sz w:val="16"/>
              <w:szCs w:val="16"/>
            </w:rPr>
            <w:t xml:space="preserve">ФГУП «Госкорпорация по ОрВД»  </w:t>
          </w:r>
          <w:r/>
        </w:p>
      </w:tc>
      <w:tc>
        <w:tcPr>
          <w:gridSpan w:val="3"/>
          <w:shd w:val="clear" w:fill="FFFFFF" w:color="auto"/>
          <w:tcBorders>
            <w:left w:val="single" w:color="000000" w:sz="6" w:space="0"/>
            <w:top w:val="single" w:color="000000" w:sz="6" w:space="0"/>
            <w:right w:val="single" w:color="000000" w:sz="6" w:space="0"/>
            <w:bottom w:val="single" w:color="000000" w:sz="6" w:space="0"/>
          </w:tcBorders>
          <w:tcW w:w="4819" w:type="dxa"/>
          <w:vAlign w:val="center"/>
          <w:textDirection w:val="lrTb"/>
          <w:noWrap w:val="false"/>
        </w:tcPr>
        <w:p>
          <w:pPr>
            <w:jc w:val="center"/>
            <w:shd w:val="clear" w:fill="FFFFFF" w:color="auto"/>
            <w:rPr>
              <w:b/>
            </w:rPr>
          </w:pPr>
          <w:r>
            <w:rPr>
              <w:b/>
              <w:sz w:val="16"/>
              <w:szCs w:val="16"/>
            </w:rPr>
            <w:t xml:space="preserve">Система менеджмента качества</w:t>
          </w:r>
          <w:r/>
        </w:p>
      </w:tc>
    </w:tr>
    <w:tr>
      <w:trPr>
        <w:trHeight w:val="737"/>
      </w:trPr>
      <w:tc>
        <w:tcPr>
          <w:shd w:val="clear" w:fill="FFFFFF" w:color="auto"/>
          <w:tcBorders>
            <w:left w:val="single" w:color="000000" w:sz="6" w:space="0"/>
            <w:top w:val="single" w:color="000000" w:sz="6" w:space="0"/>
            <w:right w:val="single" w:color="000000" w:sz="6" w:space="0"/>
            <w:bottom w:val="single" w:color="000000" w:sz="6" w:space="0"/>
          </w:tcBorders>
          <w:tcW w:w="1316" w:type="dxa"/>
          <w:vAlign w:val="center"/>
          <w:vMerge w:val="continue"/>
          <w:textDirection w:val="lrTb"/>
          <w:noWrap w:val="false"/>
        </w:tcPr>
        <w:p>
          <w:pPr>
            <w:spacing w:lineRule="auto" w:line="276"/>
            <w:widowControl w:val="off"/>
            <w:rPr>
              <w:b/>
            </w:rPr>
            <w:pBdr>
              <w:left w:val="none" w:color="000000" w:sz="4" w:space="0"/>
              <w:top w:val="none" w:color="000000" w:sz="4" w:space="0"/>
              <w:right w:val="none" w:color="000000" w:sz="4" w:space="0"/>
              <w:bottom w:val="none" w:color="000000" w:sz="4" w:space="0"/>
              <w:between w:val="none" w:color="000000" w:sz="4" w:space="0"/>
            </w:pBdr>
          </w:pPr>
          <w:r>
            <w:rPr>
              <w:b/>
            </w:rPr>
          </w:r>
          <w:r/>
        </w:p>
      </w:tc>
      <w:tc>
        <w:tcPr>
          <w:shd w:val="clear" w:fill="FFFFFF" w:color="auto"/>
          <w:tcBorders>
            <w:left w:val="single" w:color="000000" w:sz="6" w:space="0"/>
            <w:top w:val="single" w:color="000000" w:sz="6" w:space="0"/>
            <w:right w:val="single" w:color="000000" w:sz="6" w:space="0"/>
            <w:bottom w:val="single" w:color="000000" w:sz="6" w:space="0"/>
          </w:tcBorders>
          <w:tcW w:w="3544" w:type="dxa"/>
          <w:vAlign w:val="center"/>
          <w:textDirection w:val="lrTb"/>
          <w:noWrap w:val="false"/>
        </w:tcPr>
        <w:p>
          <w:pPr>
            <w:jc w:val="center"/>
            <w:shd w:val="clear" w:fill="FFFFFF" w:color="auto"/>
            <w:rPr>
              <w:b/>
            </w:rPr>
          </w:pPr>
          <w:r>
            <w:rPr>
              <w:b/>
            </w:rPr>
            <w:t xml:space="preserve">Технология работы</w:t>
          </w:r>
          <w:r/>
        </w:p>
        <w:p>
          <w:pPr>
            <w:jc w:val="center"/>
            <w:shd w:val="clear" w:fill="FFFFFF" w:color="auto"/>
            <w:rPr>
              <w:b/>
            </w:rPr>
          </w:pPr>
          <w:r>
            <w:rPr>
              <w:b/>
            </w:rPr>
            <w:t xml:space="preserve">ТР-ГК-1620.02-032</w:t>
          </w:r>
          <w:r/>
        </w:p>
      </w:tc>
      <w:tc>
        <w:tcPr>
          <w:shd w:val="clear" w:fill="FFFFFF" w:color="auto"/>
          <w:tcBorders>
            <w:left w:val="single" w:color="000000" w:sz="6" w:space="0"/>
            <w:top w:val="single" w:color="000000" w:sz="6" w:space="0"/>
            <w:right w:val="single" w:color="000000" w:sz="6" w:space="0"/>
            <w:bottom w:val="single" w:color="000000" w:sz="6" w:space="0"/>
          </w:tcBorders>
          <w:tcW w:w="3354" w:type="dxa"/>
          <w:vAlign w:val="center"/>
          <w:textDirection w:val="lrTb"/>
          <w:noWrap w:val="false"/>
        </w:tcPr>
        <w:p>
          <w:pPr>
            <w:jc w:val="center"/>
            <w:tabs>
              <w:tab w:val="center" w:pos="4153" w:leader="none"/>
              <w:tab w:val="right" w:pos="8306" w:leader="none"/>
            </w:tabs>
            <w:rPr>
              <w:b/>
              <w:sz w:val="14"/>
              <w:szCs w:val="14"/>
            </w:rPr>
            <w:pBdr>
              <w:left w:val="none" w:color="000000" w:sz="4" w:space="0"/>
              <w:top w:val="none" w:color="000000" w:sz="4" w:space="0"/>
              <w:right w:val="none" w:color="000000" w:sz="4" w:space="0"/>
              <w:bottom w:val="none" w:color="000000" w:sz="4" w:space="0"/>
              <w:between w:val="none" w:color="000000" w:sz="4" w:space="0"/>
            </w:pBdr>
          </w:pPr>
          <w:r>
            <w:rPr>
              <w:b/>
              <w:color w:val="000000"/>
              <w:sz w:val="14"/>
              <w:szCs w:val="14"/>
            </w:rPr>
            <w:t xml:space="preserve">Технология работы диспетчера радиолокационного управления и диспетчера процедурного контроля </w:t>
          </w:r>
          <w:r>
            <w:rPr>
              <w:b/>
              <w:sz w:val="14"/>
              <w:szCs w:val="14"/>
            </w:rPr>
            <w:t xml:space="preserve">на секторе А5+Д5</w:t>
          </w:r>
          <w:r>
            <w:rPr>
              <w:b/>
              <w:color w:val="000000"/>
              <w:sz w:val="14"/>
              <w:szCs w:val="14"/>
            </w:rPr>
            <w:t xml:space="preserve"> Аэроузлового диспетчерского центра Единой системы организации воздушного движения (Москва (Внуково)).</w:t>
          </w:r>
          <w:r/>
        </w:p>
      </w:tc>
      <w:tc>
        <w:tcPr>
          <w:shd w:val="clear" w:fill="FFFFFF" w:color="auto"/>
          <w:tcBorders>
            <w:left w:val="single" w:color="000000" w:sz="6" w:space="0"/>
            <w:top w:val="single" w:color="000000" w:sz="6" w:space="0"/>
            <w:right w:val="single" w:color="000000" w:sz="6" w:space="0"/>
            <w:bottom w:val="single" w:color="000000" w:sz="6" w:space="0"/>
          </w:tcBorders>
          <w:tcW w:w="615" w:type="dxa"/>
          <w:vAlign w:val="center"/>
          <w:textDirection w:val="lrTb"/>
          <w:noWrap w:val="false"/>
        </w:tcPr>
        <w:p>
          <w:pPr>
            <w:ind w:left="108"/>
            <w:jc w:val="center"/>
            <w:shd w:val="clear" w:fill="FFFFFF" w:color="auto"/>
            <w:rPr>
              <w:b/>
            </w:rPr>
          </w:pPr>
          <w:r>
            <w:rPr>
              <w:b/>
              <w:sz w:val="22"/>
              <w:szCs w:val="22"/>
            </w:rPr>
            <w:t xml:space="preserve">Ред.</w:t>
          </w:r>
          <w:r/>
        </w:p>
        <w:p>
          <w:pPr>
            <w:ind w:left="108"/>
            <w:jc w:val="center"/>
            <w:shd w:val="clear" w:fill="FFFFFF" w:color="auto"/>
            <w:rPr>
              <w:b/>
            </w:rPr>
          </w:pPr>
          <w:r>
            <w:rPr>
              <w:b/>
              <w:sz w:val="22"/>
              <w:szCs w:val="22"/>
            </w:rPr>
            <w:t xml:space="preserve">02</w:t>
          </w:r>
          <w:r/>
        </w:p>
      </w:tc>
      <w:tc>
        <w:tcPr>
          <w:shd w:val="clear" w:fill="FFFFFF" w:color="auto"/>
          <w:tcBorders>
            <w:left w:val="single" w:color="000000" w:sz="6" w:space="0"/>
            <w:top w:val="single" w:color="000000" w:sz="6" w:space="0"/>
            <w:right w:val="single" w:color="000000" w:sz="6" w:space="0"/>
            <w:bottom w:val="single" w:color="000000" w:sz="6" w:space="0"/>
          </w:tcBorders>
          <w:tcW w:w="850" w:type="dxa"/>
          <w:vAlign w:val="center"/>
          <w:textDirection w:val="lrTb"/>
          <w:noWrap w:val="false"/>
        </w:tcPr>
        <w:p>
          <w:pPr>
            <w:jc w:val="center"/>
            <w:shd w:val="clear" w:fill="FFFFFF" w:color="auto"/>
            <w:rPr>
              <w:b/>
              <w:sz w:val="22"/>
              <w:szCs w:val="22"/>
            </w:rPr>
          </w:pPr>
          <w:r>
            <w:rPr>
              <w:b/>
              <w:sz w:val="22"/>
              <w:szCs w:val="22"/>
            </w:rPr>
            <w:t xml:space="preserve">Стр.</w:t>
          </w:r>
          <w:r/>
        </w:p>
        <w:p>
          <w:pPr>
            <w:jc w:val="center"/>
            <w:shd w:val="clear" w:fill="FFFFFF" w:color="auto"/>
            <w:rPr>
              <w:b/>
              <w:i/>
              <w:sz w:val="22"/>
              <w:szCs w:val="22"/>
            </w:rPr>
          </w:pPr>
          <w:r>
            <w:rPr>
              <w:b/>
              <w:sz w:val="22"/>
              <w:szCs w:val="22"/>
            </w:rPr>
            <w:t xml:space="preserve">5-</w:t>
          </w:r>
          <w:r>
            <w:rPr>
              <w:b/>
              <w:sz w:val="22"/>
              <w:szCs w:val="22"/>
            </w:rPr>
            <w:fldChar w:fldCharType="begin"/>
          </w:r>
          <w:r>
            <w:rPr>
              <w:b/>
              <w:sz w:val="22"/>
              <w:szCs w:val="22"/>
            </w:rPr>
            <w:instrText xml:space="preserve">PAGE</w:instrText>
          </w:r>
          <w:r>
            <w:rPr>
              <w:b/>
              <w:sz w:val="22"/>
              <w:szCs w:val="22"/>
            </w:rPr>
            <w:fldChar w:fldCharType="separate"/>
          </w:r>
          <w:r>
            <w:rPr>
              <w:b/>
              <w:sz w:val="22"/>
              <w:szCs w:val="22"/>
            </w:rPr>
            <w:t xml:space="preserve">15</w:t>
          </w:r>
          <w:r>
            <w:rPr>
              <w:b/>
              <w:sz w:val="22"/>
              <w:szCs w:val="22"/>
            </w:rPr>
            <w:fldChar w:fldCharType="end"/>
          </w:r>
          <w:r>
            <w:rPr>
              <w:b/>
              <w:sz w:val="22"/>
              <w:szCs w:val="22"/>
            </w:rPr>
            <w:t xml:space="preserve">/</w:t>
          </w:r>
          <w:r>
            <w:rPr>
              <w:b/>
              <w:sz w:val="22"/>
              <w:szCs w:val="22"/>
            </w:rPr>
            <w:fldChar w:fldCharType="begin"/>
          </w:r>
          <w:r>
            <w:rPr>
              <w:b/>
              <w:sz w:val="22"/>
              <w:szCs w:val="22"/>
            </w:rPr>
            <w:instrText xml:space="preserve">NUMPAGES</w:instrText>
          </w:r>
          <w:r>
            <w:rPr>
              <w:b/>
              <w:sz w:val="22"/>
              <w:szCs w:val="22"/>
            </w:rPr>
            <w:fldChar w:fldCharType="separate"/>
          </w:r>
          <w:r>
            <w:rPr>
              <w:b/>
              <w:sz w:val="22"/>
              <w:szCs w:val="22"/>
            </w:rPr>
            <w:t xml:space="preserve">15</w:t>
          </w:r>
          <w:r>
            <w:rPr>
              <w:b/>
              <w:sz w:val="22"/>
              <w:szCs w:val="22"/>
            </w:rPr>
            <w:fldChar w:fldCharType="end"/>
          </w:r>
          <w:r/>
        </w:p>
      </w:tc>
    </w:tr>
  </w:tbl>
  <w:p>
    <w:pPr>
      <w:tabs>
        <w:tab w:val="center" w:pos="4153" w:leader="none"/>
        <w:tab w:val="right" w:pos="8306" w:leader="none"/>
      </w:tabs>
      <w:rPr>
        <w:color w:val="000000"/>
      </w:rPr>
      <w:pBdr>
        <w:left w:val="none" w:color="000000" w:sz="4" w:space="0"/>
        <w:top w:val="none" w:color="000000" w:sz="4" w:space="0"/>
        <w:right w:val="none" w:color="000000" w:sz="4" w:space="0"/>
        <w:bottom w:val="none" w:color="000000" w:sz="4" w:space="0"/>
        <w:between w:val="none" w:color="000000" w:sz="4" w:space="0"/>
      </w:pBdr>
    </w:pPr>
    <w:r>
      <w:rPr>
        <w:color w:val="00000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right"/>
      <w:tabs>
        <w:tab w:val="center" w:pos="4153" w:leader="none"/>
        <w:tab w:val="right" w:pos="8306" w:leader="none"/>
      </w:tabs>
      <w:rPr>
        <w:color w:val="000000"/>
      </w:rPr>
      <w:pBdr>
        <w:left w:val="none" w:color="000000" w:sz="4" w:space="0"/>
        <w:top w:val="none" w:color="000000" w:sz="4" w:space="0"/>
        <w:right w:val="none" w:color="000000" w:sz="4" w:space="0"/>
        <w:bottom w:val="none" w:color="000000" w:sz="4" w:space="0"/>
        <w:between w:val="none" w:color="000000" w:sz="4" w:space="0"/>
      </w:pBdr>
    </w:pPr>
    <w:r>
      <w:rPr>
        <w:color w:val="000000"/>
      </w:rPr>
      <w:fldChar w:fldCharType="begin"/>
    </w:r>
    <w:r>
      <w:rPr>
        <w:color w:val="000000"/>
      </w:rPr>
      <w:instrText xml:space="preserve">PAGE</w:instrText>
    </w:r>
    <w:r>
      <w:rPr>
        <w:color w:val="000000"/>
      </w:rPr>
      <w:fldChar w:fldCharType="end"/>
    </w:r>
    <w:r/>
  </w:p>
  <w:p>
    <w:pPr>
      <w:ind w:right="360"/>
      <w:tabs>
        <w:tab w:val="center" w:pos="4153" w:leader="none"/>
        <w:tab w:val="right" w:pos="8306" w:leader="none"/>
      </w:tabs>
      <w:rPr>
        <w:color w:val="000000"/>
      </w:rPr>
      <w:pBdr>
        <w:left w:val="none" w:color="000000" w:sz="4" w:space="0"/>
        <w:top w:val="none" w:color="000000" w:sz="4" w:space="0"/>
        <w:right w:val="none" w:color="000000" w:sz="4" w:space="0"/>
        <w:bottom w:val="none" w:color="000000" w:sz="4" w:space="0"/>
        <w:between w:val="none" w:color="000000" w:sz="4" w:space="0"/>
      </w:pBdr>
    </w:pPr>
    <w:r>
      <w:rPr>
        <w:color w:val="000000"/>
      </w:r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tabs>
        <w:tab w:val="center" w:pos="4153" w:leader="none"/>
        <w:tab w:val="right" w:pos="8306" w:leader="none"/>
      </w:tabs>
      <w:rPr>
        <w:color w:val="000000"/>
        <w:sz w:val="24"/>
        <w:szCs w:val="24"/>
      </w:rPr>
      <w:pBdr>
        <w:left w:val="none" w:color="000000" w:sz="4" w:space="0"/>
        <w:top w:val="none" w:color="000000" w:sz="4" w:space="0"/>
        <w:right w:val="none" w:color="000000" w:sz="4" w:space="0"/>
        <w:bottom w:val="none" w:color="000000" w:sz="4" w:space="0"/>
        <w:between w:val="none" w:color="000000" w:sz="4" w:space="0"/>
      </w:pBdr>
    </w:pPr>
    <w:r>
      <w:rPr>
        <w:color w:val="000000"/>
        <w:sz w:val="24"/>
        <w:szCs w:val="24"/>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space"/>
      <w:lvlText w:val=""/>
      <w:lvlJc w:val="left"/>
      <w:pPr>
        <w:ind w:left="0" w:firstLine="0"/>
      </w:pPr>
      <w:rPr>
        <w:rFonts w:ascii="Symbol" w:hAnsi="Symbol" w:hint="default"/>
        <w:strike w:val="false"/>
        <w:u w:val="none"/>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bullet"/>
      <w:isLgl w:val="false"/>
      <w:suff w:val="space"/>
      <w:lvlText w:val=""/>
      <w:lvlJc w:val="left"/>
      <w:pPr>
        <w:ind w:left="0" w:firstLine="0"/>
      </w:pPr>
      <w:rPr>
        <w:rFonts w:ascii="Symbol" w:hAnsi="Symbol" w:hint="default"/>
        <w:strike w:val="false"/>
        <w:u w:val="none"/>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
    <w:multiLevelType w:val="hybridMultilevel"/>
    <w:lvl w:ilvl="0">
      <w:start w:val="1"/>
      <w:numFmt w:val="bullet"/>
      <w:isLgl w:val="false"/>
      <w:suff w:val="space"/>
      <w:lvlText w:val=""/>
      <w:lvlJc w:val="left"/>
      <w:pPr>
        <w:ind w:left="0" w:firstLine="0"/>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
    <w:multiLevelType w:val="hybridMultilevel"/>
    <w:lvl w:ilvl="0">
      <w:start w:val="1"/>
      <w:numFmt w:val="bullet"/>
      <w:isLgl w:val="false"/>
      <w:suff w:val="space"/>
      <w:lvlText w:val=""/>
      <w:lvlJc w:val="left"/>
      <w:pPr>
        <w:ind w:left="0" w:firstLine="0"/>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4">
    <w:multiLevelType w:val="hybridMultilevel"/>
    <w:lvl w:ilvl="0">
      <w:start w:val="1"/>
      <w:numFmt w:val="bullet"/>
      <w:isLgl w:val="false"/>
      <w:suff w:val="space"/>
      <w:lvlText w:val=""/>
      <w:lvlJc w:val="left"/>
      <w:pPr>
        <w:ind w:left="0" w:firstLine="0"/>
      </w:pPr>
      <w:rPr>
        <w:rFonts w:ascii="Symbol" w:hAnsi="Symbol" w:hint="default"/>
        <w:strike w:val="false"/>
        <w:u w:val="none"/>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5">
    <w:multiLevelType w:val="hybridMultilevel"/>
    <w:lvl w:ilvl="0">
      <w:start w:val="1"/>
      <w:numFmt w:val="bullet"/>
      <w:isLgl w:val="false"/>
      <w:suff w:val="space"/>
      <w:lvlText w:val=""/>
      <w:lvlJc w:val="left"/>
      <w:pPr>
        <w:ind w:left="0" w:firstLine="0"/>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off"/>
    <m:wrapIndent m:val="1440"/>
  </m:mathPr>
  <w:trackRevisions w:val="false"/>
  <w:footnotePr>
    <w:footnote w:id="-1"/>
    <w:footnote w:id="0"/>
    <w:numFmt w:val="decimal"/>
    <w:numRestart w:val="continuous"/>
    <w:numStart w:val="1"/>
    <w:pos w:val="pageBottom"/>
  </w:footnotePr>
  <w:endnotePr>
    <w:endnote w:id="-1"/>
    <w:endnote w:id="0"/>
    <w:numFmt w:val="lowerRoman"/>
    <w:numRestart w:val="continuous"/>
    <w:numStart w:val="1"/>
    <w:pos w:val="docEnd"/>
  </w:endnotePr>
  <w:decimalSymbol w:val=","/>
  <w:listSeparator w:va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ru-RU" w:bidi="ar-SA" w:eastAsia="ru-RU"/>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45" w:default="1">
    <w:name w:val="Normal"/>
    <w:qFormat/>
    <w:rPr>
      <w:sz w:val="20"/>
      <w:szCs w:val="20"/>
    </w:rPr>
  </w:style>
  <w:style w:type="paragraph" w:styleId="846">
    <w:name w:val="Heading 1"/>
    <w:basedOn w:val="845"/>
    <w:next w:val="845"/>
    <w:link w:val="871"/>
    <w:qFormat/>
    <w:uiPriority w:val="9"/>
    <w:rPr>
      <w:b/>
      <w:sz w:val="48"/>
      <w:szCs w:val="48"/>
    </w:rPr>
    <w:pPr>
      <w:keepLines/>
      <w:keepNext/>
      <w:spacing w:after="120" w:before="480"/>
      <w:outlineLvl w:val="0"/>
    </w:pPr>
  </w:style>
  <w:style w:type="paragraph" w:styleId="847">
    <w:name w:val="Heading 2"/>
    <w:basedOn w:val="845"/>
    <w:next w:val="845"/>
    <w:link w:val="872"/>
    <w:qFormat/>
    <w:uiPriority w:val="9"/>
    <w:unhideWhenUsed/>
    <w:rPr>
      <w:b/>
      <w:sz w:val="36"/>
      <w:szCs w:val="36"/>
    </w:rPr>
    <w:pPr>
      <w:keepLines/>
      <w:keepNext/>
      <w:spacing w:after="80" w:before="360"/>
      <w:outlineLvl w:val="1"/>
    </w:pPr>
  </w:style>
  <w:style w:type="paragraph" w:styleId="848">
    <w:name w:val="Heading 3"/>
    <w:basedOn w:val="845"/>
    <w:next w:val="845"/>
    <w:link w:val="1035"/>
    <w:qFormat/>
    <w:uiPriority w:val="9"/>
    <w:unhideWhenUsed/>
    <w:rPr>
      <w:b/>
    </w:rPr>
    <w:pPr>
      <w:jc w:val="both"/>
      <w:keepNext/>
      <w:outlineLvl w:val="2"/>
    </w:pPr>
  </w:style>
  <w:style w:type="paragraph" w:styleId="849">
    <w:name w:val="Heading 4"/>
    <w:basedOn w:val="845"/>
    <w:next w:val="845"/>
    <w:link w:val="874"/>
    <w:qFormat/>
    <w:uiPriority w:val="9"/>
    <w:semiHidden/>
    <w:unhideWhenUsed/>
    <w:rPr>
      <w:b/>
      <w:sz w:val="24"/>
      <w:szCs w:val="24"/>
    </w:rPr>
    <w:pPr>
      <w:keepLines/>
      <w:keepNext/>
      <w:spacing w:after="40" w:before="240"/>
      <w:outlineLvl w:val="3"/>
    </w:pPr>
  </w:style>
  <w:style w:type="paragraph" w:styleId="850">
    <w:name w:val="Heading 5"/>
    <w:basedOn w:val="845"/>
    <w:next w:val="845"/>
    <w:link w:val="875"/>
    <w:qFormat/>
    <w:uiPriority w:val="9"/>
    <w:semiHidden/>
    <w:unhideWhenUsed/>
    <w:rPr>
      <w:b/>
      <w:sz w:val="22"/>
      <w:szCs w:val="22"/>
    </w:rPr>
    <w:pPr>
      <w:keepLines/>
      <w:keepNext/>
      <w:spacing w:after="40" w:before="220"/>
      <w:outlineLvl w:val="4"/>
    </w:pPr>
  </w:style>
  <w:style w:type="paragraph" w:styleId="851">
    <w:name w:val="Heading 6"/>
    <w:basedOn w:val="845"/>
    <w:next w:val="845"/>
    <w:link w:val="876"/>
    <w:qFormat/>
    <w:uiPriority w:val="9"/>
    <w:semiHidden/>
    <w:unhideWhenUsed/>
    <w:rPr>
      <w:b/>
    </w:rPr>
    <w:pPr>
      <w:keepLines/>
      <w:keepNext/>
      <w:spacing w:after="40" w:before="200"/>
      <w:outlineLvl w:val="5"/>
    </w:pPr>
  </w:style>
  <w:style w:type="paragraph" w:styleId="852">
    <w:name w:val="Heading 7"/>
    <w:basedOn w:val="845"/>
    <w:next w:val="845"/>
    <w:link w:val="877"/>
    <w:qFormat/>
    <w:uiPriority w:val="9"/>
    <w:unhideWhenUsed/>
    <w:rPr>
      <w:rFonts w:ascii="Arial" w:hAnsi="Arial" w:cs="Arial" w:eastAsia="Arial"/>
      <w:b/>
      <w:bCs/>
      <w:i/>
      <w:iCs/>
      <w:sz w:val="22"/>
      <w:szCs w:val="22"/>
    </w:rPr>
    <w:pPr>
      <w:keepLines/>
      <w:keepNext/>
      <w:spacing w:after="200" w:before="320"/>
      <w:outlineLvl w:val="6"/>
    </w:pPr>
  </w:style>
  <w:style w:type="paragraph" w:styleId="853">
    <w:name w:val="Heading 8"/>
    <w:basedOn w:val="845"/>
    <w:next w:val="845"/>
    <w:link w:val="878"/>
    <w:qFormat/>
    <w:uiPriority w:val="9"/>
    <w:unhideWhenUsed/>
    <w:rPr>
      <w:rFonts w:ascii="Arial" w:hAnsi="Arial" w:cs="Arial" w:eastAsia="Arial"/>
      <w:i/>
      <w:iCs/>
      <w:sz w:val="22"/>
      <w:szCs w:val="22"/>
    </w:rPr>
    <w:pPr>
      <w:keepLines/>
      <w:keepNext/>
      <w:spacing w:after="200" w:before="320"/>
      <w:outlineLvl w:val="7"/>
    </w:pPr>
  </w:style>
  <w:style w:type="paragraph" w:styleId="854">
    <w:name w:val="Heading 9"/>
    <w:basedOn w:val="845"/>
    <w:next w:val="845"/>
    <w:link w:val="879"/>
    <w:qFormat/>
    <w:uiPriority w:val="9"/>
    <w:unhideWhenUsed/>
    <w:rPr>
      <w:rFonts w:ascii="Arial" w:hAnsi="Arial" w:cs="Arial" w:eastAsia="Arial"/>
      <w:i/>
      <w:iCs/>
      <w:sz w:val="21"/>
      <w:szCs w:val="21"/>
    </w:rPr>
    <w:pPr>
      <w:keepLines/>
      <w:keepNext/>
      <w:spacing w:after="200" w:before="320"/>
      <w:outlineLvl w:val="8"/>
    </w:pPr>
  </w:style>
  <w:style w:type="character" w:styleId="855" w:default="1">
    <w:name w:val="Default Paragraph Font"/>
    <w:uiPriority w:val="1"/>
    <w:semiHidden/>
    <w:unhideWhenUsed/>
  </w:style>
  <w:style w:type="table" w:styleId="856" w:default="1">
    <w:name w:val="Normal Table"/>
    <w:uiPriority w:val="99"/>
    <w:semiHidden/>
    <w:unhideWhenUsed/>
    <w:tblPr>
      <w:tblInd w:w="0" w:type="dxa"/>
      <w:tblCellMar>
        <w:left w:w="108" w:type="dxa"/>
        <w:top w:w="0" w:type="dxa"/>
        <w:right w:w="108" w:type="dxa"/>
        <w:bottom w:w="0" w:type="dxa"/>
      </w:tblCellMar>
    </w:tblPr>
  </w:style>
  <w:style w:type="numbering" w:styleId="857" w:default="1">
    <w:name w:val="No List"/>
    <w:uiPriority w:val="99"/>
    <w:semiHidden/>
    <w:unhideWhenUsed/>
  </w:style>
  <w:style w:type="character" w:styleId="858" w:customStyle="1">
    <w:name w:val="Heading 1 Char"/>
    <w:basedOn w:val="855"/>
    <w:uiPriority w:val="9"/>
    <w:rPr>
      <w:rFonts w:ascii="Arial" w:hAnsi="Arial" w:cs="Arial" w:eastAsia="Arial"/>
      <w:sz w:val="40"/>
      <w:szCs w:val="40"/>
    </w:rPr>
  </w:style>
  <w:style w:type="character" w:styleId="859" w:customStyle="1">
    <w:name w:val="Heading 2 Char"/>
    <w:basedOn w:val="855"/>
    <w:uiPriority w:val="9"/>
    <w:rPr>
      <w:rFonts w:ascii="Arial" w:hAnsi="Arial" w:cs="Arial" w:eastAsia="Arial"/>
      <w:sz w:val="34"/>
    </w:rPr>
  </w:style>
  <w:style w:type="character" w:styleId="860" w:customStyle="1">
    <w:name w:val="Heading 4 Char"/>
    <w:basedOn w:val="855"/>
    <w:uiPriority w:val="9"/>
    <w:rPr>
      <w:rFonts w:ascii="Arial" w:hAnsi="Arial" w:cs="Arial" w:eastAsia="Arial"/>
      <w:b/>
      <w:bCs/>
      <w:sz w:val="26"/>
      <w:szCs w:val="26"/>
    </w:rPr>
  </w:style>
  <w:style w:type="character" w:styleId="861" w:customStyle="1">
    <w:name w:val="Heading 5 Char"/>
    <w:basedOn w:val="855"/>
    <w:uiPriority w:val="9"/>
    <w:rPr>
      <w:rFonts w:ascii="Arial" w:hAnsi="Arial" w:cs="Arial" w:eastAsia="Arial"/>
      <w:b/>
      <w:bCs/>
      <w:sz w:val="24"/>
      <w:szCs w:val="24"/>
    </w:rPr>
  </w:style>
  <w:style w:type="character" w:styleId="862" w:customStyle="1">
    <w:name w:val="Heading 6 Char"/>
    <w:basedOn w:val="855"/>
    <w:uiPriority w:val="9"/>
    <w:rPr>
      <w:rFonts w:ascii="Arial" w:hAnsi="Arial" w:cs="Arial" w:eastAsia="Arial"/>
      <w:b/>
      <w:bCs/>
      <w:sz w:val="22"/>
      <w:szCs w:val="22"/>
    </w:rPr>
  </w:style>
  <w:style w:type="character" w:styleId="863" w:customStyle="1">
    <w:name w:val="Heading 7 Char"/>
    <w:basedOn w:val="855"/>
    <w:uiPriority w:val="9"/>
    <w:rPr>
      <w:rFonts w:ascii="Arial" w:hAnsi="Arial" w:cs="Arial" w:eastAsia="Arial"/>
      <w:b/>
      <w:bCs/>
      <w:i/>
      <w:iCs/>
      <w:sz w:val="22"/>
      <w:szCs w:val="22"/>
    </w:rPr>
  </w:style>
  <w:style w:type="character" w:styleId="864" w:customStyle="1">
    <w:name w:val="Heading 8 Char"/>
    <w:basedOn w:val="855"/>
    <w:uiPriority w:val="9"/>
    <w:rPr>
      <w:rFonts w:ascii="Arial" w:hAnsi="Arial" w:cs="Arial" w:eastAsia="Arial"/>
      <w:i/>
      <w:iCs/>
      <w:sz w:val="22"/>
      <w:szCs w:val="22"/>
    </w:rPr>
  </w:style>
  <w:style w:type="character" w:styleId="865" w:customStyle="1">
    <w:name w:val="Heading 9 Char"/>
    <w:basedOn w:val="855"/>
    <w:uiPriority w:val="9"/>
    <w:rPr>
      <w:rFonts w:ascii="Arial" w:hAnsi="Arial" w:cs="Arial" w:eastAsia="Arial"/>
      <w:i/>
      <w:iCs/>
      <w:sz w:val="21"/>
      <w:szCs w:val="21"/>
    </w:rPr>
  </w:style>
  <w:style w:type="character" w:styleId="866" w:customStyle="1">
    <w:name w:val="Title Char"/>
    <w:basedOn w:val="855"/>
    <w:uiPriority w:val="10"/>
    <w:rPr>
      <w:sz w:val="48"/>
      <w:szCs w:val="48"/>
    </w:rPr>
  </w:style>
  <w:style w:type="character" w:styleId="867" w:customStyle="1">
    <w:name w:val="Subtitle Char"/>
    <w:basedOn w:val="855"/>
    <w:uiPriority w:val="11"/>
    <w:rPr>
      <w:sz w:val="24"/>
      <w:szCs w:val="24"/>
    </w:rPr>
  </w:style>
  <w:style w:type="character" w:styleId="868" w:customStyle="1">
    <w:name w:val="Quote Char"/>
    <w:uiPriority w:val="29"/>
    <w:rPr>
      <w:i/>
    </w:rPr>
  </w:style>
  <w:style w:type="character" w:styleId="869" w:customStyle="1">
    <w:name w:val="Intense Quote Char"/>
    <w:uiPriority w:val="30"/>
    <w:rPr>
      <w:i/>
    </w:rPr>
  </w:style>
  <w:style w:type="character" w:styleId="870" w:customStyle="1">
    <w:name w:val="Footnote Text Char"/>
    <w:uiPriority w:val="99"/>
    <w:rPr>
      <w:sz w:val="18"/>
    </w:rPr>
  </w:style>
  <w:style w:type="character" w:styleId="871" w:customStyle="1">
    <w:name w:val="Заголовок 1 Знак"/>
    <w:basedOn w:val="855"/>
    <w:link w:val="846"/>
    <w:uiPriority w:val="9"/>
    <w:rPr>
      <w:rFonts w:ascii="Arial" w:hAnsi="Arial" w:cs="Arial" w:eastAsia="Arial"/>
      <w:sz w:val="40"/>
      <w:szCs w:val="40"/>
    </w:rPr>
  </w:style>
  <w:style w:type="character" w:styleId="872" w:customStyle="1">
    <w:name w:val="Заголовок 2 Знак"/>
    <w:basedOn w:val="855"/>
    <w:link w:val="847"/>
    <w:uiPriority w:val="9"/>
    <w:rPr>
      <w:rFonts w:ascii="Arial" w:hAnsi="Arial" w:cs="Arial" w:eastAsia="Arial"/>
      <w:sz w:val="34"/>
    </w:rPr>
  </w:style>
  <w:style w:type="character" w:styleId="873" w:customStyle="1">
    <w:name w:val="Heading 3 Char"/>
    <w:basedOn w:val="855"/>
    <w:uiPriority w:val="9"/>
    <w:rPr>
      <w:rFonts w:ascii="Arial" w:hAnsi="Arial" w:cs="Arial" w:eastAsia="Arial"/>
      <w:sz w:val="30"/>
      <w:szCs w:val="30"/>
    </w:rPr>
  </w:style>
  <w:style w:type="character" w:styleId="874" w:customStyle="1">
    <w:name w:val="Заголовок 4 Знак"/>
    <w:basedOn w:val="855"/>
    <w:link w:val="849"/>
    <w:uiPriority w:val="9"/>
    <w:rPr>
      <w:rFonts w:ascii="Arial" w:hAnsi="Arial" w:cs="Arial" w:eastAsia="Arial"/>
      <w:b/>
      <w:bCs/>
      <w:sz w:val="26"/>
      <w:szCs w:val="26"/>
    </w:rPr>
  </w:style>
  <w:style w:type="character" w:styleId="875" w:customStyle="1">
    <w:name w:val="Заголовок 5 Знак"/>
    <w:basedOn w:val="855"/>
    <w:link w:val="850"/>
    <w:uiPriority w:val="9"/>
    <w:rPr>
      <w:rFonts w:ascii="Arial" w:hAnsi="Arial" w:cs="Arial" w:eastAsia="Arial"/>
      <w:b/>
      <w:bCs/>
      <w:sz w:val="24"/>
      <w:szCs w:val="24"/>
    </w:rPr>
  </w:style>
  <w:style w:type="character" w:styleId="876" w:customStyle="1">
    <w:name w:val="Заголовок 6 Знак"/>
    <w:basedOn w:val="855"/>
    <w:link w:val="851"/>
    <w:uiPriority w:val="9"/>
    <w:rPr>
      <w:rFonts w:ascii="Arial" w:hAnsi="Arial" w:cs="Arial" w:eastAsia="Arial"/>
      <w:b/>
      <w:bCs/>
      <w:sz w:val="22"/>
      <w:szCs w:val="22"/>
    </w:rPr>
  </w:style>
  <w:style w:type="character" w:styleId="877" w:customStyle="1">
    <w:name w:val="Заголовок 7 Знак"/>
    <w:basedOn w:val="855"/>
    <w:link w:val="852"/>
    <w:uiPriority w:val="9"/>
    <w:rPr>
      <w:rFonts w:ascii="Arial" w:hAnsi="Arial" w:cs="Arial" w:eastAsia="Arial"/>
      <w:b/>
      <w:bCs/>
      <w:i/>
      <w:iCs/>
      <w:sz w:val="22"/>
      <w:szCs w:val="22"/>
    </w:rPr>
  </w:style>
  <w:style w:type="character" w:styleId="878" w:customStyle="1">
    <w:name w:val="Заголовок 8 Знак"/>
    <w:basedOn w:val="855"/>
    <w:link w:val="853"/>
    <w:uiPriority w:val="9"/>
    <w:rPr>
      <w:rFonts w:ascii="Arial" w:hAnsi="Arial" w:cs="Arial" w:eastAsia="Arial"/>
      <w:i/>
      <w:iCs/>
      <w:sz w:val="22"/>
      <w:szCs w:val="22"/>
    </w:rPr>
  </w:style>
  <w:style w:type="character" w:styleId="879" w:customStyle="1">
    <w:name w:val="Заголовок 9 Знак"/>
    <w:basedOn w:val="855"/>
    <w:link w:val="854"/>
    <w:uiPriority w:val="9"/>
    <w:rPr>
      <w:rFonts w:ascii="Arial" w:hAnsi="Arial" w:cs="Arial" w:eastAsia="Arial"/>
      <w:i/>
      <w:iCs/>
      <w:sz w:val="21"/>
      <w:szCs w:val="21"/>
    </w:rPr>
  </w:style>
  <w:style w:type="paragraph" w:styleId="880">
    <w:name w:val="No Spacing"/>
    <w:qFormat/>
    <w:uiPriority w:val="1"/>
  </w:style>
  <w:style w:type="character" w:styleId="881" w:customStyle="1">
    <w:name w:val="Заголовок Знак"/>
    <w:basedOn w:val="855"/>
    <w:link w:val="1033"/>
    <w:uiPriority w:val="10"/>
    <w:rPr>
      <w:sz w:val="48"/>
      <w:szCs w:val="48"/>
    </w:rPr>
  </w:style>
  <w:style w:type="character" w:styleId="882" w:customStyle="1">
    <w:name w:val="Подзаголовок Знак"/>
    <w:basedOn w:val="855"/>
    <w:link w:val="1056"/>
    <w:uiPriority w:val="11"/>
    <w:rPr>
      <w:sz w:val="24"/>
      <w:szCs w:val="24"/>
    </w:rPr>
  </w:style>
  <w:style w:type="paragraph" w:styleId="883">
    <w:name w:val="Quote"/>
    <w:basedOn w:val="845"/>
    <w:next w:val="845"/>
    <w:link w:val="884"/>
    <w:qFormat/>
    <w:uiPriority w:val="29"/>
    <w:rPr>
      <w:i/>
    </w:rPr>
    <w:pPr>
      <w:ind w:left="720" w:right="720"/>
    </w:pPr>
  </w:style>
  <w:style w:type="character" w:styleId="884" w:customStyle="1">
    <w:name w:val="Цитата 2 Знак"/>
    <w:link w:val="883"/>
    <w:uiPriority w:val="29"/>
    <w:rPr>
      <w:i/>
    </w:rPr>
  </w:style>
  <w:style w:type="paragraph" w:styleId="885">
    <w:name w:val="Intense Quote"/>
    <w:basedOn w:val="845"/>
    <w:next w:val="845"/>
    <w:link w:val="886"/>
    <w:qFormat/>
    <w:uiPriority w:val="30"/>
    <w:rPr>
      <w:i/>
    </w:rPr>
    <w:pPr>
      <w:ind w:left="720" w:right="720"/>
      <w:shd w:val="clear" w:fill="F2F2F2" w:color="auto"/>
      <w:pBdr>
        <w:left w:val="single" w:color="FFFFFF" w:sz="4" w:space="10"/>
        <w:top w:val="single" w:color="FFFFFF" w:sz="4" w:space="5"/>
        <w:right w:val="single" w:color="FFFFFF" w:sz="4" w:space="10"/>
        <w:bottom w:val="single" w:color="FFFFFF" w:sz="4" w:space="5"/>
      </w:pBdr>
    </w:pPr>
  </w:style>
  <w:style w:type="character" w:styleId="886" w:customStyle="1">
    <w:name w:val="Выделенная цитата Знак"/>
    <w:link w:val="885"/>
    <w:uiPriority w:val="30"/>
    <w:rPr>
      <w:i/>
    </w:rPr>
  </w:style>
  <w:style w:type="character" w:styleId="887" w:customStyle="1">
    <w:name w:val="Header Char"/>
    <w:basedOn w:val="855"/>
    <w:uiPriority w:val="99"/>
  </w:style>
  <w:style w:type="character" w:styleId="888" w:customStyle="1">
    <w:name w:val="Footer Char"/>
    <w:basedOn w:val="855"/>
    <w:uiPriority w:val="99"/>
  </w:style>
  <w:style w:type="paragraph" w:styleId="889">
    <w:name w:val="Caption"/>
    <w:basedOn w:val="845"/>
    <w:next w:val="845"/>
    <w:qFormat/>
    <w:uiPriority w:val="35"/>
    <w:semiHidden/>
    <w:unhideWhenUsed/>
    <w:rPr>
      <w:b/>
      <w:bCs/>
      <w:color w:val="4472C4" w:themeColor="accent1"/>
      <w:sz w:val="18"/>
      <w:szCs w:val="18"/>
    </w:rPr>
    <w:pPr>
      <w:spacing w:lineRule="auto" w:line="276"/>
    </w:pPr>
  </w:style>
  <w:style w:type="character" w:styleId="890" w:customStyle="1">
    <w:name w:val="Caption Char"/>
    <w:uiPriority w:val="99"/>
  </w:style>
  <w:style w:type="table" w:styleId="891" w:customStyle="1">
    <w:name w:val="Table Grid Light"/>
    <w:basedOn w:val="856"/>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892">
    <w:name w:val="Plain Table 1"/>
    <w:basedOn w:val="856"/>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F2F2F2" w:fill="auto" w:themeColor="text1" w:themeTint="0D"/>
      </w:tcPr>
    </w:tblStylePr>
    <w:tblStylePr w:type="band1Vert">
      <w:tcPr>
        <w:shd w:val="clear" w:color="F2F2F2" w:fill="auto" w:themeColor="text1" w:theme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93">
    <w:name w:val="Plain Table 2"/>
    <w:basedOn w:val="856"/>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94">
    <w:name w:val="Plain Table 3"/>
    <w:basedOn w:val="856"/>
    <w:uiPriority w:val="99"/>
    <w:tblPr>
      <w:tblStyleRowBandSize w:val="1"/>
      <w:tblStyleColBandSize w:val="1"/>
    </w:tblPr>
    <w:tblStylePr w:type="band1Horz">
      <w:rPr>
        <w:rFonts w:ascii="Arial" w:hAnsi="Arial"/>
        <w:color w:val="404040"/>
        <w:sz w:val="22"/>
      </w:rPr>
      <w:tcPr>
        <w:shd w:val="clear" w:color="F2F2F2" w:fill="auto" w:themeColor="text1" w:themeTint="0D"/>
      </w:tcPr>
    </w:tblStylePr>
    <w:tblStylePr w:type="band1Vert">
      <w:rPr>
        <w:rFonts w:ascii="Arial" w:hAnsi="Arial"/>
        <w:color w:val="404040"/>
        <w:sz w:val="22"/>
      </w:rPr>
      <w:tcPr>
        <w:shd w:val="clear" w:color="F2F2F2" w:fill="auto" w:themeColor="text1" w:theme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895">
    <w:name w:val="Plain Table 4"/>
    <w:basedOn w:val="856"/>
    <w:uiPriority w:val="99"/>
    <w:tblPr>
      <w:tblStyleRowBandSize w:val="1"/>
      <w:tblStyleColBandSize w:val="1"/>
    </w:tblPr>
    <w:tblStylePr w:type="band1Horz">
      <w:rPr>
        <w:rFonts w:ascii="Arial" w:hAnsi="Arial"/>
        <w:color w:val="404040"/>
        <w:sz w:val="22"/>
      </w:rPr>
      <w:tcPr>
        <w:shd w:val="clear" w:color="F2F2F2" w:fill="auto" w:themeColor="text1" w:themeTint="0D"/>
      </w:tcPr>
    </w:tblStylePr>
    <w:tblStylePr w:type="band1Vert">
      <w:rPr>
        <w:rFonts w:ascii="Arial" w:hAnsi="Arial"/>
        <w:color w:val="404040"/>
        <w:sz w:val="22"/>
      </w:rPr>
      <w:tcPr>
        <w:shd w:val="clear" w:color="F2F2F2" w:fill="auto" w:themeColor="text1" w:theme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96">
    <w:name w:val="Plain Table 5"/>
    <w:basedOn w:val="856"/>
    <w:uiPriority w:val="99"/>
    <w:tblPr>
      <w:tblStyleRowBandSize w:val="1"/>
      <w:tblStyleColBandSize w:val="1"/>
    </w:tblPr>
    <w:tblStylePr w:type="band1Horz">
      <w:rPr>
        <w:rFonts w:ascii="Arial" w:hAnsi="Arial"/>
        <w:color w:val="404040"/>
        <w:sz w:val="22"/>
      </w:rPr>
      <w:tcPr>
        <w:shd w:val="clear" w:color="F2F2F2" w:fill="auto" w:themeColor="text1" w:themeTint="0D"/>
      </w:tcPr>
    </w:tblStylePr>
    <w:tblStylePr w:type="band1Vert">
      <w:rPr>
        <w:rFonts w:ascii="Arial" w:hAnsi="Arial"/>
        <w:color w:val="404040"/>
        <w:sz w:val="22"/>
      </w:rPr>
      <w:tcPr>
        <w:shd w:val="clear" w:color="F2F2F2" w:fill="auto" w:themeColor="text1" w:theme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right w:val="none" w:color="000000" w:sz="4" w:space="0"/>
          <w:bottom w:val="single" w:color="40404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left w:val="none" w:color="000000" w:sz="4" w:space="0"/>
          <w:top w:val="single" w:color="404040" w:sz="4" w:space="0"/>
          <w:right w:val="none" w:color="000000" w:sz="4" w:space="0"/>
        </w:tcBorders>
      </w:tcPr>
    </w:tblStylePr>
  </w:style>
  <w:style w:type="table" w:styleId="897">
    <w:name w:val="Grid Table 1 Light"/>
    <w:basedOn w:val="856"/>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898" w:customStyle="1">
    <w:name w:val="Grid Table 1 Light - Accent 1"/>
    <w:basedOn w:val="856"/>
    <w:uiPriority w:val="99"/>
    <w:tblPr>
      <w:tblStyleRowBandSize w:val="1"/>
      <w:tblStyleColBandSize w:val="1"/>
      <w:tbl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insideV w:val="single" w:color="B3C5E7" w:sz="4" w:space="0" w:themeColor="accent1" w:themeTint="67"/>
        <w:insideH w:val="single" w:color="B3C5E7" w:sz="4" w:space="0" w:themeColor="accent1" w:themeTint="67"/>
      </w:tblBorders>
    </w:tblPr>
    <w:tblStylePr w:type="band1Horz">
      <w:rPr>
        <w:rFonts w:ascii="Arial" w:hAnsi="Arial"/>
        <w:color w:val="404040"/>
        <w:sz w:val="22"/>
      </w:rPr>
      <w:tcPr>
        <w:tc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tcBorders>
      </w:tcPr>
    </w:tblStylePr>
    <w:tblStylePr w:type="firstCol">
      <w:rPr>
        <w:b/>
        <w:color w:val="404040"/>
      </w:rPr>
    </w:tblStylePr>
    <w:tblStylePr w:type="firstRow">
      <w:rPr>
        <w:b/>
        <w:color w:val="404040"/>
      </w:rPr>
      <w:tcPr>
        <w:tcBorders>
          <w:bottom w:val="single" w:color="91ACDC" w:sz="12" w:space="0" w:themeColor="accent1" w:themeTint="95"/>
        </w:tcBorders>
      </w:tcPr>
    </w:tblStylePr>
    <w:tblStylePr w:type="lastCol">
      <w:rPr>
        <w:b/>
        <w:color w:val="404040"/>
      </w:rPr>
    </w:tblStylePr>
    <w:tblStylePr w:type="lastRow">
      <w:rPr>
        <w:b/>
        <w:color w:val="404040"/>
      </w:rPr>
    </w:tblStylePr>
  </w:style>
  <w:style w:type="table" w:styleId="899" w:customStyle="1">
    <w:name w:val="Grid Table 1 Light - Accent 2"/>
    <w:basedOn w:val="856"/>
    <w:uiPriority w:val="99"/>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b/>
        <w:color w:val="404040"/>
      </w:rPr>
    </w:tblStylePr>
    <w:tblStylePr w:type="firstRow">
      <w:rPr>
        <w:b/>
        <w:color w:val="404040"/>
      </w:rPr>
      <w:tcPr>
        <w:tcBorders>
          <w:bottom w:val="single" w:color="F4B286" w:sz="12" w:space="0" w:themeColor="accent2" w:themeTint="95"/>
        </w:tcBorders>
      </w:tcPr>
    </w:tblStylePr>
    <w:tblStylePr w:type="lastCol">
      <w:rPr>
        <w:b/>
        <w:color w:val="404040"/>
      </w:rPr>
    </w:tblStylePr>
    <w:tblStylePr w:type="lastRow">
      <w:rPr>
        <w:b/>
        <w:color w:val="404040"/>
      </w:rPr>
    </w:tblStylePr>
  </w:style>
  <w:style w:type="table" w:styleId="900" w:customStyle="1">
    <w:name w:val="Grid Table 1 Light - Accent 3"/>
    <w:basedOn w:val="856"/>
    <w:uiPriority w:val="99"/>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b/>
        <w:color w:val="404040"/>
      </w:rPr>
    </w:tblStylePr>
    <w:tblStylePr w:type="firstRow">
      <w:rPr>
        <w:b/>
        <w:color w:val="404040"/>
      </w:rPr>
      <w:tcPr>
        <w:tcBorders>
          <w:bottom w:val="single" w:color="CACACA" w:sz="12" w:space="0" w:themeColor="accent3" w:themeTint="95"/>
        </w:tcBorders>
      </w:tcPr>
    </w:tblStylePr>
    <w:tblStylePr w:type="lastCol">
      <w:rPr>
        <w:b/>
        <w:color w:val="404040"/>
      </w:rPr>
    </w:tblStylePr>
    <w:tblStylePr w:type="lastRow">
      <w:rPr>
        <w:b/>
        <w:color w:val="404040"/>
      </w:rPr>
    </w:tblStylePr>
  </w:style>
  <w:style w:type="table" w:styleId="901" w:customStyle="1">
    <w:name w:val="Grid Table 1 Light - Accent 4"/>
    <w:basedOn w:val="856"/>
    <w:uiPriority w:val="99"/>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b/>
        <w:color w:val="404040"/>
      </w:rPr>
    </w:tblStylePr>
    <w:tblStylePr w:type="firstRow">
      <w:rPr>
        <w:b/>
        <w:color w:val="404040"/>
      </w:rPr>
      <w:tcPr>
        <w:tcBorders>
          <w:bottom w:val="single" w:color="FFDA6A" w:sz="12" w:space="0" w:themeColor="accent4" w:themeTint="95"/>
        </w:tcBorders>
      </w:tcPr>
    </w:tblStylePr>
    <w:tblStylePr w:type="lastCol">
      <w:rPr>
        <w:b/>
        <w:color w:val="404040"/>
      </w:rPr>
    </w:tblStylePr>
    <w:tblStylePr w:type="lastRow">
      <w:rPr>
        <w:b/>
        <w:color w:val="404040"/>
      </w:rPr>
    </w:tblStylePr>
  </w:style>
  <w:style w:type="table" w:styleId="902" w:customStyle="1">
    <w:name w:val="Grid Table 1 Light - Accent 5"/>
    <w:basedOn w:val="856"/>
    <w:uiPriority w:val="99"/>
    <w:tblPr>
      <w:tblStyleRowBandSize w:val="1"/>
      <w:tblStyleColBandSize w:val="1"/>
      <w:tbl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insideV w:val="single" w:color="BCD6EE" w:sz="4" w:space="0" w:themeColor="accent5" w:themeTint="67"/>
        <w:insideH w:val="single" w:color="BCD6EE" w:sz="4" w:space="0" w:themeColor="accent5" w:themeTint="67"/>
      </w:tblBorders>
    </w:tblPr>
    <w:tblStylePr w:type="band1Horz">
      <w:rPr>
        <w:rFonts w:ascii="Arial" w:hAnsi="Arial"/>
        <w:color w:val="404040"/>
        <w:sz w:val="22"/>
      </w:rPr>
      <w:tcPr>
        <w:tc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tcBorders>
      </w:tcPr>
    </w:tblStylePr>
    <w:tblStylePr w:type="firstCol">
      <w:rPr>
        <w:b/>
        <w:color w:val="404040"/>
      </w:rPr>
    </w:tblStylePr>
    <w:tblStylePr w:type="firstRow">
      <w:rPr>
        <w:b/>
        <w:color w:val="404040"/>
      </w:rPr>
      <w:tcPr>
        <w:tcBorders>
          <w:bottom w:val="single" w:color="9EC4E6" w:sz="12" w:space="0" w:themeColor="accent5" w:themeTint="95"/>
        </w:tcBorders>
      </w:tcPr>
    </w:tblStylePr>
    <w:tblStylePr w:type="lastCol">
      <w:rPr>
        <w:b/>
        <w:color w:val="404040"/>
      </w:rPr>
    </w:tblStylePr>
    <w:tblStylePr w:type="lastRow">
      <w:rPr>
        <w:b/>
        <w:color w:val="404040"/>
      </w:rPr>
    </w:tblStylePr>
  </w:style>
  <w:style w:type="table" w:styleId="903" w:customStyle="1">
    <w:name w:val="Grid Table 1 Light - Accent 6"/>
    <w:basedOn w:val="856"/>
    <w:uiPriority w:val="99"/>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b/>
        <w:color w:val="404040"/>
      </w:rPr>
    </w:tblStylePr>
    <w:tblStylePr w:type="firstRow">
      <w:rPr>
        <w:b/>
        <w:color w:val="404040"/>
      </w:rPr>
      <w:tcPr>
        <w:tcBorders>
          <w:bottom w:val="single" w:color="AAD190" w:sz="12" w:space="0" w:themeColor="accent6" w:themeTint="95"/>
        </w:tcBorders>
      </w:tcPr>
    </w:tblStylePr>
    <w:tblStylePr w:type="lastCol">
      <w:rPr>
        <w:b/>
        <w:color w:val="404040"/>
      </w:rPr>
    </w:tblStylePr>
    <w:tblStylePr w:type="lastRow">
      <w:rPr>
        <w:b/>
        <w:color w:val="404040"/>
      </w:rPr>
    </w:tblStylePr>
  </w:style>
  <w:style w:type="table" w:styleId="904">
    <w:name w:val="Grid Table 2"/>
    <w:basedOn w:val="856"/>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CBCBCB" w:fill="auto" w:themeColor="text1" w:themeTint="34"/>
      </w:tcPr>
    </w:tblStylePr>
    <w:tblStylePr w:type="band1Vert">
      <w:rPr>
        <w:rFonts w:ascii="Arial" w:hAnsi="Arial"/>
        <w:color w:val="404040"/>
        <w:sz w:val="22"/>
      </w:rPr>
      <w:tcPr>
        <w:shd w:val="clear" w:color="CBCBCB" w:fill="auto" w:themeColor="text1"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FFFFFF" w:fill="auto"/>
        <w:tcBorders>
          <w:left w:val="none" w:color="000000" w:sz="4" w:space="0"/>
          <w:top w:val="single" w:color="6A6A6A" w:sz="4" w:space="0" w:themeColor="text1" w:themeTint="95"/>
          <w:right w:val="none" w:color="000000" w:sz="4" w:space="0"/>
          <w:bottom w:val="none" w:color="000000" w:sz="4" w:space="0"/>
        </w:tcBorders>
      </w:tcPr>
    </w:tblStylePr>
  </w:style>
  <w:style w:type="table" w:styleId="905" w:customStyle="1">
    <w:name w:val="Grid Table 2 - Accent 1"/>
    <w:basedOn w:val="856"/>
    <w:uiPriority w:val="99"/>
    <w:tblPr>
      <w:tblStyleRowBandSize w:val="1"/>
      <w:tblStyleColBandSize w:val="1"/>
      <w:tblBorders>
        <w:bottom w:val="single" w:color="537DC8" w:sz="4" w:space="0" w:themeColor="accent1" w:themeTint="EA"/>
        <w:insideV w:val="single" w:color="537DC8" w:sz="4" w:space="0" w:themeColor="accent1" w:themeTint="EA"/>
        <w:insideH w:val="single" w:color="537DC8" w:sz="4" w:space="0" w:themeColor="accent1" w:themeTint="EA"/>
      </w:tblBorders>
    </w:tblPr>
    <w:tblStylePr w:type="band1Horz">
      <w:rPr>
        <w:rFonts w:ascii="Arial" w:hAnsi="Arial"/>
        <w:color w:val="404040"/>
        <w:sz w:val="22"/>
      </w:rPr>
      <w:tcPr>
        <w:shd w:val="clear" w:color="D8E2F3" w:fill="auto" w:themeColor="accent1" w:themeTint="34"/>
      </w:tcPr>
    </w:tblStylePr>
    <w:tblStylePr w:type="band1Vert">
      <w:rPr>
        <w:rFonts w:ascii="Arial" w:hAnsi="Arial"/>
        <w:color w:val="404040"/>
        <w:sz w:val="22"/>
      </w:rPr>
      <w:tcPr>
        <w:shd w:val="clear" w:color="D8E2F3" w:fill="auto" w:themeColor="accent1"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537DC8" w:sz="12" w:space="0" w:themeColor="accent1" w:themeTint="EA"/>
        </w:tcBorders>
      </w:tcPr>
    </w:tblStylePr>
    <w:tblStylePr w:type="lastCol">
      <w:rPr>
        <w:b/>
        <w:color w:val="404040"/>
      </w:rPr>
    </w:tblStylePr>
    <w:tblStylePr w:type="lastRow">
      <w:rPr>
        <w:b/>
        <w:color w:val="404040"/>
      </w:rPr>
      <w:tcPr>
        <w:shd w:val="clear" w:color="FFFFFF" w:fill="auto"/>
        <w:tcBorders>
          <w:left w:val="none" w:color="000000" w:sz="4" w:space="0"/>
          <w:top w:val="single" w:color="537DC8" w:sz="4" w:space="0" w:themeColor="accent1" w:themeTint="EA"/>
          <w:right w:val="none" w:color="000000" w:sz="4" w:space="0"/>
          <w:bottom w:val="none" w:color="000000" w:sz="4" w:space="0"/>
        </w:tcBorders>
      </w:tcPr>
    </w:tblStylePr>
  </w:style>
  <w:style w:type="table" w:styleId="906" w:customStyle="1">
    <w:name w:val="Grid Table 2 - Accent 2"/>
    <w:basedOn w:val="856"/>
    <w:uiPriority w:val="99"/>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FBE5D6" w:fill="auto" w:themeColor="accent2" w:themeTint="32"/>
      </w:tcPr>
    </w:tblStylePr>
    <w:tblStylePr w:type="band1Vert">
      <w:rPr>
        <w:rFonts w:ascii="Arial" w:hAnsi="Arial"/>
        <w:color w:val="404040"/>
        <w:sz w:val="22"/>
      </w:rPr>
      <w:tcPr>
        <w:shd w:val="clear" w:color="FBE5D6" w:fill="auto" w:themeColor="accent2" w:themeTint="32"/>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F4B184" w:sz="12" w:space="0" w:themeColor="accent2" w:themeTint="97"/>
        </w:tcBorders>
      </w:tcPr>
    </w:tblStylePr>
    <w:tblStylePr w:type="lastCol">
      <w:rPr>
        <w:b/>
        <w:color w:val="404040"/>
      </w:rPr>
    </w:tblStylePr>
    <w:tblStylePr w:type="lastRow">
      <w:rPr>
        <w:b/>
        <w:color w:val="404040"/>
      </w:rPr>
      <w:tcPr>
        <w:shd w:val="clear" w:color="FFFFFF" w:fill="auto"/>
        <w:tcBorders>
          <w:left w:val="none" w:color="000000" w:sz="4" w:space="0"/>
          <w:top w:val="single" w:color="F4B184" w:sz="4" w:space="0" w:themeColor="accent2" w:themeTint="97"/>
          <w:right w:val="none" w:color="000000" w:sz="4" w:space="0"/>
          <w:bottom w:val="none" w:color="000000" w:sz="4" w:space="0"/>
        </w:tcBorders>
      </w:tcPr>
    </w:tblStylePr>
  </w:style>
  <w:style w:type="table" w:styleId="907" w:customStyle="1">
    <w:name w:val="Grid Table 2 - Accent 3"/>
    <w:basedOn w:val="856"/>
    <w:uiPriority w:val="99"/>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ECECEC" w:fill="auto" w:themeColor="accent3" w:themeTint="34"/>
      </w:tcPr>
    </w:tblStylePr>
    <w:tblStylePr w:type="band1Vert">
      <w:rPr>
        <w:rFonts w:ascii="Arial" w:hAnsi="Arial"/>
        <w:color w:val="404040"/>
        <w:sz w:val="22"/>
      </w:rPr>
      <w:tcPr>
        <w:shd w:val="clear" w:color="ECECEC" w:fill="auto" w:themeColor="accent3"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A5A5A5" w:sz="12" w:space="0" w:themeColor="accent3" w:themeTint="FE"/>
        </w:tcBorders>
      </w:tcPr>
    </w:tblStylePr>
    <w:tblStylePr w:type="lastCol">
      <w:rPr>
        <w:b/>
        <w:color w:val="404040"/>
      </w:rPr>
    </w:tblStylePr>
    <w:tblStylePr w:type="lastRow">
      <w:rPr>
        <w:b/>
        <w:color w:val="404040"/>
      </w:rPr>
      <w:tcPr>
        <w:shd w:val="clear" w:color="FFFFFF" w:fill="auto"/>
        <w:tcBorders>
          <w:left w:val="none" w:color="000000" w:sz="4" w:space="0"/>
          <w:top w:val="single" w:color="A5A5A5" w:sz="4" w:space="0" w:themeColor="accent3" w:themeTint="FE"/>
          <w:right w:val="none" w:color="000000" w:sz="4" w:space="0"/>
          <w:bottom w:val="none" w:color="000000" w:sz="4" w:space="0"/>
        </w:tcBorders>
      </w:tcPr>
    </w:tblStylePr>
  </w:style>
  <w:style w:type="table" w:styleId="908" w:customStyle="1">
    <w:name w:val="Grid Table 2 - Accent 4"/>
    <w:basedOn w:val="856"/>
    <w:uiPriority w:val="99"/>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FFF2CB" w:fill="auto" w:themeColor="accent4" w:themeTint="34"/>
      </w:tcPr>
    </w:tblStylePr>
    <w:tblStylePr w:type="band1Vert">
      <w:rPr>
        <w:rFonts w:ascii="Arial" w:hAnsi="Arial"/>
        <w:color w:val="404040"/>
        <w:sz w:val="22"/>
      </w:rPr>
      <w:tcPr>
        <w:shd w:val="clear" w:color="FFF2CB" w:fill="auto" w:themeColor="accent4"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FFD865" w:sz="12" w:space="0" w:themeColor="accent4" w:themeTint="9A"/>
        </w:tcBorders>
      </w:tcPr>
    </w:tblStylePr>
    <w:tblStylePr w:type="lastCol">
      <w:rPr>
        <w:b/>
        <w:color w:val="404040"/>
      </w:rPr>
    </w:tblStylePr>
    <w:tblStylePr w:type="lastRow">
      <w:rPr>
        <w:b/>
        <w:color w:val="404040"/>
      </w:rPr>
      <w:tcPr>
        <w:shd w:val="clear" w:color="FFFFFF" w:fill="auto"/>
        <w:tcBorders>
          <w:left w:val="none" w:color="000000" w:sz="4" w:space="0"/>
          <w:top w:val="single" w:color="FFD865" w:sz="4" w:space="0" w:themeColor="accent4" w:themeTint="9A"/>
          <w:right w:val="none" w:color="000000" w:sz="4" w:space="0"/>
          <w:bottom w:val="none" w:color="000000" w:sz="4" w:space="0"/>
        </w:tcBorders>
      </w:tcPr>
    </w:tblStylePr>
  </w:style>
  <w:style w:type="table" w:styleId="909" w:customStyle="1">
    <w:name w:val="Grid Table 2 - Accent 5"/>
    <w:basedOn w:val="856"/>
    <w:uiPriority w:val="99"/>
    <w:tblPr>
      <w:tblStyleRowBandSize w:val="1"/>
      <w:tblStyleColBandSize w:val="1"/>
      <w:tblBorders>
        <w:bottom w:val="single" w:color="5B9BD5" w:sz="4" w:space="0" w:themeColor="accent5"/>
        <w:insideV w:val="single" w:color="5B9BD5" w:sz="4" w:space="0" w:themeColor="accent5"/>
        <w:insideH w:val="single" w:color="5B9BD5" w:sz="4" w:space="0" w:themeColor="accent5"/>
      </w:tblBorders>
    </w:tblPr>
    <w:tblStylePr w:type="band1Horz">
      <w:rPr>
        <w:rFonts w:ascii="Arial" w:hAnsi="Arial"/>
        <w:color w:val="404040"/>
        <w:sz w:val="22"/>
      </w:rPr>
      <w:tcPr>
        <w:shd w:val="clear" w:color="DDEAF6" w:fill="auto" w:themeColor="accent5" w:themeTint="34"/>
      </w:tcPr>
    </w:tblStylePr>
    <w:tblStylePr w:type="band1Vert">
      <w:rPr>
        <w:rFonts w:ascii="Arial" w:hAnsi="Arial"/>
        <w:color w:val="404040"/>
        <w:sz w:val="22"/>
      </w:rPr>
      <w:tcPr>
        <w:shd w:val="clear" w:color="DDEAF6" w:fill="auto" w:themeColor="accent5"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5B9BD5" w:sz="12" w:space="0" w:themeColor="accent5"/>
        </w:tcBorders>
      </w:tcPr>
    </w:tblStylePr>
    <w:tblStylePr w:type="lastCol">
      <w:rPr>
        <w:b/>
        <w:color w:val="404040"/>
      </w:rPr>
    </w:tblStylePr>
    <w:tblStylePr w:type="lastRow">
      <w:rPr>
        <w:b/>
        <w:color w:val="404040"/>
      </w:rPr>
      <w:tcPr>
        <w:shd w:val="clear" w:color="FFFFFF" w:fill="auto"/>
        <w:tcBorders>
          <w:left w:val="none" w:color="000000" w:sz="4" w:space="0"/>
          <w:top w:val="single" w:color="5B9BD5" w:sz="4" w:space="0" w:themeColor="accent5"/>
          <w:right w:val="none" w:color="000000" w:sz="4" w:space="0"/>
          <w:bottom w:val="none" w:color="000000" w:sz="4" w:space="0"/>
        </w:tcBorders>
      </w:tcPr>
    </w:tblStylePr>
  </w:style>
  <w:style w:type="table" w:styleId="910" w:customStyle="1">
    <w:name w:val="Grid Table 2 - Accent 6"/>
    <w:basedOn w:val="856"/>
    <w:uiPriority w:val="99"/>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E1EFD8" w:fill="auto" w:themeColor="accent6" w:themeTint="34"/>
      </w:tcPr>
    </w:tblStylePr>
    <w:tblStylePr w:type="band1Vert">
      <w:rPr>
        <w:rFonts w:ascii="Arial" w:hAnsi="Arial"/>
        <w:color w:val="404040"/>
        <w:sz w:val="22"/>
      </w:rPr>
      <w:tcPr>
        <w:shd w:val="clear" w:color="E1EFD8" w:fill="auto" w:themeColor="accent6" w:themeTint="34"/>
      </w:tcPr>
    </w:tblStylePr>
    <w:tblStylePr w:type="firstCol">
      <w:rPr>
        <w:b/>
        <w:color w:val="404040"/>
      </w:rPr>
    </w:tblStylePr>
    <w:tblStylePr w:type="firstRow">
      <w:rPr>
        <w:b/>
        <w:color w:val="404040"/>
      </w:rPr>
      <w:tcPr>
        <w:shd w:val="clear" w:color="FFFFFF" w:fill="auto"/>
        <w:tcBorders>
          <w:left w:val="none" w:color="000000" w:sz="4" w:space="0"/>
          <w:top w:val="none" w:color="000000" w:sz="4" w:space="0"/>
          <w:right w:val="none" w:color="000000" w:sz="4" w:space="0"/>
          <w:bottom w:val="single" w:color="70AD47" w:sz="12" w:space="0" w:themeColor="accent6"/>
        </w:tcBorders>
      </w:tcPr>
    </w:tblStylePr>
    <w:tblStylePr w:type="lastCol">
      <w:rPr>
        <w:b/>
        <w:color w:val="404040"/>
      </w:rPr>
    </w:tblStylePr>
    <w:tblStylePr w:type="lastRow">
      <w:rPr>
        <w:b/>
        <w:color w:val="404040"/>
      </w:rPr>
      <w:tcPr>
        <w:shd w:val="clear" w:color="FFFFFF" w:fill="auto"/>
        <w:tcBorders>
          <w:left w:val="none" w:color="000000" w:sz="4" w:space="0"/>
          <w:top w:val="single" w:color="70AD47" w:sz="4" w:space="0" w:themeColor="accent6"/>
          <w:right w:val="none" w:color="000000" w:sz="4" w:space="0"/>
          <w:bottom w:val="none" w:color="000000" w:sz="4" w:space="0"/>
        </w:tcBorders>
      </w:tcPr>
    </w:tblStylePr>
  </w:style>
  <w:style w:type="table" w:styleId="911">
    <w:name w:val="Grid Table 3"/>
    <w:basedOn w:val="856"/>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CBCBCB" w:fill="auto" w:themeColor="text1" w:themeTint="34"/>
      </w:tcPr>
    </w:tblStylePr>
    <w:tblStylePr w:type="band1Vert">
      <w:rPr>
        <w:rFonts w:ascii="Arial" w:hAnsi="Arial"/>
        <w:color w:val="404040"/>
        <w:sz w:val="22"/>
      </w:rPr>
      <w:tcPr>
        <w:shd w:val="clear" w:color="CBCBCB" w:fill="auto" w:themeColor="text1"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912" w:customStyle="1">
    <w:name w:val="Grid Table 3 - Accent 1"/>
    <w:basedOn w:val="856"/>
    <w:uiPriority w:val="99"/>
    <w:tblPr>
      <w:tblStyleRowBandSize w:val="1"/>
      <w:tblStyleColBandSize w:val="1"/>
      <w:tblBorders>
        <w:bottom w:val="single" w:color="537DC8" w:sz="4" w:space="0" w:themeColor="accent1" w:themeTint="EA"/>
        <w:insideV w:val="single" w:color="537DC8" w:sz="4" w:space="0" w:themeColor="accent1" w:themeTint="EA"/>
        <w:insideH w:val="single" w:color="537DC8" w:sz="4" w:space="0" w:themeColor="accent1" w:themeTint="EA"/>
      </w:tblBorders>
    </w:tblPr>
    <w:tblStylePr w:type="band1Horz">
      <w:rPr>
        <w:rFonts w:ascii="Arial" w:hAnsi="Arial"/>
        <w:color w:val="404040"/>
        <w:sz w:val="22"/>
      </w:rPr>
      <w:tcPr>
        <w:shd w:val="clear" w:color="D8E2F3" w:fill="auto" w:themeColor="accent1" w:themeTint="34"/>
      </w:tcPr>
    </w:tblStylePr>
    <w:tblStylePr w:type="band1Vert">
      <w:rPr>
        <w:rFonts w:ascii="Arial" w:hAnsi="Arial"/>
        <w:color w:val="404040"/>
        <w:sz w:val="22"/>
      </w:rPr>
      <w:tcPr>
        <w:shd w:val="clear" w:color="D8E2F3" w:fill="auto" w:themeColor="accent1"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913" w:customStyle="1">
    <w:name w:val="Grid Table 3 - Accent 2"/>
    <w:basedOn w:val="856"/>
    <w:uiPriority w:val="99"/>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FBE5D6" w:fill="auto" w:themeColor="accent2" w:themeTint="32"/>
      </w:tcPr>
    </w:tblStylePr>
    <w:tblStylePr w:type="band1Vert">
      <w:rPr>
        <w:rFonts w:ascii="Arial" w:hAnsi="Arial"/>
        <w:color w:val="404040"/>
        <w:sz w:val="22"/>
      </w:rPr>
      <w:tcPr>
        <w:shd w:val="clear" w:color="FBE5D6" w:fill="auto" w:themeColor="accent2" w:themeTint="32"/>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914" w:customStyle="1">
    <w:name w:val="Grid Table 3 - Accent 3"/>
    <w:basedOn w:val="856"/>
    <w:uiPriority w:val="99"/>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ECECEC" w:fill="auto" w:themeColor="accent3" w:themeTint="34"/>
      </w:tcPr>
    </w:tblStylePr>
    <w:tblStylePr w:type="band1Vert">
      <w:rPr>
        <w:rFonts w:ascii="Arial" w:hAnsi="Arial"/>
        <w:color w:val="404040"/>
        <w:sz w:val="22"/>
      </w:rPr>
      <w:tcPr>
        <w:shd w:val="clear" w:color="ECECEC" w:fill="auto" w:themeColor="accent3"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915" w:customStyle="1">
    <w:name w:val="Grid Table 3 - Accent 4"/>
    <w:basedOn w:val="856"/>
    <w:uiPriority w:val="99"/>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FFF2CB" w:fill="auto" w:themeColor="accent4" w:themeTint="34"/>
      </w:tcPr>
    </w:tblStylePr>
    <w:tblStylePr w:type="band1Vert">
      <w:rPr>
        <w:rFonts w:ascii="Arial" w:hAnsi="Arial"/>
        <w:color w:val="404040"/>
        <w:sz w:val="22"/>
      </w:rPr>
      <w:tcPr>
        <w:shd w:val="clear" w:color="FFF2CB" w:fill="auto" w:themeColor="accent4"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916" w:customStyle="1">
    <w:name w:val="Grid Table 3 - Accent 5"/>
    <w:basedOn w:val="856"/>
    <w:uiPriority w:val="99"/>
    <w:tblPr>
      <w:tblStyleRowBandSize w:val="1"/>
      <w:tblStyleColBandSize w:val="1"/>
      <w:tblBorders>
        <w:bottom w:val="single" w:color="5B9BD5" w:sz="4" w:space="0" w:themeColor="accent5"/>
        <w:insideV w:val="single" w:color="5B9BD5" w:sz="4" w:space="0" w:themeColor="accent5"/>
        <w:insideH w:val="single" w:color="5B9BD5" w:sz="4" w:space="0" w:themeColor="accent5"/>
      </w:tblBorders>
    </w:tblPr>
    <w:tblStylePr w:type="band1Horz">
      <w:rPr>
        <w:rFonts w:ascii="Arial" w:hAnsi="Arial"/>
        <w:color w:val="404040"/>
        <w:sz w:val="22"/>
      </w:rPr>
      <w:tcPr>
        <w:shd w:val="clear" w:color="DDEAF6" w:fill="auto" w:themeColor="accent5" w:themeTint="34"/>
      </w:tcPr>
    </w:tblStylePr>
    <w:tblStylePr w:type="band1Vert">
      <w:rPr>
        <w:rFonts w:ascii="Arial" w:hAnsi="Arial"/>
        <w:color w:val="404040"/>
        <w:sz w:val="22"/>
      </w:rPr>
      <w:tcPr>
        <w:shd w:val="clear" w:color="DDEAF6" w:fill="auto" w:themeColor="accent5"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917" w:customStyle="1">
    <w:name w:val="Grid Table 3 - Accent 6"/>
    <w:basedOn w:val="856"/>
    <w:uiPriority w:val="99"/>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E1EFD8" w:fill="auto" w:themeColor="accent6" w:themeTint="34"/>
      </w:tcPr>
    </w:tblStylePr>
    <w:tblStylePr w:type="band1Vert">
      <w:rPr>
        <w:rFonts w:ascii="Arial" w:hAnsi="Arial"/>
        <w:color w:val="404040"/>
        <w:sz w:val="22"/>
      </w:rPr>
      <w:tcPr>
        <w:shd w:val="clear" w:color="E1EFD8" w:fill="auto" w:themeColor="accent6" w:themeTint="34"/>
      </w:tcPr>
    </w:tblStylePr>
    <w:tblStylePr w:type="firstCol">
      <w:rPr>
        <w:i/>
        <w:color w:val="404040"/>
      </w:rPr>
      <w:pPr>
        <w:jc w:val="right"/>
      </w:pPr>
      <w:tcPr>
        <w:shd w:val="clear" w:color="FFFFFF" w:fill="auto"/>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FFFFFF" w:fill="auto"/>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fill="auto"/>
        <w:tcBorders>
          <w:left w:val="none" w:color="000000" w:sz="4" w:space="0"/>
          <w:top w:val="none" w:color="000000" w:sz="4" w:space="0"/>
          <w:right w:val="none" w:color="000000" w:sz="4" w:space="0"/>
          <w:bottom w:val="none" w:color="000000" w:sz="4" w:space="0"/>
        </w:tcBorders>
      </w:tcPr>
    </w:tblStylePr>
  </w:style>
  <w:style w:type="table" w:styleId="918">
    <w:name w:val="Grid Table 4"/>
    <w:basedOn w:val="856"/>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CBCBCB" w:fill="auto" w:themeColor="text1" w:themeTint="34"/>
      </w:tcPr>
    </w:tblStylePr>
    <w:tblStylePr w:type="band1Vert">
      <w:rPr>
        <w:rFonts w:ascii="Arial" w:hAnsi="Arial"/>
        <w:color w:val="404040"/>
        <w:sz w:val="22"/>
      </w:rPr>
      <w:tcPr>
        <w:shd w:val="clear" w:color="CBCBCB" w:fill="auto" w:themeColor="text1" w:themeTint="34"/>
      </w:tcPr>
    </w:tblStylePr>
    <w:tblStylePr w:type="firstCol">
      <w:rPr>
        <w:b/>
        <w:color w:val="404040"/>
      </w:rPr>
    </w:tblStylePr>
    <w:tblStylePr w:type="firstRow">
      <w:rPr>
        <w:rFonts w:ascii="Arial" w:hAnsi="Arial"/>
        <w:b/>
        <w:color w:val="FFFFFF"/>
        <w:sz w:val="22"/>
      </w:rPr>
      <w:tcPr>
        <w:shd w:val="clear" w:color="000000" w:fill="auto" w:themeColor="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919" w:customStyle="1">
    <w:name w:val="Grid Table 4 - Accent 1"/>
    <w:basedOn w:val="856"/>
    <w:uiPriority w:val="59"/>
    <w:tblPr>
      <w:tblStyleRowBandSize w:val="1"/>
      <w:tblStyleColBandSize w:val="1"/>
      <w:tblBorders>
        <w:left w:val="single" w:color="95AFDD" w:sz="4" w:space="0" w:themeColor="accent1" w:themeTint="90"/>
        <w:top w:val="single" w:color="95AFDD" w:sz="4" w:space="0" w:themeColor="accent1" w:themeTint="90"/>
        <w:right w:val="single" w:color="95AFDD" w:sz="4" w:space="0" w:themeColor="accent1" w:themeTint="90"/>
        <w:bottom w:val="single" w:color="95AFDD" w:sz="4" w:space="0" w:themeColor="accent1" w:themeTint="90"/>
        <w:insideV w:val="single" w:color="95AFDD" w:sz="4" w:space="0" w:themeColor="accent1" w:themeTint="90"/>
        <w:insideH w:val="single" w:color="95AFDD" w:sz="4" w:space="0" w:themeColor="accent1" w:themeTint="90"/>
      </w:tblBorders>
    </w:tblPr>
    <w:tblStylePr w:type="band1Horz">
      <w:rPr>
        <w:rFonts w:ascii="Arial" w:hAnsi="Arial"/>
        <w:color w:val="404040"/>
        <w:sz w:val="22"/>
      </w:rPr>
      <w:tcPr>
        <w:shd w:val="clear" w:color="DAE3F3" w:fill="auto" w:themeColor="accent1" w:themeTint="32"/>
      </w:tcPr>
    </w:tblStylePr>
    <w:tblStylePr w:type="band1Vert">
      <w:rPr>
        <w:rFonts w:ascii="Arial" w:hAnsi="Arial"/>
        <w:color w:val="404040"/>
        <w:sz w:val="22"/>
      </w:rPr>
      <w:tcPr>
        <w:shd w:val="clear" w:color="DAE3F3" w:fill="auto" w:themeColor="accent1" w:themeTint="32"/>
      </w:tcPr>
    </w:tblStylePr>
    <w:tblStylePr w:type="firstCol">
      <w:rPr>
        <w:b/>
        <w:color w:val="404040"/>
      </w:rPr>
    </w:tblStylePr>
    <w:tblStylePr w:type="firstRow">
      <w:rPr>
        <w:rFonts w:ascii="Arial" w:hAnsi="Arial"/>
        <w:b/>
        <w:color w:val="FFFFFF"/>
        <w:sz w:val="22"/>
      </w:rPr>
      <w:tcPr>
        <w:shd w:val="clear" w:color="537DC8" w:fill="auto" w:themeColor="accent1" w:themeTint="EA"/>
        <w:tcBorders>
          <w:left w:val="single" w:color="537DC8" w:sz="4" w:space="0" w:themeColor="accent1" w:themeTint="EA"/>
          <w:top w:val="single" w:color="537DC8" w:sz="4" w:space="0" w:themeColor="accent1" w:themeTint="EA"/>
          <w:right w:val="single" w:color="537DC8" w:sz="4" w:space="0" w:themeColor="accent1" w:themeTint="EA"/>
          <w:bottom w:val="single" w:color="537DC8" w:sz="4" w:space="0" w:themeColor="accent1" w:themeTint="EA"/>
        </w:tcBorders>
      </w:tcPr>
    </w:tblStylePr>
    <w:tblStylePr w:type="lastCol">
      <w:rPr>
        <w:b/>
        <w:color w:val="404040"/>
      </w:rPr>
    </w:tblStylePr>
    <w:tblStylePr w:type="lastRow">
      <w:rPr>
        <w:b/>
        <w:color w:val="404040"/>
      </w:rPr>
      <w:tcPr>
        <w:tcBorders>
          <w:top w:val="single" w:color="537DC8" w:sz="4" w:space="0" w:themeColor="accent1" w:themeTint="EA"/>
        </w:tcBorders>
      </w:tcPr>
    </w:tblStylePr>
  </w:style>
  <w:style w:type="table" w:styleId="920" w:customStyle="1">
    <w:name w:val="Grid Table 4 - Accent 2"/>
    <w:basedOn w:val="856"/>
    <w:uiPriority w:val="59"/>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V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FBE5D6" w:fill="auto" w:themeColor="accent2" w:themeTint="32"/>
      </w:tcPr>
    </w:tblStylePr>
    <w:tblStylePr w:type="band1Vert">
      <w:rPr>
        <w:rFonts w:ascii="Arial" w:hAnsi="Arial"/>
        <w:color w:val="404040"/>
        <w:sz w:val="22"/>
      </w:rPr>
      <w:tcPr>
        <w:shd w:val="clear" w:color="FBE5D6" w:fill="auto" w:themeColor="accent2" w:themeTint="32"/>
      </w:tcPr>
    </w:tblStylePr>
    <w:tblStylePr w:type="firstCol">
      <w:rPr>
        <w:b/>
        <w:color w:val="404040"/>
      </w:rPr>
    </w:tblStylePr>
    <w:tblStylePr w:type="firstRow">
      <w:rPr>
        <w:rFonts w:ascii="Arial" w:hAnsi="Arial"/>
        <w:b/>
        <w:color w:val="FFFFFF"/>
        <w:sz w:val="22"/>
      </w:rPr>
      <w:tcPr>
        <w:shd w:val="clear" w:color="F4B184" w:fill="auto" w:themeColor="accent2" w:themeTint="97"/>
        <w:tc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cBorders>
      </w:tcPr>
    </w:tblStylePr>
    <w:tblStylePr w:type="lastCol">
      <w:rPr>
        <w:b/>
        <w:color w:val="404040"/>
      </w:rPr>
    </w:tblStylePr>
    <w:tblStylePr w:type="lastRow">
      <w:rPr>
        <w:b/>
        <w:color w:val="404040"/>
      </w:rPr>
      <w:tcPr>
        <w:tcBorders>
          <w:top w:val="single" w:color="F4B184" w:sz="4" w:space="0" w:themeColor="accent2" w:themeTint="97"/>
        </w:tcBorders>
      </w:tcPr>
    </w:tblStylePr>
  </w:style>
  <w:style w:type="table" w:styleId="921" w:customStyle="1">
    <w:name w:val="Grid Table 4 - Accent 3"/>
    <w:basedOn w:val="856"/>
    <w:uiPriority w:val="59"/>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V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ECECEC" w:fill="auto" w:themeColor="accent3" w:themeTint="34"/>
      </w:tcPr>
    </w:tblStylePr>
    <w:tblStylePr w:type="band1Vert">
      <w:rPr>
        <w:rFonts w:ascii="Arial" w:hAnsi="Arial"/>
        <w:color w:val="404040"/>
        <w:sz w:val="22"/>
      </w:rPr>
      <w:tcPr>
        <w:shd w:val="clear" w:color="ECECEC" w:fill="auto" w:themeColor="accent3" w:themeTint="34"/>
      </w:tcPr>
    </w:tblStylePr>
    <w:tblStylePr w:type="firstCol">
      <w:rPr>
        <w:b/>
        <w:color w:val="404040"/>
      </w:rPr>
    </w:tblStylePr>
    <w:tblStylePr w:type="firstRow">
      <w:rPr>
        <w:rFonts w:ascii="Arial" w:hAnsi="Arial"/>
        <w:b/>
        <w:color w:val="FFFFFF"/>
        <w:sz w:val="22"/>
      </w:rPr>
      <w:tcPr>
        <w:shd w:val="clear" w:color="A5A5A5" w:fill="auto" w:themeColor="accent3" w:themeTint="FE"/>
        <w:tc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tcBorders>
      </w:tcPr>
    </w:tblStylePr>
    <w:tblStylePr w:type="lastCol">
      <w:rPr>
        <w:b/>
        <w:color w:val="404040"/>
      </w:rPr>
    </w:tblStylePr>
    <w:tblStylePr w:type="lastRow">
      <w:rPr>
        <w:b/>
        <w:color w:val="404040"/>
      </w:rPr>
      <w:tcPr>
        <w:tcBorders>
          <w:top w:val="single" w:color="A5A5A5" w:sz="4" w:space="0" w:themeColor="accent3" w:themeTint="FE"/>
        </w:tcBorders>
      </w:tcPr>
    </w:tblStylePr>
  </w:style>
  <w:style w:type="table" w:styleId="922" w:customStyle="1">
    <w:name w:val="Grid Table 4 - Accent 4"/>
    <w:basedOn w:val="856"/>
    <w:uiPriority w:val="59"/>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V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FFF2CB" w:fill="auto" w:themeColor="accent4" w:themeTint="34"/>
      </w:tcPr>
    </w:tblStylePr>
    <w:tblStylePr w:type="band1Vert">
      <w:rPr>
        <w:rFonts w:ascii="Arial" w:hAnsi="Arial"/>
        <w:color w:val="404040"/>
        <w:sz w:val="22"/>
      </w:rPr>
      <w:tcPr>
        <w:shd w:val="clear" w:color="FFF2CB" w:fill="auto" w:themeColor="accent4" w:themeTint="34"/>
      </w:tcPr>
    </w:tblStylePr>
    <w:tblStylePr w:type="firstCol">
      <w:rPr>
        <w:b/>
        <w:color w:val="404040"/>
      </w:rPr>
    </w:tblStylePr>
    <w:tblStylePr w:type="firstRow">
      <w:rPr>
        <w:rFonts w:ascii="Arial" w:hAnsi="Arial"/>
        <w:b/>
        <w:color w:val="FFFFFF"/>
        <w:sz w:val="22"/>
      </w:rPr>
      <w:tcPr>
        <w:shd w:val="clear" w:color="FFD865" w:fill="auto" w:themeColor="accent4" w:themeTint="9A"/>
        <w:tc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cBorders>
      </w:tcPr>
    </w:tblStylePr>
    <w:tblStylePr w:type="lastCol">
      <w:rPr>
        <w:b/>
        <w:color w:val="404040"/>
      </w:rPr>
    </w:tblStylePr>
    <w:tblStylePr w:type="lastRow">
      <w:rPr>
        <w:b/>
        <w:color w:val="404040"/>
      </w:rPr>
      <w:tcPr>
        <w:tcBorders>
          <w:top w:val="single" w:color="FFD865" w:sz="4" w:space="0" w:themeColor="accent4" w:themeTint="9A"/>
        </w:tcBorders>
      </w:tcPr>
    </w:tblStylePr>
  </w:style>
  <w:style w:type="table" w:styleId="923" w:customStyle="1">
    <w:name w:val="Grid Table 4 - Accent 5"/>
    <w:basedOn w:val="856"/>
    <w:uiPriority w:val="59"/>
    <w:tblPr>
      <w:tblStyleRowBandSize w:val="1"/>
      <w:tblStyleColBandSize w:val="1"/>
      <w:tblBorders>
        <w:left w:val="single" w:color="A2C6E7" w:sz="4" w:space="0" w:themeColor="accent5" w:themeTint="90"/>
        <w:top w:val="single" w:color="A2C6E7" w:sz="4" w:space="0" w:themeColor="accent5" w:themeTint="90"/>
        <w:right w:val="single" w:color="A2C6E7" w:sz="4" w:space="0" w:themeColor="accent5" w:themeTint="90"/>
        <w:bottom w:val="single" w:color="A2C6E7" w:sz="4" w:space="0" w:themeColor="accent5" w:themeTint="90"/>
        <w:insideV w:val="single" w:color="A2C6E7" w:sz="4" w:space="0" w:themeColor="accent5" w:themeTint="90"/>
        <w:insideH w:val="single" w:color="A2C6E7" w:sz="4" w:space="0" w:themeColor="accent5" w:themeTint="90"/>
      </w:tblBorders>
    </w:tblPr>
    <w:tblStylePr w:type="band1Horz">
      <w:rPr>
        <w:rFonts w:ascii="Arial" w:hAnsi="Arial"/>
        <w:color w:val="404040"/>
        <w:sz w:val="22"/>
      </w:rPr>
      <w:tcPr>
        <w:shd w:val="clear" w:color="DDEAF6" w:fill="auto" w:themeColor="accent5" w:themeTint="34"/>
      </w:tcPr>
    </w:tblStylePr>
    <w:tblStylePr w:type="band1Vert">
      <w:rPr>
        <w:rFonts w:ascii="Arial" w:hAnsi="Arial"/>
        <w:color w:val="404040"/>
        <w:sz w:val="22"/>
      </w:rPr>
      <w:tcPr>
        <w:shd w:val="clear" w:color="DDEAF6" w:fill="auto" w:themeColor="accent5" w:themeTint="34"/>
      </w:tcPr>
    </w:tblStylePr>
    <w:tblStylePr w:type="firstCol">
      <w:rPr>
        <w:b/>
        <w:color w:val="404040"/>
      </w:rPr>
    </w:tblStylePr>
    <w:tblStylePr w:type="firstRow">
      <w:rPr>
        <w:rFonts w:ascii="Arial" w:hAnsi="Arial"/>
        <w:b/>
        <w:color w:val="FFFFFF"/>
        <w:sz w:val="22"/>
      </w:rPr>
      <w:tcPr>
        <w:shd w:val="clear" w:color="5B9BD5" w:fill="auto" w:themeColor="accent5"/>
        <w:tcBorders>
          <w:left w:val="single" w:color="5B9BD5" w:sz="4" w:space="0" w:themeColor="accent5"/>
          <w:top w:val="single" w:color="5B9BD5" w:sz="4" w:space="0" w:themeColor="accent5"/>
          <w:right w:val="single" w:color="5B9BD5" w:sz="4" w:space="0" w:themeColor="accent5"/>
          <w:bottom w:val="single" w:color="5B9BD5" w:sz="4" w:space="0" w:themeColor="accent5"/>
        </w:tcBorders>
      </w:tcPr>
    </w:tblStylePr>
    <w:tblStylePr w:type="lastCol">
      <w:rPr>
        <w:b/>
        <w:color w:val="404040"/>
      </w:rPr>
    </w:tblStylePr>
    <w:tblStylePr w:type="lastRow">
      <w:rPr>
        <w:b/>
        <w:color w:val="404040"/>
      </w:rPr>
      <w:tcPr>
        <w:tcBorders>
          <w:top w:val="single" w:color="5B9BD5" w:sz="4" w:space="0" w:themeColor="accent5"/>
        </w:tcBorders>
      </w:tcPr>
    </w:tblStylePr>
  </w:style>
  <w:style w:type="table" w:styleId="924" w:customStyle="1">
    <w:name w:val="Grid Table 4 - Accent 6"/>
    <w:basedOn w:val="856"/>
    <w:uiPriority w:val="59"/>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E1EFD8" w:fill="auto" w:themeColor="accent6" w:themeTint="34"/>
      </w:tcPr>
    </w:tblStylePr>
    <w:tblStylePr w:type="band1Vert">
      <w:rPr>
        <w:rFonts w:ascii="Arial" w:hAnsi="Arial"/>
        <w:color w:val="404040"/>
        <w:sz w:val="22"/>
      </w:rPr>
      <w:tcPr>
        <w:shd w:val="clear" w:color="E1EFD8" w:fill="auto" w:themeColor="accent6" w:themeTint="34"/>
      </w:tcPr>
    </w:tblStylePr>
    <w:tblStylePr w:type="firstCol">
      <w:rPr>
        <w:b/>
        <w:color w:val="404040"/>
      </w:rPr>
    </w:tblStylePr>
    <w:tblStylePr w:type="firstRow">
      <w:rPr>
        <w:rFonts w:ascii="Arial" w:hAnsi="Arial"/>
        <w:b/>
        <w:color w:val="FFFFFF"/>
        <w:sz w:val="22"/>
      </w:rPr>
      <w:tcPr>
        <w:shd w:val="clear" w:color="70AD47" w:fill="auto" w:themeColor="accent6"/>
        <w:tcBorders>
          <w:left w:val="single" w:color="70AD47" w:sz="4" w:space="0" w:themeColor="accent6"/>
          <w:top w:val="single" w:color="70AD47" w:sz="4" w:space="0" w:themeColor="accent6"/>
          <w:right w:val="single" w:color="70AD47" w:sz="4" w:space="0" w:themeColor="accent6"/>
          <w:bottom w:val="single" w:color="70AD47" w:sz="4" w:space="0" w:themeColor="accent6"/>
        </w:tcBorders>
      </w:tcPr>
    </w:tblStylePr>
    <w:tblStylePr w:type="lastCol">
      <w:rPr>
        <w:b/>
        <w:color w:val="404040"/>
      </w:rPr>
    </w:tblStylePr>
    <w:tblStylePr w:type="lastRow">
      <w:rPr>
        <w:b/>
        <w:color w:val="404040"/>
      </w:rPr>
      <w:tcPr>
        <w:tcBorders>
          <w:top w:val="single" w:color="70AD47" w:sz="4" w:space="0" w:themeColor="accent6"/>
        </w:tcBorders>
      </w:tcPr>
    </w:tblStylePr>
  </w:style>
  <w:style w:type="table" w:styleId="925">
    <w:name w:val="Grid Table 5 Dark"/>
    <w:basedOn w:val="856"/>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BFBFBF" w:fill="auto" w:themeColor="text1" w:themeTint="40"/>
    </w:tblPr>
    <w:tblStylePr w:type="band1Horz">
      <w:tcPr>
        <w:shd w:val="clear" w:color="8A8A8A" w:fill="auto" w:themeColor="text1" w:themeTint="75"/>
      </w:tcPr>
    </w:tblStylePr>
    <w:tblStylePr w:type="band1Vert">
      <w:tcPr>
        <w:shd w:val="clear" w:color="8A8A8A" w:fill="auto" w:themeColor="text1" w:themeTint="75"/>
      </w:tcPr>
    </w:tblStylePr>
    <w:tblStylePr w:type="firstCol">
      <w:rPr>
        <w:rFonts w:ascii="Arial" w:hAnsi="Arial"/>
        <w:b/>
        <w:color w:val="FFFFFF"/>
        <w:sz w:val="22"/>
      </w:rPr>
      <w:tcPr>
        <w:shd w:val="clear" w:color="000000" w:fill="auto" w:themeColor="text1"/>
      </w:tcPr>
    </w:tblStylePr>
    <w:tblStylePr w:type="firstRow">
      <w:rPr>
        <w:rFonts w:ascii="Arial" w:hAnsi="Arial"/>
        <w:b/>
        <w:color w:val="FFFFFF"/>
        <w:sz w:val="22"/>
      </w:rPr>
      <w:tcPr>
        <w:shd w:val="clear" w:color="000000" w:fill="auto" w:themeColor="text1"/>
      </w:tcPr>
    </w:tblStylePr>
    <w:tblStylePr w:type="lastCol">
      <w:rPr>
        <w:rFonts w:ascii="Arial" w:hAnsi="Arial"/>
        <w:b/>
        <w:color w:val="FFFFFF"/>
        <w:sz w:val="22"/>
      </w:rPr>
      <w:tcPr>
        <w:shd w:val="clear" w:color="000000" w:fill="auto" w:themeColor="text1"/>
      </w:tcPr>
    </w:tblStylePr>
    <w:tblStylePr w:type="lastRow">
      <w:rPr>
        <w:rFonts w:ascii="Arial" w:hAnsi="Arial"/>
        <w:b/>
        <w:color w:val="FFFFFF"/>
        <w:sz w:val="22"/>
      </w:rPr>
      <w:tcPr>
        <w:shd w:val="clear" w:color="000000" w:fill="auto" w:themeColor="text1"/>
        <w:tcBorders>
          <w:top w:val="single" w:color="FFFFFF" w:sz="4" w:space="0" w:themeColor="light1"/>
        </w:tcBorders>
      </w:tcPr>
    </w:tblStylePr>
  </w:style>
  <w:style w:type="table" w:styleId="926" w:customStyle="1">
    <w:name w:val="Grid Table 5 Dark- Accent 1"/>
    <w:basedOn w:val="856"/>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D8E2F3" w:fill="auto" w:themeColor="accent1" w:themeTint="34"/>
    </w:tblPr>
    <w:tblStylePr w:type="band1Horz">
      <w:tcPr>
        <w:shd w:val="clear" w:color="A9BEE4" w:fill="auto" w:themeColor="accent1" w:themeTint="75"/>
      </w:tcPr>
    </w:tblStylePr>
    <w:tblStylePr w:type="band1Vert">
      <w:tcPr>
        <w:shd w:val="clear" w:color="A9BEE4" w:fill="auto" w:themeColor="accent1" w:themeTint="75"/>
      </w:tcPr>
    </w:tblStylePr>
    <w:tblStylePr w:type="firstCol">
      <w:rPr>
        <w:rFonts w:ascii="Arial" w:hAnsi="Arial"/>
        <w:b/>
        <w:color w:val="FFFFFF"/>
        <w:sz w:val="22"/>
      </w:rPr>
      <w:tcPr>
        <w:shd w:val="clear" w:color="4472C4" w:fill="auto" w:themeColor="accent1"/>
      </w:tcPr>
    </w:tblStylePr>
    <w:tblStylePr w:type="firstRow">
      <w:rPr>
        <w:rFonts w:ascii="Arial" w:hAnsi="Arial"/>
        <w:b/>
        <w:color w:val="FFFFFF"/>
        <w:sz w:val="22"/>
      </w:rPr>
      <w:tcPr>
        <w:shd w:val="clear" w:color="4472C4" w:fill="auto" w:themeColor="accent1"/>
      </w:tcPr>
    </w:tblStylePr>
    <w:tblStylePr w:type="lastCol">
      <w:rPr>
        <w:rFonts w:ascii="Arial" w:hAnsi="Arial"/>
        <w:b/>
        <w:color w:val="FFFFFF"/>
        <w:sz w:val="22"/>
      </w:rPr>
      <w:tcPr>
        <w:shd w:val="clear" w:color="4472C4" w:fill="auto" w:themeColor="accent1"/>
      </w:tcPr>
    </w:tblStylePr>
    <w:tblStylePr w:type="lastRow">
      <w:rPr>
        <w:rFonts w:ascii="Arial" w:hAnsi="Arial"/>
        <w:b/>
        <w:color w:val="FFFFFF"/>
        <w:sz w:val="22"/>
      </w:rPr>
      <w:tcPr>
        <w:shd w:val="clear" w:color="4472C4" w:fill="auto" w:themeColor="accent1"/>
        <w:tcBorders>
          <w:top w:val="single" w:color="FFFFFF" w:sz="4" w:space="0" w:themeColor="light1"/>
        </w:tcBorders>
      </w:tcPr>
    </w:tblStylePr>
  </w:style>
  <w:style w:type="table" w:styleId="927" w:customStyle="1">
    <w:name w:val="Grid Table 5 Dark - Accent 2"/>
    <w:basedOn w:val="856"/>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FBE5D6" w:fill="auto" w:themeColor="accent2" w:themeTint="32"/>
    </w:tblPr>
    <w:tblStylePr w:type="band1Horz">
      <w:tcPr>
        <w:shd w:val="clear" w:color="F6C3A0" w:fill="auto" w:themeColor="accent2" w:themeTint="75"/>
      </w:tcPr>
    </w:tblStylePr>
    <w:tblStylePr w:type="band1Vert">
      <w:tcPr>
        <w:shd w:val="clear" w:color="F6C3A0" w:fill="auto" w:themeColor="accent2" w:themeTint="75"/>
      </w:tcPr>
    </w:tblStylePr>
    <w:tblStylePr w:type="firstCol">
      <w:rPr>
        <w:rFonts w:ascii="Arial" w:hAnsi="Arial"/>
        <w:b/>
        <w:color w:val="FFFFFF"/>
        <w:sz w:val="22"/>
      </w:rPr>
      <w:tcPr>
        <w:shd w:val="clear" w:color="ED7D31" w:fill="auto" w:themeColor="accent2"/>
      </w:tcPr>
    </w:tblStylePr>
    <w:tblStylePr w:type="firstRow">
      <w:rPr>
        <w:rFonts w:ascii="Arial" w:hAnsi="Arial"/>
        <w:b/>
        <w:color w:val="FFFFFF"/>
        <w:sz w:val="22"/>
      </w:rPr>
      <w:tcPr>
        <w:shd w:val="clear" w:color="ED7D31" w:fill="auto" w:themeColor="accent2"/>
      </w:tcPr>
    </w:tblStylePr>
    <w:tblStylePr w:type="lastCol">
      <w:rPr>
        <w:rFonts w:ascii="Arial" w:hAnsi="Arial"/>
        <w:b/>
        <w:color w:val="FFFFFF"/>
        <w:sz w:val="22"/>
      </w:rPr>
      <w:tcPr>
        <w:shd w:val="clear" w:color="ED7D31" w:fill="auto" w:themeColor="accent2"/>
      </w:tcPr>
    </w:tblStylePr>
    <w:tblStylePr w:type="lastRow">
      <w:rPr>
        <w:rFonts w:ascii="Arial" w:hAnsi="Arial"/>
        <w:b/>
        <w:color w:val="FFFFFF"/>
        <w:sz w:val="22"/>
      </w:rPr>
      <w:tcPr>
        <w:shd w:val="clear" w:color="ED7D31" w:fill="auto" w:themeColor="accent2"/>
        <w:tcBorders>
          <w:top w:val="single" w:color="FFFFFF" w:sz="4" w:space="0" w:themeColor="light1"/>
        </w:tcBorders>
      </w:tcPr>
    </w:tblStylePr>
  </w:style>
  <w:style w:type="table" w:styleId="928" w:customStyle="1">
    <w:name w:val="Grid Table 5 Dark - Accent 3"/>
    <w:basedOn w:val="856"/>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ECECEC" w:fill="auto" w:themeColor="accent3" w:themeTint="34"/>
    </w:tblPr>
    <w:tblStylePr w:type="band1Horz">
      <w:tcPr>
        <w:shd w:val="clear" w:color="D5D5D5" w:fill="auto" w:themeColor="accent3" w:themeTint="75"/>
      </w:tcPr>
    </w:tblStylePr>
    <w:tblStylePr w:type="band1Vert">
      <w:tcPr>
        <w:shd w:val="clear" w:color="D5D5D5" w:fill="auto" w:themeColor="accent3" w:themeTint="75"/>
      </w:tcPr>
    </w:tblStylePr>
    <w:tblStylePr w:type="firstCol">
      <w:rPr>
        <w:rFonts w:ascii="Arial" w:hAnsi="Arial"/>
        <w:b/>
        <w:color w:val="FFFFFF"/>
        <w:sz w:val="22"/>
      </w:rPr>
      <w:tcPr>
        <w:shd w:val="clear" w:color="A5A5A5" w:fill="auto" w:themeColor="accent3"/>
      </w:tcPr>
    </w:tblStylePr>
    <w:tblStylePr w:type="firstRow">
      <w:rPr>
        <w:rFonts w:ascii="Arial" w:hAnsi="Arial"/>
        <w:b/>
        <w:color w:val="FFFFFF"/>
        <w:sz w:val="22"/>
      </w:rPr>
      <w:tcPr>
        <w:shd w:val="clear" w:color="A5A5A5" w:fill="auto" w:themeColor="accent3"/>
      </w:tcPr>
    </w:tblStylePr>
    <w:tblStylePr w:type="lastCol">
      <w:rPr>
        <w:rFonts w:ascii="Arial" w:hAnsi="Arial"/>
        <w:b/>
        <w:color w:val="FFFFFF"/>
        <w:sz w:val="22"/>
      </w:rPr>
      <w:tcPr>
        <w:shd w:val="clear" w:color="A5A5A5" w:fill="auto" w:themeColor="accent3"/>
      </w:tcPr>
    </w:tblStylePr>
    <w:tblStylePr w:type="lastRow">
      <w:rPr>
        <w:rFonts w:ascii="Arial" w:hAnsi="Arial"/>
        <w:b/>
        <w:color w:val="FFFFFF"/>
        <w:sz w:val="22"/>
      </w:rPr>
      <w:tcPr>
        <w:shd w:val="clear" w:color="A5A5A5" w:fill="auto" w:themeColor="accent3"/>
        <w:tcBorders>
          <w:top w:val="single" w:color="FFFFFF" w:sz="4" w:space="0" w:themeColor="light1"/>
        </w:tcBorders>
      </w:tcPr>
    </w:tblStylePr>
  </w:style>
  <w:style w:type="table" w:styleId="929" w:customStyle="1">
    <w:name w:val="Grid Table 5 Dark- Accent 4"/>
    <w:basedOn w:val="856"/>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FFF2CB" w:fill="auto" w:themeColor="accent4" w:themeTint="34"/>
    </w:tblPr>
    <w:tblStylePr w:type="band1Horz">
      <w:tcPr>
        <w:shd w:val="clear" w:color="FFE28A" w:fill="auto" w:themeColor="accent4" w:themeTint="75"/>
      </w:tcPr>
    </w:tblStylePr>
    <w:tblStylePr w:type="band1Vert">
      <w:tcPr>
        <w:shd w:val="clear" w:color="FFE28A" w:fill="auto" w:themeColor="accent4" w:themeTint="75"/>
      </w:tcPr>
    </w:tblStylePr>
    <w:tblStylePr w:type="firstCol">
      <w:rPr>
        <w:rFonts w:ascii="Arial" w:hAnsi="Arial"/>
        <w:b/>
        <w:color w:val="FFFFFF"/>
        <w:sz w:val="22"/>
      </w:rPr>
      <w:tcPr>
        <w:shd w:val="clear" w:color="FFC000" w:fill="auto" w:themeColor="accent4"/>
      </w:tcPr>
    </w:tblStylePr>
    <w:tblStylePr w:type="firstRow">
      <w:rPr>
        <w:rFonts w:ascii="Arial" w:hAnsi="Arial"/>
        <w:b/>
        <w:color w:val="FFFFFF"/>
        <w:sz w:val="22"/>
      </w:rPr>
      <w:tcPr>
        <w:shd w:val="clear" w:color="FFC000" w:fill="auto" w:themeColor="accent4"/>
      </w:tcPr>
    </w:tblStylePr>
    <w:tblStylePr w:type="lastCol">
      <w:rPr>
        <w:rFonts w:ascii="Arial" w:hAnsi="Arial"/>
        <w:b/>
        <w:color w:val="FFFFFF"/>
        <w:sz w:val="22"/>
      </w:rPr>
      <w:tcPr>
        <w:shd w:val="clear" w:color="FFC000" w:fill="auto" w:themeColor="accent4"/>
      </w:tcPr>
    </w:tblStylePr>
    <w:tblStylePr w:type="lastRow">
      <w:rPr>
        <w:rFonts w:ascii="Arial" w:hAnsi="Arial"/>
        <w:b/>
        <w:color w:val="FFFFFF"/>
        <w:sz w:val="22"/>
      </w:rPr>
      <w:tcPr>
        <w:shd w:val="clear" w:color="FFC000" w:fill="auto" w:themeColor="accent4"/>
        <w:tcBorders>
          <w:top w:val="single" w:color="FFFFFF" w:sz="4" w:space="0" w:themeColor="light1"/>
        </w:tcBorders>
      </w:tcPr>
    </w:tblStylePr>
  </w:style>
  <w:style w:type="table" w:styleId="930" w:customStyle="1">
    <w:name w:val="Grid Table 5 Dark - Accent 5"/>
    <w:basedOn w:val="856"/>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DDEAF6" w:fill="auto" w:themeColor="accent5" w:themeTint="34"/>
    </w:tblPr>
    <w:tblStylePr w:type="band1Horz">
      <w:tcPr>
        <w:shd w:val="clear" w:color="B3D0EB" w:fill="auto" w:themeColor="accent5" w:themeTint="75"/>
      </w:tcPr>
    </w:tblStylePr>
    <w:tblStylePr w:type="band1Vert">
      <w:tcPr>
        <w:shd w:val="clear" w:color="B3D0EB" w:fill="auto" w:themeColor="accent5" w:themeTint="75"/>
      </w:tcPr>
    </w:tblStylePr>
    <w:tblStylePr w:type="firstCol">
      <w:rPr>
        <w:rFonts w:ascii="Arial" w:hAnsi="Arial"/>
        <w:b/>
        <w:color w:val="FFFFFF"/>
        <w:sz w:val="22"/>
      </w:rPr>
      <w:tcPr>
        <w:shd w:val="clear" w:color="5B9BD5" w:fill="auto" w:themeColor="accent5"/>
      </w:tcPr>
    </w:tblStylePr>
    <w:tblStylePr w:type="firstRow">
      <w:rPr>
        <w:rFonts w:ascii="Arial" w:hAnsi="Arial"/>
        <w:b/>
        <w:color w:val="FFFFFF"/>
        <w:sz w:val="22"/>
      </w:rPr>
      <w:tcPr>
        <w:shd w:val="clear" w:color="5B9BD5" w:fill="auto" w:themeColor="accent5"/>
      </w:tcPr>
    </w:tblStylePr>
    <w:tblStylePr w:type="lastCol">
      <w:rPr>
        <w:rFonts w:ascii="Arial" w:hAnsi="Arial"/>
        <w:b/>
        <w:color w:val="FFFFFF"/>
        <w:sz w:val="22"/>
      </w:rPr>
      <w:tcPr>
        <w:shd w:val="clear" w:color="5B9BD5" w:fill="auto" w:themeColor="accent5"/>
      </w:tcPr>
    </w:tblStylePr>
    <w:tblStylePr w:type="lastRow">
      <w:rPr>
        <w:rFonts w:ascii="Arial" w:hAnsi="Arial"/>
        <w:b/>
        <w:color w:val="FFFFFF"/>
        <w:sz w:val="22"/>
      </w:rPr>
      <w:tcPr>
        <w:shd w:val="clear" w:color="5B9BD5" w:fill="auto" w:themeColor="accent5"/>
        <w:tcBorders>
          <w:top w:val="single" w:color="FFFFFF" w:sz="4" w:space="0" w:themeColor="light1"/>
        </w:tcBorders>
      </w:tcPr>
    </w:tblStylePr>
  </w:style>
  <w:style w:type="table" w:styleId="931" w:customStyle="1">
    <w:name w:val="Grid Table 5 Dark - Accent 6"/>
    <w:basedOn w:val="856"/>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E1EFD8" w:fill="auto" w:themeColor="accent6" w:themeTint="34"/>
    </w:tblPr>
    <w:tblStylePr w:type="band1Horz">
      <w:tcPr>
        <w:shd w:val="clear" w:color="BCDBA8" w:fill="auto" w:themeColor="accent6" w:themeTint="75"/>
      </w:tcPr>
    </w:tblStylePr>
    <w:tblStylePr w:type="band1Vert">
      <w:tcPr>
        <w:shd w:val="clear" w:color="BCDBA8" w:fill="auto" w:themeColor="accent6" w:themeTint="75"/>
      </w:tcPr>
    </w:tblStylePr>
    <w:tblStylePr w:type="firstCol">
      <w:rPr>
        <w:rFonts w:ascii="Arial" w:hAnsi="Arial"/>
        <w:b/>
        <w:color w:val="FFFFFF"/>
        <w:sz w:val="22"/>
      </w:rPr>
      <w:tcPr>
        <w:shd w:val="clear" w:color="70AD47" w:fill="auto" w:themeColor="accent6"/>
      </w:tcPr>
    </w:tblStylePr>
    <w:tblStylePr w:type="firstRow">
      <w:rPr>
        <w:rFonts w:ascii="Arial" w:hAnsi="Arial"/>
        <w:b/>
        <w:color w:val="FFFFFF"/>
        <w:sz w:val="22"/>
      </w:rPr>
      <w:tcPr>
        <w:shd w:val="clear" w:color="70AD47" w:fill="auto" w:themeColor="accent6"/>
      </w:tcPr>
    </w:tblStylePr>
    <w:tblStylePr w:type="lastCol">
      <w:rPr>
        <w:rFonts w:ascii="Arial" w:hAnsi="Arial"/>
        <w:b/>
        <w:color w:val="FFFFFF"/>
        <w:sz w:val="22"/>
      </w:rPr>
      <w:tcPr>
        <w:shd w:val="clear" w:color="70AD47" w:fill="auto" w:themeColor="accent6"/>
      </w:tcPr>
    </w:tblStylePr>
    <w:tblStylePr w:type="lastRow">
      <w:rPr>
        <w:rFonts w:ascii="Arial" w:hAnsi="Arial"/>
        <w:b/>
        <w:color w:val="FFFFFF"/>
        <w:sz w:val="22"/>
      </w:rPr>
      <w:tcPr>
        <w:shd w:val="clear" w:color="70AD47" w:fill="auto" w:themeColor="accent6"/>
        <w:tcBorders>
          <w:top w:val="single" w:color="FFFFFF" w:sz="4" w:space="0" w:themeColor="light1"/>
        </w:tcBorders>
      </w:tcPr>
    </w:tblStylePr>
  </w:style>
  <w:style w:type="table" w:styleId="932">
    <w:name w:val="Grid Table 6 Colorful"/>
    <w:basedOn w:val="856"/>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CBCBCB" w:fill="auto" w:themeColor="text1" w:themeTint="34"/>
      </w:tcPr>
    </w:tblStylePr>
    <w:tblStylePr w:type="band1Vert">
      <w:tcPr>
        <w:shd w:val="clear" w:color="CBCBCB" w:fill="auto" w:themeColor="text1" w:theme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933" w:customStyle="1">
    <w:name w:val="Grid Table 6 Colorful - Accent 1"/>
    <w:basedOn w:val="856"/>
    <w:uiPriority w:val="99"/>
    <w:tblPr>
      <w:tblStyleRowBandSize w:val="1"/>
      <w:tblStyleColBandSize w:val="1"/>
      <w:tblBorders>
        <w:left w:val="single" w:color="A0B7E1" w:sz="4" w:space="0" w:themeColor="accent1" w:themeTint="80"/>
        <w:top w:val="single" w:color="A0B7E1" w:sz="4" w:space="0" w:themeColor="accent1" w:themeTint="80"/>
        <w:right w:val="single" w:color="A0B7E1" w:sz="4" w:space="0" w:themeColor="accent1" w:themeTint="80"/>
        <w:bottom w:val="single" w:color="A0B7E1" w:sz="4" w:space="0" w:themeColor="accent1" w:themeTint="80"/>
        <w:insideV w:val="single" w:color="A0B7E1" w:sz="4" w:space="0" w:themeColor="accent1" w:themeTint="80"/>
        <w:insideH w:val="single" w:color="A0B7E1" w:sz="4" w:space="0" w:themeColor="accent1" w:themeTint="80"/>
      </w:tblBorders>
    </w:tblPr>
    <w:tblStylePr w:type="band1Horz">
      <w:rPr>
        <w:rFonts w:ascii="Arial" w:hAnsi="Arial"/>
        <w:color w:val="A0B7E1" w:themeColor="accent1" w:themeTint="80" w:themeShade="95"/>
        <w:sz w:val="22"/>
      </w:rPr>
      <w:tcPr>
        <w:shd w:val="clear" w:color="D8E2F3" w:fill="auto" w:themeColor="accent1" w:themeTint="34"/>
      </w:tcPr>
    </w:tblStylePr>
    <w:tblStylePr w:type="band1Vert">
      <w:tcPr>
        <w:shd w:val="clear" w:color="D8E2F3" w:fill="auto" w:themeColor="accent1" w:themeTint="34"/>
      </w:tcPr>
    </w:tblStylePr>
    <w:tblStylePr w:type="band2Horz">
      <w:rPr>
        <w:rFonts w:ascii="Arial" w:hAnsi="Arial"/>
        <w:color w:val="A0B7E1" w:themeColor="accent1" w:themeTint="80" w:themeShade="95"/>
        <w:sz w:val="22"/>
      </w:rPr>
    </w:tblStylePr>
    <w:tblStylePr w:type="firstCol">
      <w:rPr>
        <w:b/>
        <w:color w:val="A0B7E1" w:themeColor="accent1" w:themeTint="80" w:themeShade="95"/>
      </w:rPr>
    </w:tblStylePr>
    <w:tblStylePr w:type="firstRow">
      <w:rPr>
        <w:b/>
        <w:color w:val="A0B7E1" w:themeColor="accent1" w:themeTint="80" w:themeShade="95"/>
      </w:rPr>
      <w:tcPr>
        <w:tcBorders>
          <w:bottom w:val="single" w:color="A0B7E1" w:sz="12" w:space="0" w:themeColor="accent1" w:themeTint="80"/>
        </w:tcBorders>
      </w:tcPr>
    </w:tblStylePr>
    <w:tblStylePr w:type="lastCol">
      <w:rPr>
        <w:b/>
        <w:color w:val="A0B7E1" w:themeColor="accent1" w:themeTint="80" w:themeShade="95"/>
      </w:rPr>
    </w:tblStylePr>
    <w:tblStylePr w:type="lastRow">
      <w:rPr>
        <w:b/>
        <w:color w:val="A0B7E1" w:themeColor="accent1" w:themeTint="80" w:themeShade="95"/>
      </w:rPr>
    </w:tblStylePr>
  </w:style>
  <w:style w:type="table" w:styleId="934" w:customStyle="1">
    <w:name w:val="Grid Table 6 Colorful - Accent 2"/>
    <w:basedOn w:val="856"/>
    <w:uiPriority w:val="99"/>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FBE5D6" w:fill="auto" w:themeColor="accent2" w:themeTint="32"/>
      </w:tcPr>
    </w:tblStylePr>
    <w:tblStylePr w:type="band1Vert">
      <w:tcPr>
        <w:shd w:val="clear" w:color="FBE5D6" w:fill="auto" w:themeColor="accent2" w:theme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12"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935" w:customStyle="1">
    <w:name w:val="Grid Table 6 Colorful - Accent 3"/>
    <w:basedOn w:val="856"/>
    <w:uiPriority w:val="99"/>
    <w:tblPr>
      <w:tblStyleRowBandSize w:val="1"/>
      <w:tblStyleColBandSize w:val="1"/>
      <w:tbl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ECECEC" w:fill="auto" w:themeColor="accent3" w:themeTint="34"/>
      </w:tcPr>
    </w:tblStylePr>
    <w:tblStylePr w:type="band1Vert">
      <w:tcPr>
        <w:shd w:val="clear" w:color="ECECEC" w:fill="auto" w:themeColor="accent3" w:theme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sz="12" w:space="0" w:themeColor="accent3" w:themeTint="FE"/>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936" w:customStyle="1">
    <w:name w:val="Grid Table 6 Colorful - Accent 4"/>
    <w:basedOn w:val="856"/>
    <w:uiPriority w:val="99"/>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FFF2CB" w:fill="auto" w:themeColor="accent4" w:themeTint="34"/>
      </w:tcPr>
    </w:tblStylePr>
    <w:tblStylePr w:type="band1Vert">
      <w:tcPr>
        <w:shd w:val="clear" w:color="FFF2CB" w:fill="auto" w:themeColor="accent4" w:theme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12"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937" w:customStyle="1">
    <w:name w:val="Grid Table 6 Colorful - Accent 5"/>
    <w:basedOn w:val="856"/>
    <w:uiPriority w:val="99"/>
    <w:tblPr>
      <w:tblStyleRowBandSize w:val="1"/>
      <w:tblStyleColBandSize w:val="1"/>
      <w:tblBorders>
        <w:left w:val="single" w:color="5B9BD5" w:sz="4" w:space="0" w:themeColor="accent5"/>
        <w:top w:val="single" w:color="5B9BD5" w:sz="4" w:space="0" w:themeColor="accent5"/>
        <w:right w:val="single" w:color="5B9BD5" w:sz="4" w:space="0" w:themeColor="accent5"/>
        <w:bottom w:val="single" w:color="5B9BD5" w:sz="4" w:space="0" w:themeColor="accent5"/>
        <w:insideV w:val="single" w:color="5B9BD5" w:sz="4" w:space="0" w:themeColor="accent5"/>
        <w:insideH w:val="single" w:color="5B9BD5" w:sz="4" w:space="0" w:themeColor="accent5"/>
      </w:tblBorders>
    </w:tblPr>
    <w:tblStylePr w:type="band1Horz">
      <w:rPr>
        <w:rFonts w:ascii="Arial" w:hAnsi="Arial"/>
        <w:color w:val="245A8D" w:themeColor="accent5" w:themeShade="95"/>
        <w:sz w:val="22"/>
      </w:rPr>
      <w:tcPr>
        <w:shd w:val="clear" w:color="DDEAF6" w:fill="auto" w:themeColor="accent5" w:themeTint="34"/>
      </w:tcPr>
    </w:tblStylePr>
    <w:tblStylePr w:type="band1Vert">
      <w:tcPr>
        <w:shd w:val="clear" w:color="DDEAF6" w:fill="auto" w:themeColor="accent5" w:theme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5B9BD5" w:sz="12" w:space="0" w:themeColor="accent5"/>
        </w:tcBorders>
      </w:tcPr>
    </w:tblStylePr>
    <w:tblStylePr w:type="lastCol">
      <w:rPr>
        <w:b/>
        <w:color w:val="245A8D" w:themeColor="accent5" w:themeShade="95"/>
      </w:rPr>
    </w:tblStylePr>
    <w:tblStylePr w:type="lastRow">
      <w:rPr>
        <w:b/>
        <w:color w:val="245A8D" w:themeColor="accent5" w:themeShade="95"/>
      </w:rPr>
    </w:tblStylePr>
  </w:style>
  <w:style w:type="table" w:styleId="938" w:customStyle="1">
    <w:name w:val="Grid Table 6 Colorful - Accent 6"/>
    <w:basedOn w:val="856"/>
    <w:uiPriority w:val="99"/>
    <w:tblPr>
      <w:tblStyleRowBandSize w:val="1"/>
      <w:tblStyleColBandSize w:val="1"/>
      <w:tblBorders>
        <w:left w:val="single" w:color="70AD47" w:sz="4" w:space="0" w:themeColor="accent6"/>
        <w:top w:val="single" w:color="70AD47" w:sz="4" w:space="0" w:themeColor="accent6"/>
        <w:right w:val="single" w:color="70AD47" w:sz="4" w:space="0" w:themeColor="accent6"/>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245A8D" w:themeColor="accent5" w:themeShade="95"/>
        <w:sz w:val="22"/>
      </w:rPr>
      <w:tcPr>
        <w:shd w:val="clear" w:color="E1EFD8" w:fill="auto" w:themeColor="accent6" w:themeTint="34"/>
      </w:tcPr>
    </w:tblStylePr>
    <w:tblStylePr w:type="band1Vert">
      <w:tcPr>
        <w:shd w:val="clear" w:color="E1EFD8" w:fill="auto" w:themeColor="accent6" w:theme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70AD47" w:sz="12" w:space="0" w:themeColor="accent6"/>
        </w:tcBorders>
      </w:tcPr>
    </w:tblStylePr>
    <w:tblStylePr w:type="lastCol">
      <w:rPr>
        <w:b/>
        <w:color w:val="245A8D" w:themeColor="accent5" w:themeShade="95"/>
      </w:rPr>
    </w:tblStylePr>
    <w:tblStylePr w:type="lastRow">
      <w:rPr>
        <w:b/>
        <w:color w:val="245A8D" w:themeColor="accent5" w:themeShade="95"/>
      </w:rPr>
    </w:tblStylePr>
  </w:style>
  <w:style w:type="table" w:styleId="939">
    <w:name w:val="Grid Table 7 Colorful"/>
    <w:basedOn w:val="856"/>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F2F2F2" w:fill="auto" w:themeColor="text1" w:themeTint="0D"/>
      </w:tcPr>
    </w:tblStylePr>
    <w:tblStylePr w:type="band1Vert">
      <w:tcPr>
        <w:shd w:val="clear" w:color="F2F2F2" w:fill="auto" w:themeColor="text1" w:theme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FFFFFF" w:fill="auto" w:themeColor="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FFFFFF" w:fill="auto"/>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FFFFFF" w:fill="auto" w:themeColor="light1"/>
        <w:tcBorders>
          <w:left w:val="none" w:color="000000" w:sz="4" w:space="0"/>
          <w:top w:val="single" w:color="7F7F7F" w:sz="4" w:space="0" w:themeColor="text1" w:themeTint="80"/>
          <w:right w:val="none" w:color="000000" w:sz="4" w:space="0"/>
          <w:bottom w:val="none" w:color="000000" w:sz="4" w:space="0"/>
        </w:tcBorders>
      </w:tcPr>
    </w:tblStylePr>
  </w:style>
  <w:style w:type="table" w:styleId="940" w:customStyle="1">
    <w:name w:val="Grid Table 7 Colorful - Accent 1"/>
    <w:basedOn w:val="856"/>
    <w:uiPriority w:val="99"/>
    <w:tblPr>
      <w:tblStyleRowBandSize w:val="1"/>
      <w:tblStyleColBandSize w:val="1"/>
      <w:tblBorders>
        <w:right w:val="single" w:color="A0B7E1" w:sz="4" w:space="0" w:themeColor="accent1" w:themeTint="80"/>
        <w:bottom w:val="single" w:color="A0B7E1" w:sz="4" w:space="0" w:themeColor="accent1" w:themeTint="80"/>
        <w:insideV w:val="single" w:color="A0B7E1" w:sz="4" w:space="0" w:themeColor="accent1" w:themeTint="80"/>
        <w:insideH w:val="single" w:color="A0B7E1" w:sz="4" w:space="0" w:themeColor="accent1" w:themeTint="80"/>
      </w:tblBorders>
    </w:tblPr>
    <w:tblStylePr w:type="band1Horz">
      <w:rPr>
        <w:rFonts w:ascii="Arial" w:hAnsi="Arial"/>
        <w:color w:val="A0B7E1" w:themeColor="accent1" w:themeTint="80" w:themeShade="95"/>
        <w:sz w:val="22"/>
      </w:rPr>
      <w:tcPr>
        <w:shd w:val="clear" w:color="D8E2F3" w:fill="auto" w:themeColor="accent1" w:themeTint="34"/>
      </w:tcPr>
    </w:tblStylePr>
    <w:tblStylePr w:type="band1Vert">
      <w:tcPr>
        <w:shd w:val="clear" w:color="D8E2F3" w:fill="auto" w:themeColor="accent1" w:themeTint="34"/>
      </w:tcPr>
    </w:tblStylePr>
    <w:tblStylePr w:type="band2Horz">
      <w:rPr>
        <w:rFonts w:ascii="Arial" w:hAnsi="Arial"/>
        <w:color w:val="A0B7E1" w:themeColor="accent1" w:themeTint="80" w:themeShade="95"/>
        <w:sz w:val="22"/>
      </w:rPr>
    </w:tblStylePr>
    <w:tblStylePr w:type="firstCol">
      <w:rPr>
        <w:rFonts w:ascii="Arial" w:hAnsi="Arial"/>
        <w:i/>
        <w:color w:val="A0B7E1" w:themeColor="accent1" w:themeTint="80" w:themeShade="95"/>
        <w:sz w:val="22"/>
      </w:rPr>
      <w:pPr>
        <w:jc w:val="right"/>
      </w:pPr>
      <w:tcPr>
        <w:shd w:val="clear" w:color="FFFFFF" w:fill="auto"/>
        <w:tcBorders>
          <w:left w:val="none" w:color="000000" w:sz="4" w:space="0"/>
          <w:top w:val="none" w:color="000000" w:sz="4" w:space="0"/>
          <w:right w:val="single" w:color="A0B7E1" w:sz="4" w:space="0" w:themeColor="accent1" w:themeTint="80"/>
          <w:bottom w:val="none" w:color="000000" w:sz="4" w:space="0"/>
        </w:tcBorders>
      </w:tcPr>
    </w:tblStylePr>
    <w:tblStylePr w:type="firstRow">
      <w:rPr>
        <w:rFonts w:ascii="Arial" w:hAnsi="Arial"/>
        <w:b/>
        <w:color w:val="A0B7E1" w:themeColor="accent1" w:themeTint="80" w:themeShade="95"/>
        <w:sz w:val="22"/>
      </w:rPr>
      <w:tcPr>
        <w:shd w:val="clear" w:color="FFFFFF" w:fill="auto" w:themeColor="light1"/>
        <w:tcBorders>
          <w:left w:val="none" w:color="000000" w:sz="4" w:space="0"/>
          <w:top w:val="none" w:color="000000" w:sz="4" w:space="0"/>
          <w:right w:val="none" w:color="000000" w:sz="4" w:space="0"/>
          <w:bottom w:val="single" w:color="A0B7E1" w:sz="4" w:space="0" w:themeColor="accent1" w:themeTint="80"/>
        </w:tcBorders>
      </w:tcPr>
    </w:tblStylePr>
    <w:tblStylePr w:type="lastCol">
      <w:rPr>
        <w:rFonts w:ascii="Arial" w:hAnsi="Arial"/>
        <w:i/>
        <w:color w:val="A0B7E1" w:themeColor="accent1" w:themeTint="80" w:themeShade="95"/>
        <w:sz w:val="22"/>
      </w:rPr>
      <w:tcPr>
        <w:shd w:val="clear" w:color="FFFFFF" w:fill="auto"/>
        <w:tcBorders>
          <w:left w:val="single" w:color="A0B7E1" w:sz="4" w:space="0" w:themeColor="accent1" w:themeTint="80"/>
          <w:top w:val="none" w:color="000000" w:sz="4" w:space="0"/>
          <w:right w:val="none" w:color="000000" w:sz="4" w:space="0"/>
          <w:bottom w:val="none" w:color="000000" w:sz="4" w:space="0"/>
        </w:tcBorders>
      </w:tcPr>
    </w:tblStylePr>
    <w:tblStylePr w:type="lastRow">
      <w:rPr>
        <w:rFonts w:ascii="Arial" w:hAnsi="Arial"/>
        <w:b/>
        <w:color w:val="A0B7E1" w:themeColor="accent1" w:themeTint="80" w:themeShade="95"/>
        <w:sz w:val="22"/>
      </w:rPr>
      <w:tcPr>
        <w:shd w:val="clear" w:color="FFFFFF" w:fill="auto" w:themeColor="light1"/>
        <w:tcBorders>
          <w:left w:val="none" w:color="000000" w:sz="4" w:space="0"/>
          <w:top w:val="single" w:color="A0B7E1" w:sz="4" w:space="0" w:themeColor="accent1" w:themeTint="80"/>
          <w:right w:val="none" w:color="000000" w:sz="4" w:space="0"/>
          <w:bottom w:val="none" w:color="000000" w:sz="4" w:space="0"/>
        </w:tcBorders>
      </w:tcPr>
    </w:tblStylePr>
  </w:style>
  <w:style w:type="table" w:styleId="941" w:customStyle="1">
    <w:name w:val="Grid Table 7 Colorful - Accent 2"/>
    <w:basedOn w:val="856"/>
    <w:uiPriority w:val="99"/>
    <w:tblPr>
      <w:tblStyleRowBandSize w:val="1"/>
      <w:tblStyleColBandSize w:val="1"/>
      <w:tblBorders>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FBE5D6" w:fill="auto" w:themeColor="accent2" w:themeTint="32"/>
      </w:tcPr>
    </w:tblStylePr>
    <w:tblStylePr w:type="band1Vert">
      <w:tcPr>
        <w:shd w:val="clear" w:color="FBE5D6" w:fill="auto" w:themeColor="accent2" w:theme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b/>
        <w:color w:val="F4B184" w:themeColor="accent2" w:themeTint="97" w:themeShade="95"/>
        <w:sz w:val="22"/>
      </w:rPr>
      <w:tcPr>
        <w:shd w:val="clear" w:color="FFFFFF" w:fill="auto" w:themeColor="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FFFFFF" w:fill="auto"/>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b/>
        <w:color w:val="F4B184" w:themeColor="accent2" w:themeTint="97" w:themeShade="95"/>
        <w:sz w:val="22"/>
      </w:rPr>
      <w:tcPr>
        <w:shd w:val="clear" w:color="FFFFFF" w:fill="auto" w:themeColor="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942" w:customStyle="1">
    <w:name w:val="Grid Table 7 Colorful - Accent 3"/>
    <w:basedOn w:val="856"/>
    <w:uiPriority w:val="99"/>
    <w:tblPr>
      <w:tblStyleRowBandSize w:val="1"/>
      <w:tblStyleColBandSize w:val="1"/>
      <w:tblBorders>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ECECEC" w:fill="auto" w:themeColor="accent3" w:themeTint="34"/>
      </w:tcPr>
    </w:tblStylePr>
    <w:tblStylePr w:type="band1Vert">
      <w:tcPr>
        <w:shd w:val="clear" w:color="ECECEC" w:fill="auto" w:themeColor="accent3" w:theme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FFFFFF" w:fill="auto"/>
        <w:tcBorders>
          <w:left w:val="none" w:color="000000" w:sz="4" w:space="0"/>
          <w:top w:val="none" w:color="000000" w:sz="4" w:space="0"/>
          <w:right w:val="single" w:color="A5A5A5" w:sz="4" w:space="0" w:themeColor="accent3" w:themeTint="FE"/>
          <w:bottom w:val="none" w:color="000000" w:sz="4" w:space="0"/>
        </w:tcBorders>
      </w:tcPr>
    </w:tblStylePr>
    <w:tblStylePr w:type="firstRow">
      <w:rPr>
        <w:rFonts w:ascii="Arial" w:hAnsi="Arial"/>
        <w:b/>
        <w:color w:val="A5A5A5" w:themeColor="accent3" w:themeTint="FE" w:themeShade="95"/>
        <w:sz w:val="22"/>
      </w:rPr>
      <w:tcPr>
        <w:shd w:val="clear" w:color="FFFFFF" w:fill="auto" w:themeColor="light1"/>
        <w:tcBorders>
          <w:left w:val="none" w:color="000000" w:sz="4" w:space="0"/>
          <w:top w:val="none" w:color="000000" w:sz="4" w:space="0"/>
          <w:right w:val="none" w:color="000000" w:sz="4" w:space="0"/>
          <w:bottom w:val="single" w:color="A5A5A5" w:sz="4" w:space="0" w:themeColor="accent3" w:themeTint="FE"/>
        </w:tcBorders>
      </w:tcPr>
    </w:tblStylePr>
    <w:tblStylePr w:type="lastCol">
      <w:rPr>
        <w:rFonts w:ascii="Arial" w:hAnsi="Arial"/>
        <w:i/>
        <w:color w:val="A5A5A5" w:themeColor="accent3" w:themeTint="FE" w:themeShade="95"/>
        <w:sz w:val="22"/>
      </w:rPr>
      <w:tcPr>
        <w:shd w:val="clear" w:color="FFFFFF" w:fill="auto"/>
        <w:tcBorders>
          <w:left w:val="single" w:color="A5A5A5" w:sz="4" w:space="0" w:themeColor="accent3" w:themeTint="FE"/>
          <w:top w:val="none" w:color="000000" w:sz="4" w:space="0"/>
          <w:right w:val="none" w:color="000000" w:sz="4" w:space="0"/>
          <w:bottom w:val="none" w:color="000000" w:sz="4" w:space="0"/>
        </w:tcBorders>
      </w:tcPr>
    </w:tblStylePr>
    <w:tblStylePr w:type="lastRow">
      <w:rPr>
        <w:rFonts w:ascii="Arial" w:hAnsi="Arial"/>
        <w:b/>
        <w:color w:val="A5A5A5" w:themeColor="accent3" w:themeTint="FE" w:themeShade="95"/>
        <w:sz w:val="22"/>
      </w:rPr>
      <w:tcPr>
        <w:shd w:val="clear" w:color="FFFFFF" w:fill="auto" w:themeColor="light1"/>
        <w:tcBorders>
          <w:left w:val="none" w:color="000000" w:sz="4" w:space="0"/>
          <w:top w:val="single" w:color="A5A5A5" w:sz="4" w:space="0" w:themeColor="accent3" w:themeTint="FE"/>
          <w:right w:val="none" w:color="000000" w:sz="4" w:space="0"/>
          <w:bottom w:val="none" w:color="000000" w:sz="4" w:space="0"/>
        </w:tcBorders>
      </w:tcPr>
    </w:tblStylePr>
  </w:style>
  <w:style w:type="table" w:styleId="943" w:customStyle="1">
    <w:name w:val="Grid Table 7 Colorful - Accent 4"/>
    <w:basedOn w:val="856"/>
    <w:uiPriority w:val="99"/>
    <w:tblPr>
      <w:tblStyleRowBandSize w:val="1"/>
      <w:tblStyleColBandSize w:val="1"/>
      <w:tblBorders>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FFF2CB" w:fill="auto" w:themeColor="accent4" w:themeTint="34"/>
      </w:tcPr>
    </w:tblStylePr>
    <w:tblStylePr w:type="band1Vert">
      <w:tcPr>
        <w:shd w:val="clear" w:color="FFF2CB" w:fill="auto" w:themeColor="accent4" w:theme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b/>
        <w:color w:val="FFD865" w:themeColor="accent4" w:themeTint="9A" w:themeShade="95"/>
        <w:sz w:val="22"/>
      </w:rPr>
      <w:tcPr>
        <w:shd w:val="clear" w:color="FFFFFF" w:fill="auto" w:themeColor="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FFFFFF" w:fill="auto"/>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b/>
        <w:color w:val="FFD865" w:themeColor="accent4" w:themeTint="9A" w:themeShade="95"/>
        <w:sz w:val="22"/>
      </w:rPr>
      <w:tcPr>
        <w:shd w:val="clear" w:color="FFFFFF" w:fill="auto" w:themeColor="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944" w:customStyle="1">
    <w:name w:val="Grid Table 7 Colorful - Accent 5"/>
    <w:basedOn w:val="856"/>
    <w:uiPriority w:val="99"/>
    <w:tblPr>
      <w:tblStyleRowBandSize w:val="1"/>
      <w:tblStyleColBandSize w:val="1"/>
      <w:tblBorders>
        <w:right w:val="single" w:color="A2C6E7" w:sz="4" w:space="0" w:themeColor="accent5" w:themeTint="90"/>
        <w:bottom w:val="single" w:color="A2C6E7" w:sz="4" w:space="0" w:themeColor="accent5" w:themeTint="90"/>
        <w:insideV w:val="single" w:color="A2C6E7" w:sz="4" w:space="0" w:themeColor="accent5" w:themeTint="90"/>
        <w:insideH w:val="single" w:color="A2C6E7" w:sz="4" w:space="0" w:themeColor="accent5" w:themeTint="90"/>
      </w:tblBorders>
    </w:tblPr>
    <w:tblStylePr w:type="band1Horz">
      <w:rPr>
        <w:rFonts w:ascii="Arial" w:hAnsi="Arial"/>
        <w:color w:val="245A8D" w:themeColor="accent5" w:themeShade="95"/>
        <w:sz w:val="22"/>
      </w:rPr>
      <w:tcPr>
        <w:shd w:val="clear" w:color="DDEAF6" w:fill="auto" w:themeColor="accent5" w:themeTint="34"/>
      </w:tcPr>
    </w:tblStylePr>
    <w:tblStylePr w:type="band1Vert">
      <w:tcPr>
        <w:shd w:val="clear" w:color="DDEAF6" w:fill="auto" w:themeColor="accent5" w:themeTint="34"/>
      </w:tcPr>
    </w:tblStylePr>
    <w:tblStylePr w:type="band2Horz">
      <w:rPr>
        <w:rFonts w:ascii="Arial" w:hAnsi="Arial"/>
        <w:color w:val="245A8D" w:themeColor="accent5" w:themeShade="95"/>
        <w:sz w:val="22"/>
      </w:rPr>
    </w:tblStylePr>
    <w:tblStylePr w:type="firstCol">
      <w:rPr>
        <w:rFonts w:ascii="Arial" w:hAnsi="Arial"/>
        <w:i/>
        <w:color w:val="245A8D" w:themeColor="accent5" w:themeShade="95"/>
        <w:sz w:val="22"/>
      </w:rPr>
      <w:pPr>
        <w:jc w:val="right"/>
      </w:pPr>
      <w:tcPr>
        <w:shd w:val="clear" w:color="FFFFFF" w:fill="auto"/>
        <w:tcBorders>
          <w:left w:val="none" w:color="000000" w:sz="4" w:space="0"/>
          <w:top w:val="none" w:color="000000" w:sz="4" w:space="0"/>
          <w:right w:val="single" w:color="A2C6E7" w:sz="4" w:space="0" w:themeColor="accent5" w:themeTint="90"/>
          <w:bottom w:val="none" w:color="000000" w:sz="4" w:space="0"/>
        </w:tcBorders>
      </w:tcPr>
    </w:tblStylePr>
    <w:tblStylePr w:type="firstRow">
      <w:rPr>
        <w:rFonts w:ascii="Arial" w:hAnsi="Arial"/>
        <w:b/>
        <w:color w:val="245A8D" w:themeColor="accent5" w:themeShade="95"/>
        <w:sz w:val="22"/>
      </w:rPr>
      <w:tcPr>
        <w:shd w:val="clear" w:color="FFFFFF" w:fill="auto" w:themeColor="light1"/>
        <w:tcBorders>
          <w:left w:val="none" w:color="000000" w:sz="4" w:space="0"/>
          <w:top w:val="none" w:color="000000" w:sz="4" w:space="0"/>
          <w:right w:val="none" w:color="000000" w:sz="4" w:space="0"/>
          <w:bottom w:val="single" w:color="A2C6E7" w:sz="4" w:space="0" w:themeColor="accent5" w:themeTint="90"/>
        </w:tcBorders>
      </w:tcPr>
    </w:tblStylePr>
    <w:tblStylePr w:type="lastCol">
      <w:rPr>
        <w:rFonts w:ascii="Arial" w:hAnsi="Arial"/>
        <w:i/>
        <w:color w:val="245A8D" w:themeColor="accent5" w:themeShade="95"/>
        <w:sz w:val="22"/>
      </w:rPr>
      <w:tcPr>
        <w:shd w:val="clear" w:color="FFFFFF" w:fill="auto"/>
        <w:tcBorders>
          <w:left w:val="single" w:color="A2C6E7" w:sz="4" w:space="0" w:themeColor="accent5" w:themeTint="90"/>
          <w:top w:val="none" w:color="000000" w:sz="4" w:space="0"/>
          <w:right w:val="none" w:color="000000" w:sz="4" w:space="0"/>
          <w:bottom w:val="none" w:color="000000" w:sz="4" w:space="0"/>
        </w:tcBorders>
      </w:tcPr>
    </w:tblStylePr>
    <w:tblStylePr w:type="lastRow">
      <w:rPr>
        <w:rFonts w:ascii="Arial" w:hAnsi="Arial"/>
        <w:b/>
        <w:color w:val="245A8D" w:themeColor="accent5" w:themeShade="95"/>
        <w:sz w:val="22"/>
      </w:rPr>
      <w:tcPr>
        <w:shd w:val="clear" w:color="FFFFFF" w:fill="auto" w:themeColor="light1"/>
        <w:tcBorders>
          <w:left w:val="none" w:color="000000" w:sz="4" w:space="0"/>
          <w:top w:val="single" w:color="A2C6E7" w:sz="4" w:space="0" w:themeColor="accent5" w:themeTint="90"/>
          <w:right w:val="none" w:color="000000" w:sz="4" w:space="0"/>
          <w:bottom w:val="none" w:color="000000" w:sz="4" w:space="0"/>
        </w:tcBorders>
      </w:tcPr>
    </w:tblStylePr>
  </w:style>
  <w:style w:type="table" w:styleId="945" w:customStyle="1">
    <w:name w:val="Grid Table 7 Colorful - Accent 6"/>
    <w:basedOn w:val="856"/>
    <w:uiPriority w:val="99"/>
    <w:tblPr>
      <w:tblStyleRowBandSize w:val="1"/>
      <w:tblStyleColBandSize w:val="1"/>
      <w:tblBorders>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16429" w:themeColor="accent6" w:themeShade="95"/>
        <w:sz w:val="22"/>
      </w:rPr>
      <w:tcPr>
        <w:shd w:val="clear" w:color="E1EFD8" w:fill="auto" w:themeColor="accent6" w:themeTint="34"/>
      </w:tcPr>
    </w:tblStylePr>
    <w:tblStylePr w:type="band1Vert">
      <w:tcPr>
        <w:shd w:val="clear" w:color="E1EFD8" w:fill="auto" w:themeColor="accent6" w:theme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FFFFFF" w:fill="auto"/>
        <w:tcBorders>
          <w:left w:val="none" w:color="000000" w:sz="4" w:space="0"/>
          <w:top w:val="none" w:color="000000" w:sz="4" w:space="0"/>
          <w:right w:val="single" w:color="ADD394" w:sz="4" w:space="0" w:themeColor="accent6" w:themeTint="90"/>
          <w:bottom w:val="none" w:color="000000" w:sz="4" w:space="0"/>
        </w:tcBorders>
      </w:tcPr>
    </w:tblStylePr>
    <w:tblStylePr w:type="firstRow">
      <w:rPr>
        <w:rFonts w:ascii="Arial" w:hAnsi="Arial"/>
        <w:b/>
        <w:color w:val="416429" w:themeColor="accent6" w:themeShade="95"/>
        <w:sz w:val="22"/>
      </w:rPr>
      <w:tcPr>
        <w:shd w:val="clear" w:color="FFFFFF" w:fill="auto" w:themeColor="light1"/>
        <w:tcBorders>
          <w:left w:val="none" w:color="000000" w:sz="4" w:space="0"/>
          <w:top w:val="none" w:color="000000" w:sz="4" w:space="0"/>
          <w:right w:val="none" w:color="000000" w:sz="4" w:space="0"/>
          <w:bottom w:val="single" w:color="ADD394" w:sz="4" w:space="0" w:themeColor="accent6" w:themeTint="90"/>
        </w:tcBorders>
      </w:tcPr>
    </w:tblStylePr>
    <w:tblStylePr w:type="lastCol">
      <w:rPr>
        <w:rFonts w:ascii="Arial" w:hAnsi="Arial"/>
        <w:i/>
        <w:color w:val="416429" w:themeColor="accent6" w:themeShade="95"/>
        <w:sz w:val="22"/>
      </w:rPr>
      <w:tcPr>
        <w:shd w:val="clear" w:color="FFFFFF" w:fill="auto"/>
        <w:tcBorders>
          <w:left w:val="single" w:color="ADD394" w:sz="4" w:space="0" w:themeColor="accent6" w:themeTint="90"/>
          <w:top w:val="none" w:color="000000" w:sz="4" w:space="0"/>
          <w:right w:val="none" w:color="000000" w:sz="4" w:space="0"/>
          <w:bottom w:val="none" w:color="000000" w:sz="4" w:space="0"/>
        </w:tcBorders>
      </w:tcPr>
    </w:tblStylePr>
    <w:tblStylePr w:type="lastRow">
      <w:rPr>
        <w:rFonts w:ascii="Arial" w:hAnsi="Arial"/>
        <w:b/>
        <w:color w:val="416429" w:themeColor="accent6" w:themeShade="95"/>
        <w:sz w:val="22"/>
      </w:rPr>
      <w:tcPr>
        <w:shd w:val="clear" w:color="FFFFFF" w:fill="auto" w:themeColor="light1"/>
        <w:tcBorders>
          <w:left w:val="none" w:color="000000" w:sz="4" w:space="0"/>
          <w:top w:val="single" w:color="ADD394" w:sz="4" w:space="0" w:themeColor="accent6" w:themeTint="90"/>
          <w:right w:val="none" w:color="000000" w:sz="4" w:space="0"/>
          <w:bottom w:val="none" w:color="000000" w:sz="4" w:space="0"/>
        </w:tcBorders>
      </w:tcPr>
    </w:tblStylePr>
  </w:style>
  <w:style w:type="table" w:styleId="946">
    <w:name w:val="List Table 1 Light"/>
    <w:basedOn w:val="856"/>
    <w:uiPriority w:val="99"/>
    <w:tblPr>
      <w:tblStyleRowBandSize w:val="1"/>
      <w:tblStyleColBandSize w:val="1"/>
    </w:tblPr>
    <w:tblStylePr w:type="band1Horz">
      <w:tcPr>
        <w:shd w:val="clear" w:color="BFBFBF" w:fill="auto" w:themeColor="text1" w:themeTint="40"/>
      </w:tcPr>
    </w:tblStylePr>
    <w:tblStylePr w:type="band1Vert">
      <w:tcPr>
        <w:shd w:val="clear" w:color="BFBFBF" w:fill="auto" w:themeColor="text1"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947" w:customStyle="1">
    <w:name w:val="List Table 1 Light - Accent 1"/>
    <w:basedOn w:val="856"/>
    <w:uiPriority w:val="99"/>
    <w:tblPr>
      <w:tblStyleRowBandSize w:val="1"/>
      <w:tblStyleColBandSize w:val="1"/>
    </w:tblPr>
    <w:tblStylePr w:type="band1Horz">
      <w:tcPr>
        <w:shd w:val="clear" w:color="CFDBF0" w:fill="auto" w:themeColor="accent1" w:themeTint="40"/>
      </w:tcPr>
    </w:tblStylePr>
    <w:tblStylePr w:type="band1Vert">
      <w:tcPr>
        <w:shd w:val="clear" w:color="CFDBF0" w:fill="auto" w:themeColor="accent1"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472C4" w:sz="4" w:space="0" w:themeColor="accent1"/>
        </w:tcBorders>
      </w:tcPr>
    </w:tblStylePr>
    <w:tblStylePr w:type="lastCol">
      <w:rPr>
        <w:b/>
        <w:color w:val="404040"/>
      </w:rPr>
    </w:tblStylePr>
    <w:tblStylePr w:type="lastRow">
      <w:rPr>
        <w:b/>
        <w:color w:val="404040"/>
      </w:rPr>
      <w:tcPr>
        <w:tcBorders>
          <w:left w:val="none" w:color="000000" w:sz="4" w:space="0"/>
          <w:top w:val="single" w:color="4472C4" w:sz="4" w:space="0" w:themeColor="accent1"/>
          <w:right w:val="none" w:color="000000" w:sz="4" w:space="0"/>
          <w:bottom w:val="none" w:color="000000" w:sz="4" w:space="0"/>
        </w:tcBorders>
      </w:tcPr>
    </w:tblStylePr>
  </w:style>
  <w:style w:type="table" w:styleId="948" w:customStyle="1">
    <w:name w:val="List Table 1 Light - Accent 2"/>
    <w:basedOn w:val="856"/>
    <w:uiPriority w:val="99"/>
    <w:tblPr>
      <w:tblStyleRowBandSize w:val="1"/>
      <w:tblStyleColBandSize w:val="1"/>
    </w:tblPr>
    <w:tblStylePr w:type="band1Horz">
      <w:tcPr>
        <w:shd w:val="clear" w:color="FADECB" w:fill="auto" w:themeColor="accent2" w:themeTint="40"/>
      </w:tcPr>
    </w:tblStylePr>
    <w:tblStylePr w:type="band1Vert">
      <w:tcPr>
        <w:shd w:val="clear" w:color="FADECB" w:fill="auto" w:themeColor="accent2"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ED7D31" w:sz="4" w:space="0" w:themeColor="accent2"/>
        </w:tcBorders>
      </w:tcPr>
    </w:tblStylePr>
    <w:tblStylePr w:type="lastCol">
      <w:rPr>
        <w:b/>
        <w:color w:val="404040"/>
      </w:rPr>
    </w:tblStylePr>
    <w:tblStylePr w:type="lastRow">
      <w:rPr>
        <w:b/>
        <w:color w:val="404040"/>
      </w:rPr>
      <w:tcPr>
        <w:tcBorders>
          <w:left w:val="none" w:color="000000" w:sz="4" w:space="0"/>
          <w:top w:val="single" w:color="ED7D31" w:sz="4" w:space="0" w:themeColor="accent2"/>
          <w:right w:val="none" w:color="000000" w:sz="4" w:space="0"/>
          <w:bottom w:val="none" w:color="000000" w:sz="4" w:space="0"/>
        </w:tcBorders>
      </w:tcPr>
    </w:tblStylePr>
  </w:style>
  <w:style w:type="table" w:styleId="949" w:customStyle="1">
    <w:name w:val="List Table 1 Light - Accent 3"/>
    <w:basedOn w:val="856"/>
    <w:uiPriority w:val="99"/>
    <w:tblPr>
      <w:tblStyleRowBandSize w:val="1"/>
      <w:tblStyleColBandSize w:val="1"/>
    </w:tblPr>
    <w:tblStylePr w:type="band1Horz">
      <w:tcPr>
        <w:shd w:val="clear" w:color="E8E8E8" w:fill="auto" w:themeColor="accent3" w:themeTint="40"/>
      </w:tcPr>
    </w:tblStylePr>
    <w:tblStylePr w:type="band1Vert">
      <w:tcPr>
        <w:shd w:val="clear" w:color="E8E8E8" w:fill="auto" w:themeColor="accent3"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A5A5A5" w:sz="4" w:space="0" w:themeColor="accent3"/>
        </w:tcBorders>
      </w:tcPr>
    </w:tblStylePr>
    <w:tblStylePr w:type="lastCol">
      <w:rPr>
        <w:b/>
        <w:color w:val="404040"/>
      </w:rPr>
    </w:tblStylePr>
    <w:tblStylePr w:type="lastRow">
      <w:rPr>
        <w:b/>
        <w:color w:val="404040"/>
      </w:rPr>
      <w:tcPr>
        <w:tcBorders>
          <w:left w:val="none" w:color="000000" w:sz="4" w:space="0"/>
          <w:top w:val="single" w:color="A5A5A5" w:sz="4" w:space="0" w:themeColor="accent3"/>
          <w:right w:val="none" w:color="000000" w:sz="4" w:space="0"/>
          <w:bottom w:val="none" w:color="000000" w:sz="4" w:space="0"/>
        </w:tcBorders>
      </w:tcPr>
    </w:tblStylePr>
  </w:style>
  <w:style w:type="table" w:styleId="950" w:customStyle="1">
    <w:name w:val="List Table 1 Light - Accent 4"/>
    <w:basedOn w:val="856"/>
    <w:uiPriority w:val="99"/>
    <w:tblPr>
      <w:tblStyleRowBandSize w:val="1"/>
      <w:tblStyleColBandSize w:val="1"/>
    </w:tblPr>
    <w:tblStylePr w:type="band1Horz">
      <w:tcPr>
        <w:shd w:val="clear" w:color="FFEFBF" w:fill="auto" w:themeColor="accent4" w:themeTint="40"/>
      </w:tcPr>
    </w:tblStylePr>
    <w:tblStylePr w:type="band1Vert">
      <w:tcPr>
        <w:shd w:val="clear" w:color="FFEFBF" w:fill="auto" w:themeColor="accent4"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FC000" w:sz="4" w:space="0" w:themeColor="accent4"/>
        </w:tcBorders>
      </w:tcPr>
    </w:tblStylePr>
    <w:tblStylePr w:type="lastCol">
      <w:rPr>
        <w:b/>
        <w:color w:val="404040"/>
      </w:rPr>
    </w:tblStylePr>
    <w:tblStylePr w:type="lastRow">
      <w:rPr>
        <w:b/>
        <w:color w:val="404040"/>
      </w:rPr>
      <w:tcPr>
        <w:tcBorders>
          <w:left w:val="none" w:color="000000" w:sz="4" w:space="0"/>
          <w:top w:val="single" w:color="FFC000" w:sz="4" w:space="0" w:themeColor="accent4"/>
          <w:right w:val="none" w:color="000000" w:sz="4" w:space="0"/>
          <w:bottom w:val="none" w:color="000000" w:sz="4" w:space="0"/>
        </w:tcBorders>
      </w:tcPr>
    </w:tblStylePr>
  </w:style>
  <w:style w:type="table" w:styleId="951" w:customStyle="1">
    <w:name w:val="List Table 1 Light - Accent 5"/>
    <w:basedOn w:val="856"/>
    <w:uiPriority w:val="99"/>
    <w:tblPr>
      <w:tblStyleRowBandSize w:val="1"/>
      <w:tblStyleColBandSize w:val="1"/>
    </w:tblPr>
    <w:tblStylePr w:type="band1Horz">
      <w:tcPr>
        <w:shd w:val="clear" w:color="D5E5F4" w:fill="auto" w:themeColor="accent5" w:themeTint="40"/>
      </w:tcPr>
    </w:tblStylePr>
    <w:tblStylePr w:type="band1Vert">
      <w:tcPr>
        <w:shd w:val="clear" w:color="D5E5F4" w:fill="auto" w:themeColor="accent5"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5B9BD5" w:sz="4" w:space="0" w:themeColor="accent5"/>
        </w:tcBorders>
      </w:tcPr>
    </w:tblStylePr>
    <w:tblStylePr w:type="lastCol">
      <w:rPr>
        <w:b/>
        <w:color w:val="404040"/>
      </w:rPr>
    </w:tblStylePr>
    <w:tblStylePr w:type="lastRow">
      <w:rPr>
        <w:b/>
        <w:color w:val="404040"/>
      </w:rPr>
      <w:tcPr>
        <w:tcBorders>
          <w:left w:val="none" w:color="000000" w:sz="4" w:space="0"/>
          <w:top w:val="single" w:color="5B9BD5" w:sz="4" w:space="0" w:themeColor="accent5"/>
          <w:right w:val="none" w:color="000000" w:sz="4" w:space="0"/>
          <w:bottom w:val="none" w:color="000000" w:sz="4" w:space="0"/>
        </w:tcBorders>
      </w:tcPr>
    </w:tblStylePr>
  </w:style>
  <w:style w:type="table" w:styleId="952" w:customStyle="1">
    <w:name w:val="List Table 1 Light - Accent 6"/>
    <w:basedOn w:val="856"/>
    <w:uiPriority w:val="99"/>
    <w:tblPr>
      <w:tblStyleRowBandSize w:val="1"/>
      <w:tblStyleColBandSize w:val="1"/>
    </w:tblPr>
    <w:tblStylePr w:type="band1Horz">
      <w:tcPr>
        <w:shd w:val="clear" w:color="DAEBCF" w:fill="auto" w:themeColor="accent6" w:themeTint="40"/>
      </w:tcPr>
    </w:tblStylePr>
    <w:tblStylePr w:type="band1Vert">
      <w:tcPr>
        <w:shd w:val="clear" w:color="DAEBCF" w:fill="auto" w:themeColor="accent6" w:theme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70AD47" w:sz="4" w:space="0" w:themeColor="accent6"/>
        </w:tcBorders>
      </w:tcPr>
    </w:tblStylePr>
    <w:tblStylePr w:type="lastCol">
      <w:rPr>
        <w:b/>
        <w:color w:val="404040"/>
      </w:rPr>
    </w:tblStylePr>
    <w:tblStylePr w:type="lastRow">
      <w:rPr>
        <w:b/>
        <w:color w:val="404040"/>
      </w:rPr>
      <w:tcPr>
        <w:tcBorders>
          <w:left w:val="none" w:color="000000" w:sz="4" w:space="0"/>
          <w:top w:val="single" w:color="70AD47" w:sz="4" w:space="0" w:themeColor="accent6"/>
          <w:right w:val="none" w:color="000000" w:sz="4" w:space="0"/>
          <w:bottom w:val="none" w:color="000000" w:sz="4" w:space="0"/>
        </w:tcBorders>
      </w:tcPr>
    </w:tblStylePr>
  </w:style>
  <w:style w:type="table" w:styleId="953">
    <w:name w:val="List Table 2"/>
    <w:basedOn w:val="856"/>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BFBFBF" w:fill="auto" w:themeColor="text1" w:themeTint="40"/>
      </w:tcPr>
    </w:tblStylePr>
    <w:tblStylePr w:type="band1Vert">
      <w:rPr>
        <w:rFonts w:ascii="Arial" w:hAnsi="Arial"/>
        <w:color w:val="404040"/>
        <w:sz w:val="22"/>
      </w:rPr>
      <w:tcPr>
        <w:shd w:val="clear" w:color="BFBFBF" w:fill="auto" w:themeColor="text1"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954" w:customStyle="1">
    <w:name w:val="List Table 2 - Accent 1"/>
    <w:basedOn w:val="856"/>
    <w:uiPriority w:val="99"/>
    <w:tblPr>
      <w:tblStyleRowBandSize w:val="1"/>
      <w:tblStyleColBandSize w:val="1"/>
      <w:tblBorders>
        <w:top w:val="single" w:color="95AFDD" w:sz="4" w:space="0" w:themeColor="accent1" w:themeTint="90"/>
        <w:bottom w:val="single" w:color="95AFDD" w:sz="4" w:space="0" w:themeColor="accent1" w:themeTint="90"/>
        <w:insideH w:val="single" w:color="95AFDD" w:sz="4" w:space="0" w:themeColor="accent1" w:themeTint="90"/>
      </w:tblBorders>
    </w:tblPr>
    <w:tblStylePr w:type="band1Horz">
      <w:rPr>
        <w:rFonts w:ascii="Arial" w:hAnsi="Arial"/>
        <w:color w:val="404040"/>
        <w:sz w:val="22"/>
      </w:rPr>
      <w:tcPr>
        <w:shd w:val="clear" w:color="CFDBF0" w:fill="auto" w:themeColor="accent1" w:themeTint="40"/>
      </w:tcPr>
    </w:tblStylePr>
    <w:tblStylePr w:type="band1Vert">
      <w:rPr>
        <w:rFonts w:ascii="Arial" w:hAnsi="Arial"/>
        <w:color w:val="404040"/>
        <w:sz w:val="22"/>
      </w:rPr>
      <w:tcPr>
        <w:shd w:val="clear" w:color="CFDBF0" w:fill="auto" w:themeColor="accent1"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5AFDD" w:sz="4" w:space="0" w:themeColor="accent1" w:themeTint="90"/>
          <w:right w:val="none" w:color="000000" w:sz="4" w:space="0"/>
          <w:bottom w:val="single" w:color="95AFDD"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5AFDD" w:sz="4" w:space="0" w:themeColor="accent1" w:themeTint="90"/>
          <w:right w:val="none" w:color="000000" w:sz="4" w:space="0"/>
          <w:bottom w:val="single" w:color="95AFDD" w:sz="4" w:space="0" w:themeColor="accent1" w:themeTint="90"/>
        </w:tcBorders>
      </w:tcPr>
    </w:tblStylePr>
  </w:style>
  <w:style w:type="table" w:styleId="955" w:customStyle="1">
    <w:name w:val="List Table 2 - Accent 2"/>
    <w:basedOn w:val="856"/>
    <w:uiPriority w:val="99"/>
    <w:tblPr>
      <w:tblStyleRowBandSize w:val="1"/>
      <w:tblStyleColBandSize w:val="1"/>
      <w:tblBorders>
        <w:top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FADECB" w:fill="auto" w:themeColor="accent2" w:themeTint="40"/>
      </w:tcPr>
    </w:tblStylePr>
    <w:tblStylePr w:type="band1Vert">
      <w:rPr>
        <w:rFonts w:ascii="Arial" w:hAnsi="Arial"/>
        <w:color w:val="404040"/>
        <w:sz w:val="22"/>
      </w:rPr>
      <w:tcPr>
        <w:shd w:val="clear" w:color="FADECB" w:fill="auto" w:themeColor="accent2"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style>
  <w:style w:type="table" w:styleId="956" w:customStyle="1">
    <w:name w:val="List Table 2 - Accent 3"/>
    <w:basedOn w:val="856"/>
    <w:uiPriority w:val="99"/>
    <w:tblPr>
      <w:tblStyleRowBandSize w:val="1"/>
      <w:tblStyleColBandSize w:val="1"/>
      <w:tblBorders>
        <w:top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E8E8E8" w:fill="auto" w:themeColor="accent3" w:themeTint="40"/>
      </w:tcPr>
    </w:tblStylePr>
    <w:tblStylePr w:type="band1Vert">
      <w:rPr>
        <w:rFonts w:ascii="Arial" w:hAnsi="Arial"/>
        <w:color w:val="404040"/>
        <w:sz w:val="22"/>
      </w:rPr>
      <w:tcPr>
        <w:shd w:val="clear" w:color="E8E8E8" w:fill="auto" w:themeColor="accent3"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style>
  <w:style w:type="table" w:styleId="957" w:customStyle="1">
    <w:name w:val="List Table 2 - Accent 4"/>
    <w:basedOn w:val="856"/>
    <w:uiPriority w:val="99"/>
    <w:tblPr>
      <w:tblStyleRowBandSize w:val="1"/>
      <w:tblStyleColBandSize w:val="1"/>
      <w:tblBorders>
        <w:top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FFEFBF" w:fill="auto" w:themeColor="accent4" w:themeTint="40"/>
      </w:tcPr>
    </w:tblStylePr>
    <w:tblStylePr w:type="band1Vert">
      <w:rPr>
        <w:rFonts w:ascii="Arial" w:hAnsi="Arial"/>
        <w:color w:val="404040"/>
        <w:sz w:val="22"/>
      </w:rPr>
      <w:tcPr>
        <w:shd w:val="clear" w:color="FFEFBF" w:fill="auto" w:themeColor="accent4"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style>
  <w:style w:type="table" w:styleId="958" w:customStyle="1">
    <w:name w:val="List Table 2 - Accent 5"/>
    <w:basedOn w:val="856"/>
    <w:uiPriority w:val="99"/>
    <w:tblPr>
      <w:tblStyleRowBandSize w:val="1"/>
      <w:tblStyleColBandSize w:val="1"/>
      <w:tblBorders>
        <w:top w:val="single" w:color="A2C6E7" w:sz="4" w:space="0" w:themeColor="accent5" w:themeTint="90"/>
        <w:bottom w:val="single" w:color="A2C6E7" w:sz="4" w:space="0" w:themeColor="accent5" w:themeTint="90"/>
        <w:insideH w:val="single" w:color="A2C6E7" w:sz="4" w:space="0" w:themeColor="accent5" w:themeTint="90"/>
      </w:tblBorders>
    </w:tblPr>
    <w:tblStylePr w:type="band1Horz">
      <w:rPr>
        <w:rFonts w:ascii="Arial" w:hAnsi="Arial"/>
        <w:color w:val="404040"/>
        <w:sz w:val="22"/>
      </w:rPr>
      <w:tcPr>
        <w:shd w:val="clear" w:color="D5E5F4" w:fill="auto" w:themeColor="accent5" w:themeTint="40"/>
      </w:tcPr>
    </w:tblStylePr>
    <w:tblStylePr w:type="band1Vert">
      <w:rPr>
        <w:rFonts w:ascii="Arial" w:hAnsi="Arial"/>
        <w:color w:val="404040"/>
        <w:sz w:val="22"/>
      </w:rPr>
      <w:tcPr>
        <w:shd w:val="clear" w:color="D5E5F4" w:fill="auto" w:themeColor="accent5"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2C6E7" w:sz="4" w:space="0" w:themeColor="accent5" w:themeTint="90"/>
          <w:right w:val="none" w:color="000000" w:sz="4" w:space="0"/>
          <w:bottom w:val="single" w:color="A2C6E7"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2C6E7" w:sz="4" w:space="0" w:themeColor="accent5" w:themeTint="90"/>
          <w:right w:val="none" w:color="000000" w:sz="4" w:space="0"/>
          <w:bottom w:val="single" w:color="A2C6E7" w:sz="4" w:space="0" w:themeColor="accent5" w:themeTint="90"/>
        </w:tcBorders>
      </w:tcPr>
    </w:tblStylePr>
  </w:style>
  <w:style w:type="table" w:styleId="959" w:customStyle="1">
    <w:name w:val="List Table 2 - Accent 6"/>
    <w:basedOn w:val="856"/>
    <w:uiPriority w:val="99"/>
    <w:tblPr>
      <w:tblStyleRowBandSize w:val="1"/>
      <w:tblStyleColBandSize w:val="1"/>
      <w:tblBorders>
        <w:top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DAEBCF" w:fill="auto" w:themeColor="accent6" w:themeTint="40"/>
      </w:tcPr>
    </w:tblStylePr>
    <w:tblStylePr w:type="band1Vert">
      <w:rPr>
        <w:rFonts w:ascii="Arial" w:hAnsi="Arial"/>
        <w:color w:val="404040"/>
        <w:sz w:val="22"/>
      </w:rPr>
      <w:tcPr>
        <w:shd w:val="clear" w:color="DAEBCF" w:fill="auto" w:themeColor="accent6" w:theme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style>
  <w:style w:type="table" w:styleId="960">
    <w:name w:val="List Table 3"/>
    <w:basedOn w:val="856"/>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000000" w:fill="auto" w:themeColor="text1"/>
      </w:tcPr>
    </w:tblStylePr>
    <w:tblStylePr w:type="lastCol">
      <w:rPr>
        <w:b/>
        <w:color w:val="404040"/>
      </w:rPr>
    </w:tblStylePr>
    <w:tblStylePr w:type="lastRow">
      <w:rPr>
        <w:b/>
        <w:color w:val="404040"/>
      </w:rPr>
    </w:tblStylePr>
  </w:style>
  <w:style w:type="table" w:styleId="961" w:customStyle="1">
    <w:name w:val="List Table 3 - Accent 1"/>
    <w:basedOn w:val="856"/>
    <w:uiPriority w:val="99"/>
    <w:tblPr>
      <w:tblStyleRowBandSize w:val="1"/>
      <w:tblStyleColBandSize w:val="1"/>
      <w:tblBorders>
        <w:left w:val="single" w:color="4472C4" w:sz="4" w:space="0" w:themeColor="accent1"/>
        <w:top w:val="single" w:color="4472C4" w:sz="4" w:space="0" w:themeColor="accent1"/>
        <w:right w:val="single" w:color="4472C4" w:sz="4" w:space="0" w:themeColor="accent1"/>
        <w:bottom w:val="single" w:color="4472C4" w:sz="4" w:space="0" w:themeColor="accent1"/>
      </w:tblBorders>
    </w:tblPr>
    <w:tblStylePr w:type="band1Horz">
      <w:rPr>
        <w:rFonts w:ascii="Arial" w:hAnsi="Arial"/>
        <w:color w:val="404040"/>
        <w:sz w:val="22"/>
      </w:rPr>
      <w:tcPr>
        <w:tcBorders>
          <w:top w:val="single" w:color="4472C4" w:sz="4" w:space="0" w:themeColor="accent1"/>
          <w:bottom w:val="single" w:color="4472C4" w:sz="4" w:space="0" w:themeColor="accent1"/>
        </w:tcBorders>
      </w:tcPr>
    </w:tblStylePr>
    <w:tblStylePr w:type="band1Vert">
      <w:rPr>
        <w:rFonts w:ascii="Arial" w:hAnsi="Arial"/>
        <w:color w:val="404040"/>
        <w:sz w:val="22"/>
      </w:rPr>
      <w:tcPr>
        <w:tcBorders>
          <w:left w:val="single" w:color="4472C4" w:sz="4" w:space="0" w:themeColor="accent1"/>
          <w:right w:val="single" w:color="4472C4" w:sz="4" w:space="0" w:themeColor="accent1"/>
        </w:tcBorders>
      </w:tcPr>
    </w:tblStylePr>
    <w:tblStylePr w:type="firstCol">
      <w:rPr>
        <w:b/>
        <w:color w:val="404040"/>
      </w:rPr>
    </w:tblStylePr>
    <w:tblStylePr w:type="firstRow">
      <w:rPr>
        <w:rFonts w:ascii="Arial" w:hAnsi="Arial"/>
        <w:b/>
        <w:color w:val="FFFFFF"/>
        <w:sz w:val="22"/>
      </w:rPr>
      <w:tcPr>
        <w:shd w:val="clear" w:color="4472C4" w:fill="auto" w:themeColor="accent1"/>
      </w:tcPr>
    </w:tblStylePr>
    <w:tblStylePr w:type="lastCol">
      <w:rPr>
        <w:b/>
        <w:color w:val="404040"/>
      </w:rPr>
    </w:tblStylePr>
    <w:tblStylePr w:type="lastRow">
      <w:rPr>
        <w:b/>
        <w:color w:val="404040"/>
      </w:rPr>
    </w:tblStylePr>
  </w:style>
  <w:style w:type="table" w:styleId="962" w:customStyle="1">
    <w:name w:val="List Table 3 - Accent 2"/>
    <w:basedOn w:val="856"/>
    <w:uiPriority w:val="99"/>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blBorders>
    </w:tblPr>
    <w:tblStylePr w:type="band1Horz">
      <w:rPr>
        <w:rFonts w:ascii="Arial" w:hAnsi="Arial"/>
        <w:color w:val="404040"/>
        <w:sz w:val="22"/>
      </w:rPr>
      <w:tcPr>
        <w:tcBorders>
          <w:top w:val="single" w:color="F4B184" w:sz="4" w:space="0" w:themeColor="accent2" w:themeTint="97"/>
          <w:bottom w:val="single" w:color="F4B184" w:sz="4" w:space="0" w:themeColor="accent2" w:themeTint="97"/>
        </w:tcBorders>
      </w:tcPr>
    </w:tblStylePr>
    <w:tblStylePr w:type="band1Vert">
      <w:rPr>
        <w:rFonts w:ascii="Arial" w:hAnsi="Arial"/>
        <w:color w:val="404040"/>
        <w:sz w:val="22"/>
      </w:rPr>
      <w:tcPr>
        <w:tcBorders>
          <w:left w:val="single" w:color="F4B184" w:sz="4" w:space="0" w:themeColor="accent2" w:themeTint="97"/>
          <w:right w:val="single" w:color="F4B184" w:sz="4" w:space="0" w:themeColor="accent2" w:themeTint="97"/>
        </w:tcBorders>
      </w:tcPr>
    </w:tblStylePr>
    <w:tblStylePr w:type="firstCol">
      <w:rPr>
        <w:b/>
        <w:color w:val="404040"/>
      </w:rPr>
    </w:tblStylePr>
    <w:tblStylePr w:type="firstRow">
      <w:rPr>
        <w:rFonts w:ascii="Arial" w:hAnsi="Arial"/>
        <w:b/>
        <w:color w:val="FFFFFF"/>
        <w:sz w:val="22"/>
      </w:rPr>
      <w:tcPr>
        <w:shd w:val="clear" w:color="F4B184" w:fill="auto" w:themeColor="accent2" w:themeTint="97"/>
      </w:tcPr>
    </w:tblStylePr>
    <w:tblStylePr w:type="lastCol">
      <w:rPr>
        <w:b/>
        <w:color w:val="404040"/>
      </w:rPr>
    </w:tblStylePr>
    <w:tblStylePr w:type="lastRow">
      <w:rPr>
        <w:b/>
        <w:color w:val="404040"/>
      </w:rPr>
    </w:tblStylePr>
  </w:style>
  <w:style w:type="table" w:styleId="963" w:customStyle="1">
    <w:name w:val="List Table 3 - Accent 3"/>
    <w:basedOn w:val="856"/>
    <w:uiPriority w:val="99"/>
    <w:tblPr>
      <w:tblStyleRowBandSize w:val="1"/>
      <w:tblStyleColBandSize w:val="1"/>
      <w:tblBorders>
        <w:left w:val="single" w:color="C9C9C9" w:sz="4" w:space="0" w:themeColor="accent3" w:themeTint="98"/>
        <w:top w:val="single" w:color="C9C9C9" w:sz="4" w:space="0" w:themeColor="accent3" w:themeTint="98"/>
        <w:right w:val="single" w:color="C9C9C9" w:sz="4" w:space="0" w:themeColor="accent3" w:themeTint="98"/>
        <w:bottom w:val="single" w:color="C9C9C9" w:sz="4" w:space="0" w:themeColor="accent3" w:themeTint="98"/>
      </w:tblBorders>
    </w:tblPr>
    <w:tblStylePr w:type="band1Horz">
      <w:rPr>
        <w:rFonts w:ascii="Arial" w:hAnsi="Arial"/>
        <w:color w:val="404040"/>
        <w:sz w:val="22"/>
      </w:rPr>
      <w:tcPr>
        <w:tcBorders>
          <w:top w:val="single" w:color="C9C9C9" w:sz="4" w:space="0" w:themeColor="accent3" w:themeTint="98"/>
          <w:bottom w:val="single" w:color="C9C9C9" w:sz="4" w:space="0" w:themeColor="accent3" w:themeTint="98"/>
        </w:tcBorders>
      </w:tcPr>
    </w:tblStylePr>
    <w:tblStylePr w:type="band1Vert">
      <w:rPr>
        <w:rFonts w:ascii="Arial" w:hAnsi="Arial"/>
        <w:color w:val="404040"/>
        <w:sz w:val="22"/>
      </w:rPr>
      <w:tcPr>
        <w:tcBorders>
          <w:left w:val="single" w:color="C9C9C9" w:sz="4" w:space="0" w:themeColor="accent3" w:themeTint="98"/>
          <w:right w:val="single" w:color="C9C9C9" w:sz="4" w:space="0" w:themeColor="accent3" w:themeTint="98"/>
        </w:tcBorders>
      </w:tcPr>
    </w:tblStylePr>
    <w:tblStylePr w:type="firstCol">
      <w:rPr>
        <w:b/>
        <w:color w:val="404040"/>
      </w:rPr>
    </w:tblStylePr>
    <w:tblStylePr w:type="firstRow">
      <w:rPr>
        <w:rFonts w:ascii="Arial" w:hAnsi="Arial"/>
        <w:b/>
        <w:color w:val="FFFFFF"/>
        <w:sz w:val="22"/>
      </w:rPr>
      <w:tcPr>
        <w:shd w:val="clear" w:color="C9C9C9" w:fill="auto" w:themeColor="accent3" w:themeTint="98"/>
      </w:tcPr>
    </w:tblStylePr>
    <w:tblStylePr w:type="lastCol">
      <w:rPr>
        <w:b/>
        <w:color w:val="404040"/>
      </w:rPr>
    </w:tblStylePr>
    <w:tblStylePr w:type="lastRow">
      <w:rPr>
        <w:b/>
        <w:color w:val="404040"/>
      </w:rPr>
    </w:tblStylePr>
  </w:style>
  <w:style w:type="table" w:styleId="964" w:customStyle="1">
    <w:name w:val="List Table 3 - Accent 4"/>
    <w:basedOn w:val="856"/>
    <w:uiPriority w:val="99"/>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blBorders>
    </w:tblPr>
    <w:tblStylePr w:type="band1Horz">
      <w:rPr>
        <w:rFonts w:ascii="Arial" w:hAnsi="Arial"/>
        <w:color w:val="404040"/>
        <w:sz w:val="22"/>
      </w:rPr>
      <w:tcPr>
        <w:tcBorders>
          <w:top w:val="single" w:color="FFD865" w:sz="4" w:space="0" w:themeColor="accent4" w:themeTint="9A"/>
          <w:bottom w:val="single" w:color="FFD865" w:sz="4" w:space="0" w:themeColor="accent4" w:themeTint="9A"/>
        </w:tcBorders>
      </w:tcPr>
    </w:tblStylePr>
    <w:tblStylePr w:type="band1Vert">
      <w:rPr>
        <w:rFonts w:ascii="Arial" w:hAnsi="Arial"/>
        <w:color w:val="404040"/>
        <w:sz w:val="22"/>
      </w:rPr>
      <w:tcPr>
        <w:tcBorders>
          <w:left w:val="single" w:color="FFD865" w:sz="4" w:space="0" w:themeColor="accent4" w:themeTint="9A"/>
          <w:right w:val="single" w:color="FFD865" w:sz="4" w:space="0" w:themeColor="accent4" w:themeTint="9A"/>
        </w:tcBorders>
      </w:tcPr>
    </w:tblStylePr>
    <w:tblStylePr w:type="firstCol">
      <w:rPr>
        <w:b/>
        <w:color w:val="404040"/>
      </w:rPr>
    </w:tblStylePr>
    <w:tblStylePr w:type="firstRow">
      <w:rPr>
        <w:rFonts w:ascii="Arial" w:hAnsi="Arial"/>
        <w:b/>
        <w:color w:val="FFFFFF"/>
        <w:sz w:val="22"/>
      </w:rPr>
      <w:tcPr>
        <w:shd w:val="clear" w:color="FFD865" w:fill="auto" w:themeColor="accent4" w:themeTint="9A"/>
      </w:tcPr>
    </w:tblStylePr>
    <w:tblStylePr w:type="lastCol">
      <w:rPr>
        <w:b/>
        <w:color w:val="404040"/>
      </w:rPr>
    </w:tblStylePr>
    <w:tblStylePr w:type="lastRow">
      <w:rPr>
        <w:b/>
        <w:color w:val="404040"/>
      </w:rPr>
    </w:tblStylePr>
  </w:style>
  <w:style w:type="table" w:styleId="965" w:customStyle="1">
    <w:name w:val="List Table 3 - Accent 5"/>
    <w:basedOn w:val="856"/>
    <w:uiPriority w:val="99"/>
    <w:tblPr>
      <w:tblStyleRowBandSize w:val="1"/>
      <w:tblStyleColBandSize w:val="1"/>
      <w:tblBorders>
        <w:left w:val="single" w:color="9BC2E5" w:sz="4" w:space="0" w:themeColor="accent5" w:themeTint="9A"/>
        <w:top w:val="single" w:color="9BC2E5" w:sz="4" w:space="0" w:themeColor="accent5" w:themeTint="9A"/>
        <w:right w:val="single" w:color="9BC2E5" w:sz="4" w:space="0" w:themeColor="accent5" w:themeTint="9A"/>
        <w:bottom w:val="single" w:color="9BC2E5" w:sz="4" w:space="0" w:themeColor="accent5" w:themeTint="9A"/>
      </w:tblBorders>
    </w:tblPr>
    <w:tblStylePr w:type="band1Horz">
      <w:rPr>
        <w:rFonts w:ascii="Arial" w:hAnsi="Arial"/>
        <w:color w:val="404040"/>
        <w:sz w:val="22"/>
      </w:rPr>
      <w:tcPr>
        <w:tcBorders>
          <w:top w:val="single" w:color="9BC2E5" w:sz="4" w:space="0" w:themeColor="accent5" w:themeTint="9A"/>
          <w:bottom w:val="single" w:color="9BC2E5" w:sz="4" w:space="0" w:themeColor="accent5" w:themeTint="9A"/>
        </w:tcBorders>
      </w:tcPr>
    </w:tblStylePr>
    <w:tblStylePr w:type="band1Vert">
      <w:rPr>
        <w:rFonts w:ascii="Arial" w:hAnsi="Arial"/>
        <w:color w:val="404040"/>
        <w:sz w:val="22"/>
      </w:rPr>
      <w:tcPr>
        <w:tcBorders>
          <w:left w:val="single" w:color="9BC2E5" w:sz="4" w:space="0" w:themeColor="accent5" w:themeTint="9A"/>
          <w:right w:val="single" w:color="9BC2E5" w:sz="4" w:space="0" w:themeColor="accent5" w:themeTint="9A"/>
        </w:tcBorders>
      </w:tcPr>
    </w:tblStylePr>
    <w:tblStylePr w:type="firstCol">
      <w:rPr>
        <w:b/>
        <w:color w:val="404040"/>
      </w:rPr>
    </w:tblStylePr>
    <w:tblStylePr w:type="firstRow">
      <w:rPr>
        <w:rFonts w:ascii="Arial" w:hAnsi="Arial"/>
        <w:b/>
        <w:color w:val="FFFFFF"/>
        <w:sz w:val="22"/>
      </w:rPr>
      <w:tcPr>
        <w:shd w:val="clear" w:color="9BC2E5" w:fill="auto" w:themeColor="accent5" w:themeTint="9A"/>
      </w:tcPr>
    </w:tblStylePr>
    <w:tblStylePr w:type="lastCol">
      <w:rPr>
        <w:b/>
        <w:color w:val="404040"/>
      </w:rPr>
    </w:tblStylePr>
    <w:tblStylePr w:type="lastRow">
      <w:rPr>
        <w:b/>
        <w:color w:val="404040"/>
      </w:rPr>
    </w:tblStylePr>
  </w:style>
  <w:style w:type="table" w:styleId="966" w:customStyle="1">
    <w:name w:val="List Table 3 - Accent 6"/>
    <w:basedOn w:val="856"/>
    <w:uiPriority w:val="99"/>
    <w:tblPr>
      <w:tblStyleRowBandSize w:val="1"/>
      <w:tblStyleColBandSize w:val="1"/>
      <w:tblBorders>
        <w:left w:val="single" w:color="A9D08E" w:sz="4" w:space="0" w:themeColor="accent6" w:themeTint="98"/>
        <w:top w:val="single" w:color="A9D08E" w:sz="4" w:space="0" w:themeColor="accent6" w:themeTint="98"/>
        <w:right w:val="single" w:color="A9D08E" w:sz="4" w:space="0" w:themeColor="accent6" w:themeTint="98"/>
        <w:bottom w:val="single" w:color="A9D08E" w:sz="4" w:space="0" w:themeColor="accent6" w:themeTint="98"/>
      </w:tblBorders>
    </w:tblPr>
    <w:tblStylePr w:type="band1Horz">
      <w:rPr>
        <w:rFonts w:ascii="Arial" w:hAnsi="Arial"/>
        <w:color w:val="404040"/>
        <w:sz w:val="22"/>
      </w:rPr>
      <w:tcPr>
        <w:tcBorders>
          <w:top w:val="single" w:color="A9D08E" w:sz="4" w:space="0" w:themeColor="accent6" w:themeTint="98"/>
          <w:bottom w:val="single" w:color="A9D08E" w:sz="4" w:space="0" w:themeColor="accent6" w:themeTint="98"/>
        </w:tcBorders>
      </w:tcPr>
    </w:tblStylePr>
    <w:tblStylePr w:type="band1Vert">
      <w:rPr>
        <w:rFonts w:ascii="Arial" w:hAnsi="Arial"/>
        <w:color w:val="404040"/>
        <w:sz w:val="22"/>
      </w:rPr>
      <w:tcPr>
        <w:tcBorders>
          <w:left w:val="single" w:color="A9D08E" w:sz="4" w:space="0" w:themeColor="accent6" w:themeTint="98"/>
          <w:right w:val="single" w:color="A9D08E" w:sz="4" w:space="0" w:themeColor="accent6" w:themeTint="98"/>
        </w:tcBorders>
      </w:tcPr>
    </w:tblStylePr>
    <w:tblStylePr w:type="firstCol">
      <w:rPr>
        <w:b/>
        <w:color w:val="404040"/>
      </w:rPr>
    </w:tblStylePr>
    <w:tblStylePr w:type="firstRow">
      <w:rPr>
        <w:rFonts w:ascii="Arial" w:hAnsi="Arial"/>
        <w:b/>
        <w:color w:val="FFFFFF"/>
        <w:sz w:val="22"/>
      </w:rPr>
      <w:tcPr>
        <w:shd w:val="clear" w:color="A9D08E" w:fill="auto" w:themeColor="accent6" w:themeTint="98"/>
      </w:tcPr>
    </w:tblStylePr>
    <w:tblStylePr w:type="lastCol">
      <w:rPr>
        <w:b/>
        <w:color w:val="404040"/>
      </w:rPr>
    </w:tblStylePr>
    <w:tblStylePr w:type="lastRow">
      <w:rPr>
        <w:b/>
        <w:color w:val="404040"/>
      </w:rPr>
    </w:tblStylePr>
  </w:style>
  <w:style w:type="table" w:styleId="967">
    <w:name w:val="List Table 4"/>
    <w:basedOn w:val="856"/>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BFBFBF" w:fill="auto" w:themeColor="text1" w:themeTint="40"/>
      </w:tcPr>
    </w:tblStylePr>
    <w:tblStylePr w:type="band1Vert">
      <w:rPr>
        <w:rFonts w:ascii="Arial" w:hAnsi="Arial"/>
        <w:color w:val="404040"/>
        <w:sz w:val="22"/>
      </w:rPr>
      <w:tcPr>
        <w:shd w:val="clear" w:color="BFBFBF" w:fill="auto" w:themeColor="text1" w:themeTint="40"/>
      </w:tcPr>
    </w:tblStylePr>
    <w:tblStylePr w:type="firstCol">
      <w:rPr>
        <w:b/>
        <w:color w:val="404040"/>
      </w:rPr>
    </w:tblStylePr>
    <w:tblStylePr w:type="firstRow">
      <w:rPr>
        <w:rFonts w:ascii="Arial" w:hAnsi="Arial"/>
        <w:b/>
        <w:color w:val="FFFFFF"/>
        <w:sz w:val="22"/>
      </w:rPr>
      <w:tcPr>
        <w:shd w:val="clear" w:color="000000" w:fill="auto" w:themeColor="text1"/>
      </w:tcPr>
    </w:tblStylePr>
    <w:tblStylePr w:type="lastCol">
      <w:rPr>
        <w:b/>
        <w:color w:val="404040"/>
      </w:rPr>
    </w:tblStylePr>
    <w:tblStylePr w:type="lastRow">
      <w:rPr>
        <w:b/>
        <w:color w:val="404040"/>
      </w:rPr>
    </w:tblStylePr>
  </w:style>
  <w:style w:type="table" w:styleId="968" w:customStyle="1">
    <w:name w:val="List Table 4 - Accent 1"/>
    <w:basedOn w:val="856"/>
    <w:uiPriority w:val="99"/>
    <w:tblPr>
      <w:tblStyleRowBandSize w:val="1"/>
      <w:tblStyleColBandSize w:val="1"/>
      <w:tblBorders>
        <w:left w:val="single" w:color="95AFDD" w:sz="4" w:space="0" w:themeColor="accent1" w:themeTint="90"/>
        <w:top w:val="single" w:color="95AFDD" w:sz="4" w:space="0" w:themeColor="accent1" w:themeTint="90"/>
        <w:right w:val="single" w:color="95AFDD" w:sz="4" w:space="0" w:themeColor="accent1" w:themeTint="90"/>
        <w:bottom w:val="single" w:color="95AFDD" w:sz="4" w:space="0" w:themeColor="accent1" w:themeTint="90"/>
        <w:insideH w:val="single" w:color="95AFDD" w:sz="4" w:space="0" w:themeColor="accent1" w:themeTint="90"/>
      </w:tblBorders>
    </w:tblPr>
    <w:tblStylePr w:type="band1Horz">
      <w:rPr>
        <w:rFonts w:ascii="Arial" w:hAnsi="Arial"/>
        <w:color w:val="404040"/>
        <w:sz w:val="22"/>
      </w:rPr>
      <w:tcPr>
        <w:shd w:val="clear" w:color="CFDBF0" w:fill="auto" w:themeColor="accent1" w:themeTint="40"/>
      </w:tcPr>
    </w:tblStylePr>
    <w:tblStylePr w:type="band1Vert">
      <w:rPr>
        <w:rFonts w:ascii="Arial" w:hAnsi="Arial"/>
        <w:color w:val="404040"/>
        <w:sz w:val="22"/>
      </w:rPr>
      <w:tcPr>
        <w:shd w:val="clear" w:color="CFDBF0" w:fill="auto" w:themeColor="accent1" w:themeTint="40"/>
      </w:tcPr>
    </w:tblStylePr>
    <w:tblStylePr w:type="firstCol">
      <w:rPr>
        <w:b/>
        <w:color w:val="404040"/>
      </w:rPr>
    </w:tblStylePr>
    <w:tblStylePr w:type="firstRow">
      <w:rPr>
        <w:rFonts w:ascii="Arial" w:hAnsi="Arial"/>
        <w:b/>
        <w:color w:val="FFFFFF"/>
        <w:sz w:val="22"/>
      </w:rPr>
      <w:tcPr>
        <w:shd w:val="clear" w:color="4472C4" w:fill="auto" w:themeColor="accent1"/>
      </w:tcPr>
    </w:tblStylePr>
    <w:tblStylePr w:type="lastCol">
      <w:rPr>
        <w:b/>
        <w:color w:val="404040"/>
      </w:rPr>
    </w:tblStylePr>
    <w:tblStylePr w:type="lastRow">
      <w:rPr>
        <w:b/>
        <w:color w:val="404040"/>
      </w:rPr>
    </w:tblStylePr>
  </w:style>
  <w:style w:type="table" w:styleId="969" w:customStyle="1">
    <w:name w:val="List Table 4 - Accent 2"/>
    <w:basedOn w:val="856"/>
    <w:uiPriority w:val="99"/>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FADECB" w:fill="auto" w:themeColor="accent2" w:themeTint="40"/>
      </w:tcPr>
    </w:tblStylePr>
    <w:tblStylePr w:type="band1Vert">
      <w:rPr>
        <w:rFonts w:ascii="Arial" w:hAnsi="Arial"/>
        <w:color w:val="404040"/>
        <w:sz w:val="22"/>
      </w:rPr>
      <w:tcPr>
        <w:shd w:val="clear" w:color="FADECB" w:fill="auto" w:themeColor="accent2" w:themeTint="40"/>
      </w:tcPr>
    </w:tblStylePr>
    <w:tblStylePr w:type="firstCol">
      <w:rPr>
        <w:b/>
        <w:color w:val="404040"/>
      </w:rPr>
    </w:tblStylePr>
    <w:tblStylePr w:type="firstRow">
      <w:rPr>
        <w:rFonts w:ascii="Arial" w:hAnsi="Arial"/>
        <w:b/>
        <w:color w:val="FFFFFF"/>
        <w:sz w:val="22"/>
      </w:rPr>
      <w:tcPr>
        <w:shd w:val="clear" w:color="ED7D31" w:fill="auto" w:themeColor="accent2"/>
      </w:tcPr>
    </w:tblStylePr>
    <w:tblStylePr w:type="lastCol">
      <w:rPr>
        <w:b/>
        <w:color w:val="404040"/>
      </w:rPr>
    </w:tblStylePr>
    <w:tblStylePr w:type="lastRow">
      <w:rPr>
        <w:b/>
        <w:color w:val="404040"/>
      </w:rPr>
    </w:tblStylePr>
  </w:style>
  <w:style w:type="table" w:styleId="970" w:customStyle="1">
    <w:name w:val="List Table 4 - Accent 3"/>
    <w:basedOn w:val="856"/>
    <w:uiPriority w:val="99"/>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E8E8E8" w:fill="auto" w:themeColor="accent3" w:themeTint="40"/>
      </w:tcPr>
    </w:tblStylePr>
    <w:tblStylePr w:type="band1Vert">
      <w:rPr>
        <w:rFonts w:ascii="Arial" w:hAnsi="Arial"/>
        <w:color w:val="404040"/>
        <w:sz w:val="22"/>
      </w:rPr>
      <w:tcPr>
        <w:shd w:val="clear" w:color="E8E8E8" w:fill="auto" w:themeColor="accent3" w:themeTint="40"/>
      </w:tcPr>
    </w:tblStylePr>
    <w:tblStylePr w:type="firstCol">
      <w:rPr>
        <w:b/>
        <w:color w:val="404040"/>
      </w:rPr>
    </w:tblStylePr>
    <w:tblStylePr w:type="firstRow">
      <w:rPr>
        <w:rFonts w:ascii="Arial" w:hAnsi="Arial"/>
        <w:b/>
        <w:color w:val="FFFFFF"/>
        <w:sz w:val="22"/>
      </w:rPr>
      <w:tcPr>
        <w:shd w:val="clear" w:color="A5A5A5" w:fill="auto" w:themeColor="accent3"/>
      </w:tcPr>
    </w:tblStylePr>
    <w:tblStylePr w:type="lastCol">
      <w:rPr>
        <w:b/>
        <w:color w:val="404040"/>
      </w:rPr>
    </w:tblStylePr>
    <w:tblStylePr w:type="lastRow">
      <w:rPr>
        <w:b/>
        <w:color w:val="404040"/>
      </w:rPr>
    </w:tblStylePr>
  </w:style>
  <w:style w:type="table" w:styleId="971" w:customStyle="1">
    <w:name w:val="List Table 4 - Accent 4"/>
    <w:basedOn w:val="856"/>
    <w:uiPriority w:val="99"/>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FFEFBF" w:fill="auto" w:themeColor="accent4" w:themeTint="40"/>
      </w:tcPr>
    </w:tblStylePr>
    <w:tblStylePr w:type="band1Vert">
      <w:rPr>
        <w:rFonts w:ascii="Arial" w:hAnsi="Arial"/>
        <w:color w:val="404040"/>
        <w:sz w:val="22"/>
      </w:rPr>
      <w:tcPr>
        <w:shd w:val="clear" w:color="FFEFBF" w:fill="auto" w:themeColor="accent4" w:themeTint="40"/>
      </w:tcPr>
    </w:tblStylePr>
    <w:tblStylePr w:type="firstCol">
      <w:rPr>
        <w:b/>
        <w:color w:val="404040"/>
      </w:rPr>
    </w:tblStylePr>
    <w:tblStylePr w:type="firstRow">
      <w:rPr>
        <w:rFonts w:ascii="Arial" w:hAnsi="Arial"/>
        <w:b/>
        <w:color w:val="FFFFFF"/>
        <w:sz w:val="22"/>
      </w:rPr>
      <w:tcPr>
        <w:shd w:val="clear" w:color="FFC000" w:fill="auto" w:themeColor="accent4"/>
      </w:tcPr>
    </w:tblStylePr>
    <w:tblStylePr w:type="lastCol">
      <w:rPr>
        <w:b/>
        <w:color w:val="404040"/>
      </w:rPr>
    </w:tblStylePr>
    <w:tblStylePr w:type="lastRow">
      <w:rPr>
        <w:b/>
        <w:color w:val="404040"/>
      </w:rPr>
    </w:tblStylePr>
  </w:style>
  <w:style w:type="table" w:styleId="972" w:customStyle="1">
    <w:name w:val="List Table 4 - Accent 5"/>
    <w:basedOn w:val="856"/>
    <w:uiPriority w:val="99"/>
    <w:tblPr>
      <w:tblStyleRowBandSize w:val="1"/>
      <w:tblStyleColBandSize w:val="1"/>
      <w:tblBorders>
        <w:left w:val="single" w:color="A2C6E7" w:sz="4" w:space="0" w:themeColor="accent5" w:themeTint="90"/>
        <w:top w:val="single" w:color="A2C6E7" w:sz="4" w:space="0" w:themeColor="accent5" w:themeTint="90"/>
        <w:right w:val="single" w:color="A2C6E7" w:sz="4" w:space="0" w:themeColor="accent5" w:themeTint="90"/>
        <w:bottom w:val="single" w:color="A2C6E7" w:sz="4" w:space="0" w:themeColor="accent5" w:themeTint="90"/>
        <w:insideH w:val="single" w:color="A2C6E7" w:sz="4" w:space="0" w:themeColor="accent5" w:themeTint="90"/>
      </w:tblBorders>
    </w:tblPr>
    <w:tblStylePr w:type="band1Horz">
      <w:rPr>
        <w:rFonts w:ascii="Arial" w:hAnsi="Arial"/>
        <w:color w:val="404040"/>
        <w:sz w:val="22"/>
      </w:rPr>
      <w:tcPr>
        <w:shd w:val="clear" w:color="D5E5F4" w:fill="auto" w:themeColor="accent5" w:themeTint="40"/>
      </w:tcPr>
    </w:tblStylePr>
    <w:tblStylePr w:type="band1Vert">
      <w:rPr>
        <w:rFonts w:ascii="Arial" w:hAnsi="Arial"/>
        <w:color w:val="404040"/>
        <w:sz w:val="22"/>
      </w:rPr>
      <w:tcPr>
        <w:shd w:val="clear" w:color="D5E5F4" w:fill="auto" w:themeColor="accent5" w:themeTint="40"/>
      </w:tcPr>
    </w:tblStylePr>
    <w:tblStylePr w:type="firstCol">
      <w:rPr>
        <w:b/>
        <w:color w:val="404040"/>
      </w:rPr>
    </w:tblStylePr>
    <w:tblStylePr w:type="firstRow">
      <w:rPr>
        <w:rFonts w:ascii="Arial" w:hAnsi="Arial"/>
        <w:b/>
        <w:color w:val="FFFFFF"/>
        <w:sz w:val="22"/>
      </w:rPr>
      <w:tcPr>
        <w:shd w:val="clear" w:color="5B9BD5" w:fill="auto" w:themeColor="accent5"/>
      </w:tcPr>
    </w:tblStylePr>
    <w:tblStylePr w:type="lastCol">
      <w:rPr>
        <w:b/>
        <w:color w:val="404040"/>
      </w:rPr>
    </w:tblStylePr>
    <w:tblStylePr w:type="lastRow">
      <w:rPr>
        <w:b/>
        <w:color w:val="404040"/>
      </w:rPr>
    </w:tblStylePr>
  </w:style>
  <w:style w:type="table" w:styleId="973" w:customStyle="1">
    <w:name w:val="List Table 4 - Accent 6"/>
    <w:basedOn w:val="856"/>
    <w:uiPriority w:val="99"/>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DAEBCF" w:fill="auto" w:themeColor="accent6" w:themeTint="40"/>
      </w:tcPr>
    </w:tblStylePr>
    <w:tblStylePr w:type="band1Vert">
      <w:rPr>
        <w:rFonts w:ascii="Arial" w:hAnsi="Arial"/>
        <w:color w:val="404040"/>
        <w:sz w:val="22"/>
      </w:rPr>
      <w:tcPr>
        <w:shd w:val="clear" w:color="DAEBCF" w:fill="auto" w:themeColor="accent6" w:themeTint="40"/>
      </w:tcPr>
    </w:tblStylePr>
    <w:tblStylePr w:type="firstCol">
      <w:rPr>
        <w:b/>
        <w:color w:val="404040"/>
      </w:rPr>
    </w:tblStylePr>
    <w:tblStylePr w:type="firstRow">
      <w:rPr>
        <w:rFonts w:ascii="Arial" w:hAnsi="Arial"/>
        <w:b/>
        <w:color w:val="FFFFFF"/>
        <w:sz w:val="22"/>
      </w:rPr>
      <w:tcPr>
        <w:shd w:val="clear" w:color="70AD47" w:fill="auto" w:themeColor="accent6"/>
      </w:tcPr>
    </w:tblStylePr>
    <w:tblStylePr w:type="lastCol">
      <w:rPr>
        <w:b/>
        <w:color w:val="404040"/>
      </w:rPr>
    </w:tblStylePr>
    <w:tblStylePr w:type="lastRow">
      <w:rPr>
        <w:b/>
        <w:color w:val="404040"/>
      </w:rPr>
    </w:tblStylePr>
  </w:style>
  <w:style w:type="table" w:styleId="974">
    <w:name w:val="List Table 5 Dark"/>
    <w:basedOn w:val="856"/>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7F7F7F" w:fill="auto" w:themeColor="text1" w:themeTint="80"/>
    </w:tblPr>
    <w:tblStylePr w:type="band1Horz">
      <w:tcPr>
        <w:shd w:val="clear" w:color="7F7F7F" w:fill="auto" w:themeColor="text1" w:themeTint="80"/>
        <w:tcBorders>
          <w:top w:val="single" w:color="FFFFFF" w:sz="4" w:space="0" w:themeColor="light1"/>
          <w:bottom w:val="single" w:color="FFFFFF" w:sz="4" w:space="0" w:themeColor="light1"/>
        </w:tcBorders>
      </w:tcPr>
    </w:tblStylePr>
    <w:tblStylePr w:type="band1Vert">
      <w:tcPr>
        <w:shd w:val="clear" w:color="7F7F7F" w:fill="auto" w:themeColor="text1" w:themeTint="80"/>
        <w:tcBorders>
          <w:left w:val="single" w:color="FFFFFF" w:sz="4" w:space="0" w:themeColor="light1"/>
          <w:right w:val="single" w:color="FFFFFF" w:sz="4" w:space="0" w:themeColor="light1"/>
        </w:tcBorders>
      </w:tcPr>
    </w:tblStylePr>
    <w:tblStylePr w:type="band2Horz">
      <w:tcPr>
        <w:shd w:val="clear" w:color="7F7F7F" w:fill="auto" w:themeColor="text1" w:theme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7F7F7F" w:fill="auto" w:themeColor="text1" w:theme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975" w:customStyle="1">
    <w:name w:val="List Table 5 Dark - Accent 1"/>
    <w:basedOn w:val="856"/>
    <w:uiPriority w:val="99"/>
    <w:tblPr>
      <w:tblStyleRowBandSize w:val="1"/>
      <w:tblStyleColBandSize w:val="1"/>
      <w:tblBorders>
        <w:left w:val="single" w:color="4472C4" w:sz="32" w:space="0" w:themeColor="accent1"/>
        <w:top w:val="single" w:color="4472C4" w:sz="32" w:space="0" w:themeColor="accent1"/>
        <w:right w:val="single" w:color="4472C4" w:sz="32" w:space="0" w:themeColor="accent1"/>
        <w:bottom w:val="single" w:color="4472C4" w:sz="32" w:space="0" w:themeColor="accent1"/>
      </w:tblBorders>
      <w:shd w:val="clear" w:color="4472C4" w:fill="auto" w:themeColor="accent1"/>
    </w:tblPr>
    <w:tblStylePr w:type="band1Horz">
      <w:tcPr>
        <w:shd w:val="clear" w:color="4472C4" w:fill="auto" w:themeColor="accent1"/>
        <w:tcBorders>
          <w:top w:val="single" w:color="FFFFFF" w:sz="4" w:space="0" w:themeColor="light1"/>
          <w:bottom w:val="single" w:color="FFFFFF" w:sz="4" w:space="0" w:themeColor="light1"/>
        </w:tcBorders>
      </w:tcPr>
    </w:tblStylePr>
    <w:tblStylePr w:type="band1Vert">
      <w:tcPr>
        <w:shd w:val="clear" w:color="4472C4" w:fill="auto" w:themeColor="accent1"/>
        <w:tcBorders>
          <w:left w:val="single" w:color="FFFFFF" w:sz="4" w:space="0" w:themeColor="light1"/>
          <w:right w:val="single" w:color="FFFFFF" w:sz="4" w:space="0" w:themeColor="light1"/>
        </w:tcBorders>
      </w:tcPr>
    </w:tblStylePr>
    <w:tblStylePr w:type="band2Horz">
      <w:tcPr>
        <w:shd w:val="clear" w:color="4472C4" w:fill="auto" w:themeColor="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472C4" w:sz="32" w:space="0" w:themeColor="accent1"/>
          <w:right w:val="single" w:color="FFFFFF" w:sz="4" w:space="0" w:themeColor="light1"/>
        </w:tcBorders>
      </w:tcPr>
    </w:tblStylePr>
    <w:tblStylePr w:type="firstRow">
      <w:rPr>
        <w:rFonts w:ascii="Arial" w:hAnsi="Arial"/>
        <w:b/>
        <w:color w:val="FFFFFF" w:themeColor="light1"/>
        <w:sz w:val="22"/>
      </w:rPr>
      <w:tcPr>
        <w:shd w:val="clear" w:color="4472C4" w:fill="auto" w:themeColor="accent1"/>
        <w:tcBorders>
          <w:top w:val="single" w:color="4472C4" w:sz="32" w:space="0" w:themeColor="accent1"/>
          <w:bottom w:val="single" w:color="FFFFFF" w:sz="12" w:space="0" w:themeColor="light1"/>
        </w:tcBorders>
      </w:tcPr>
    </w:tblStylePr>
    <w:tblStylePr w:type="lastCol">
      <w:tcPr>
        <w:tcBorders>
          <w:left w:val="single" w:color="FFFFFF" w:sz="4" w:space="0" w:themeColor="light1"/>
          <w:right w:val="single" w:color="4472C4" w:sz="32" w:space="0" w:themeColor="accent1"/>
        </w:tcBorders>
      </w:tcPr>
    </w:tblStylePr>
    <w:tblStylePr w:type="lastRow">
      <w:rPr>
        <w:rFonts w:ascii="Arial" w:hAnsi="Arial"/>
        <w:b/>
        <w:color w:val="FFFFFF" w:themeColor="light1"/>
        <w:sz w:val="22"/>
      </w:rPr>
    </w:tblStylePr>
  </w:style>
  <w:style w:type="table" w:styleId="976" w:customStyle="1">
    <w:name w:val="List Table 5 Dark - Accent 2"/>
    <w:basedOn w:val="856"/>
    <w:uiPriority w:val="99"/>
    <w:tblPr>
      <w:tblStyleRowBandSize w:val="1"/>
      <w:tblStyleColBandSize w:val="1"/>
      <w:tblBorders>
        <w:left w:val="single" w:color="F4B184" w:sz="32" w:space="0" w:themeColor="accent2" w:themeTint="97"/>
        <w:top w:val="single" w:color="F4B184" w:sz="32" w:space="0" w:themeColor="accent2" w:themeTint="97"/>
        <w:right w:val="single" w:color="F4B184" w:sz="32" w:space="0" w:themeColor="accent2" w:themeTint="97"/>
        <w:bottom w:val="single" w:color="F4B184" w:sz="32" w:space="0" w:themeColor="accent2" w:themeTint="97"/>
      </w:tblBorders>
      <w:shd w:val="clear" w:color="F4B184" w:fill="auto" w:themeColor="accent2" w:themeTint="97"/>
    </w:tblPr>
    <w:tblStylePr w:type="band1Horz">
      <w:tcPr>
        <w:shd w:val="clear" w:color="F4B184" w:fill="auto" w:themeColor="accent2" w:themeTint="97"/>
        <w:tcBorders>
          <w:top w:val="single" w:color="FFFFFF" w:sz="4" w:space="0" w:themeColor="light1"/>
          <w:bottom w:val="single" w:color="FFFFFF" w:sz="4" w:space="0" w:themeColor="light1"/>
        </w:tcBorders>
      </w:tcPr>
    </w:tblStylePr>
    <w:tblStylePr w:type="band1Vert">
      <w:tcPr>
        <w:shd w:val="clear" w:color="F4B184" w:fill="auto" w:themeColor="accent2" w:themeTint="97"/>
        <w:tcBorders>
          <w:left w:val="single" w:color="FFFFFF" w:sz="4" w:space="0" w:themeColor="light1"/>
          <w:right w:val="single" w:color="FFFFFF" w:sz="4" w:space="0" w:themeColor="light1"/>
        </w:tcBorders>
      </w:tcPr>
    </w:tblStylePr>
    <w:tblStylePr w:type="band2Horz">
      <w:tcPr>
        <w:shd w:val="clear" w:color="F4B184" w:fill="auto" w:themeColor="accent2" w:theme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4B184"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F4B184" w:fill="auto" w:themeColor="accent2" w:themeTint="97"/>
        <w:tcBorders>
          <w:top w:val="single" w:color="F4B184" w:sz="32" w:space="0" w:themeColor="accent2" w:themeTint="97"/>
          <w:bottom w:val="single" w:color="FFFFFF" w:sz="12" w:space="0" w:themeColor="light1"/>
        </w:tcBorders>
      </w:tcPr>
    </w:tblStylePr>
    <w:tblStylePr w:type="lastCol">
      <w:tcPr>
        <w:tcBorders>
          <w:left w:val="single" w:color="FFFFFF" w:sz="4" w:space="0" w:themeColor="light1"/>
          <w:right w:val="single" w:color="F4B184" w:sz="32" w:space="0" w:themeColor="accent2" w:themeTint="97"/>
        </w:tcBorders>
      </w:tcPr>
    </w:tblStylePr>
    <w:tblStylePr w:type="lastRow">
      <w:rPr>
        <w:rFonts w:ascii="Arial" w:hAnsi="Arial"/>
        <w:b/>
        <w:color w:val="FFFFFF" w:themeColor="light1"/>
        <w:sz w:val="22"/>
      </w:rPr>
    </w:tblStylePr>
  </w:style>
  <w:style w:type="table" w:styleId="977" w:customStyle="1">
    <w:name w:val="List Table 5 Dark - Accent 3"/>
    <w:basedOn w:val="856"/>
    <w:uiPriority w:val="99"/>
    <w:tblPr>
      <w:tblStyleRowBandSize w:val="1"/>
      <w:tblStyleColBandSize w:val="1"/>
      <w:tblBorders>
        <w:left w:val="single" w:color="C9C9C9" w:sz="32" w:space="0" w:themeColor="accent3" w:themeTint="98"/>
        <w:top w:val="single" w:color="C9C9C9" w:sz="32" w:space="0" w:themeColor="accent3" w:themeTint="98"/>
        <w:right w:val="single" w:color="C9C9C9" w:sz="32" w:space="0" w:themeColor="accent3" w:themeTint="98"/>
        <w:bottom w:val="single" w:color="C9C9C9" w:sz="32" w:space="0" w:themeColor="accent3" w:themeTint="98"/>
      </w:tblBorders>
      <w:shd w:val="clear" w:color="C9C9C9" w:fill="auto" w:themeColor="accent3" w:themeTint="98"/>
    </w:tblPr>
    <w:tblStylePr w:type="band1Horz">
      <w:tcPr>
        <w:shd w:val="clear" w:color="C9C9C9" w:fill="auto" w:themeColor="accent3" w:themeTint="98"/>
        <w:tcBorders>
          <w:top w:val="single" w:color="FFFFFF" w:sz="4" w:space="0" w:themeColor="light1"/>
          <w:bottom w:val="single" w:color="FFFFFF" w:sz="4" w:space="0" w:themeColor="light1"/>
        </w:tcBorders>
      </w:tcPr>
    </w:tblStylePr>
    <w:tblStylePr w:type="band1Vert">
      <w:tcPr>
        <w:shd w:val="clear" w:color="C9C9C9" w:fill="auto" w:themeColor="accent3" w:themeTint="98"/>
        <w:tcBorders>
          <w:left w:val="single" w:color="FFFFFF" w:sz="4" w:space="0" w:themeColor="light1"/>
          <w:right w:val="single" w:color="FFFFFF" w:sz="4" w:space="0" w:themeColor="light1"/>
        </w:tcBorders>
      </w:tcPr>
    </w:tblStylePr>
    <w:tblStylePr w:type="band2Horz">
      <w:tcPr>
        <w:shd w:val="clear" w:color="C9C9C9" w:fill="auto" w:themeColor="accent3" w:theme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9C9C9"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C9C9C9" w:fill="auto" w:themeColor="accent3" w:themeTint="98"/>
        <w:tcBorders>
          <w:top w:val="single" w:color="C9C9C9" w:sz="32" w:space="0" w:themeColor="accent3" w:themeTint="98"/>
          <w:bottom w:val="single" w:color="FFFFFF" w:sz="12" w:space="0" w:themeColor="light1"/>
        </w:tcBorders>
      </w:tcPr>
    </w:tblStylePr>
    <w:tblStylePr w:type="lastCol">
      <w:tcPr>
        <w:tcBorders>
          <w:left w:val="single" w:color="FFFFFF" w:sz="4" w:space="0" w:themeColor="light1"/>
          <w:right w:val="single" w:color="C9C9C9" w:sz="32" w:space="0" w:themeColor="accent3" w:themeTint="98"/>
        </w:tcBorders>
      </w:tcPr>
    </w:tblStylePr>
    <w:tblStylePr w:type="lastRow">
      <w:rPr>
        <w:rFonts w:ascii="Arial" w:hAnsi="Arial"/>
        <w:b/>
        <w:color w:val="FFFFFF" w:themeColor="light1"/>
        <w:sz w:val="22"/>
      </w:rPr>
    </w:tblStylePr>
  </w:style>
  <w:style w:type="table" w:styleId="978" w:customStyle="1">
    <w:name w:val="List Table 5 Dark - Accent 4"/>
    <w:basedOn w:val="856"/>
    <w:uiPriority w:val="99"/>
    <w:tblPr>
      <w:tblStyleRowBandSize w:val="1"/>
      <w:tblStyleColBandSize w:val="1"/>
      <w:tblBorders>
        <w:left w:val="single" w:color="FFD865" w:sz="32" w:space="0" w:themeColor="accent4" w:themeTint="9A"/>
        <w:top w:val="single" w:color="FFD865" w:sz="32" w:space="0" w:themeColor="accent4" w:themeTint="9A"/>
        <w:right w:val="single" w:color="FFD865" w:sz="32" w:space="0" w:themeColor="accent4" w:themeTint="9A"/>
        <w:bottom w:val="single" w:color="FFD865" w:sz="32" w:space="0" w:themeColor="accent4" w:themeTint="9A"/>
      </w:tblBorders>
      <w:shd w:val="clear" w:color="FFD865" w:fill="auto" w:themeColor="accent4" w:themeTint="9A"/>
    </w:tblPr>
    <w:tblStylePr w:type="band1Horz">
      <w:tcPr>
        <w:shd w:val="clear" w:color="FFD865" w:fill="auto" w:themeColor="accent4" w:themeTint="9A"/>
        <w:tcBorders>
          <w:top w:val="single" w:color="FFFFFF" w:sz="4" w:space="0" w:themeColor="light1"/>
          <w:bottom w:val="single" w:color="FFFFFF" w:sz="4" w:space="0" w:themeColor="light1"/>
        </w:tcBorders>
      </w:tcPr>
    </w:tblStylePr>
    <w:tblStylePr w:type="band1Vert">
      <w:tcPr>
        <w:shd w:val="clear" w:color="FFD865" w:fill="auto" w:themeColor="accent4" w:themeTint="9A"/>
        <w:tcBorders>
          <w:left w:val="single" w:color="FFFFFF" w:sz="4" w:space="0" w:themeColor="light1"/>
          <w:right w:val="single" w:color="FFFFFF" w:sz="4" w:space="0" w:themeColor="light1"/>
        </w:tcBorders>
      </w:tcPr>
    </w:tblStylePr>
    <w:tblStylePr w:type="band2Horz">
      <w:tcPr>
        <w:shd w:val="clear" w:color="FFD865" w:fill="auto" w:themeColor="accent4" w:theme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FD865"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FFD865" w:fill="auto" w:themeColor="accent4" w:themeTint="9A"/>
        <w:tcBorders>
          <w:top w:val="single" w:color="FFD865" w:sz="32" w:space="0" w:themeColor="accent4" w:themeTint="9A"/>
          <w:bottom w:val="single" w:color="FFFFFF" w:sz="12" w:space="0" w:themeColor="light1"/>
        </w:tcBorders>
      </w:tcPr>
    </w:tblStylePr>
    <w:tblStylePr w:type="lastCol">
      <w:tcPr>
        <w:tcBorders>
          <w:left w:val="single" w:color="FFFFFF" w:sz="4" w:space="0" w:themeColor="light1"/>
          <w:right w:val="single" w:color="FFD865" w:sz="32" w:space="0" w:themeColor="accent4" w:themeTint="9A"/>
        </w:tcBorders>
      </w:tcPr>
    </w:tblStylePr>
    <w:tblStylePr w:type="lastRow">
      <w:rPr>
        <w:rFonts w:ascii="Arial" w:hAnsi="Arial"/>
        <w:b/>
        <w:color w:val="FFFFFF" w:themeColor="light1"/>
        <w:sz w:val="22"/>
      </w:rPr>
    </w:tblStylePr>
  </w:style>
  <w:style w:type="table" w:styleId="979" w:customStyle="1">
    <w:name w:val="List Table 5 Dark - Accent 5"/>
    <w:basedOn w:val="856"/>
    <w:uiPriority w:val="99"/>
    <w:tblPr>
      <w:tblStyleRowBandSize w:val="1"/>
      <w:tblStyleColBandSize w:val="1"/>
      <w:tblBorders>
        <w:left w:val="single" w:color="9BC2E5" w:sz="32" w:space="0" w:themeColor="accent5" w:themeTint="9A"/>
        <w:top w:val="single" w:color="9BC2E5" w:sz="32" w:space="0" w:themeColor="accent5" w:themeTint="9A"/>
        <w:right w:val="single" w:color="9BC2E5" w:sz="32" w:space="0" w:themeColor="accent5" w:themeTint="9A"/>
        <w:bottom w:val="single" w:color="9BC2E5" w:sz="32" w:space="0" w:themeColor="accent5" w:themeTint="9A"/>
      </w:tblBorders>
      <w:shd w:val="clear" w:color="9BC2E5" w:fill="auto" w:themeColor="accent5" w:themeTint="9A"/>
    </w:tblPr>
    <w:tblStylePr w:type="band1Horz">
      <w:tcPr>
        <w:shd w:val="clear" w:color="9BC2E5" w:fill="auto" w:themeColor="accent5" w:themeTint="9A"/>
        <w:tcBorders>
          <w:top w:val="single" w:color="FFFFFF" w:sz="4" w:space="0" w:themeColor="light1"/>
          <w:bottom w:val="single" w:color="FFFFFF" w:sz="4" w:space="0" w:themeColor="light1"/>
        </w:tcBorders>
      </w:tcPr>
    </w:tblStylePr>
    <w:tblStylePr w:type="band1Vert">
      <w:tcPr>
        <w:shd w:val="clear" w:color="9BC2E5" w:fill="auto" w:themeColor="accent5" w:themeTint="9A"/>
        <w:tcBorders>
          <w:left w:val="single" w:color="FFFFFF" w:sz="4" w:space="0" w:themeColor="light1"/>
          <w:right w:val="single" w:color="FFFFFF" w:sz="4" w:space="0" w:themeColor="light1"/>
        </w:tcBorders>
      </w:tcPr>
    </w:tblStylePr>
    <w:tblStylePr w:type="band2Horz">
      <w:tcPr>
        <w:shd w:val="clear" w:color="9BC2E5" w:fill="auto" w:themeColor="accent5" w:theme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BC2E5"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9BC2E5" w:fill="auto" w:themeColor="accent5" w:themeTint="9A"/>
        <w:tcBorders>
          <w:top w:val="single" w:color="9BC2E5" w:sz="32" w:space="0" w:themeColor="accent5" w:themeTint="9A"/>
          <w:bottom w:val="single" w:color="FFFFFF" w:sz="12" w:space="0" w:themeColor="light1"/>
        </w:tcBorders>
      </w:tcPr>
    </w:tblStylePr>
    <w:tblStylePr w:type="lastCol">
      <w:tcPr>
        <w:tcBorders>
          <w:left w:val="single" w:color="FFFFFF" w:sz="4" w:space="0" w:themeColor="light1"/>
          <w:right w:val="single" w:color="9BC2E5" w:sz="32" w:space="0" w:themeColor="accent5" w:themeTint="9A"/>
        </w:tcBorders>
      </w:tcPr>
    </w:tblStylePr>
    <w:tblStylePr w:type="lastRow">
      <w:rPr>
        <w:rFonts w:ascii="Arial" w:hAnsi="Arial"/>
        <w:b/>
        <w:color w:val="FFFFFF" w:themeColor="light1"/>
        <w:sz w:val="22"/>
      </w:rPr>
    </w:tblStylePr>
  </w:style>
  <w:style w:type="table" w:styleId="980" w:customStyle="1">
    <w:name w:val="List Table 5 Dark - Accent 6"/>
    <w:basedOn w:val="856"/>
    <w:uiPriority w:val="99"/>
    <w:tblPr>
      <w:tblStyleRowBandSize w:val="1"/>
      <w:tblStyleColBandSize w:val="1"/>
      <w:tblBorders>
        <w:left w:val="single" w:color="A9D08E" w:sz="32" w:space="0" w:themeColor="accent6" w:themeTint="98"/>
        <w:top w:val="single" w:color="A9D08E" w:sz="32" w:space="0" w:themeColor="accent6" w:themeTint="98"/>
        <w:right w:val="single" w:color="A9D08E" w:sz="32" w:space="0" w:themeColor="accent6" w:themeTint="98"/>
        <w:bottom w:val="single" w:color="A9D08E" w:sz="32" w:space="0" w:themeColor="accent6" w:themeTint="98"/>
      </w:tblBorders>
      <w:shd w:val="clear" w:color="A9D08E" w:fill="auto" w:themeColor="accent6" w:themeTint="98"/>
    </w:tblPr>
    <w:tblStylePr w:type="band1Horz">
      <w:tcPr>
        <w:shd w:val="clear" w:color="A9D08E" w:fill="auto" w:themeColor="accent6" w:themeTint="98"/>
        <w:tcBorders>
          <w:top w:val="single" w:color="FFFFFF" w:sz="4" w:space="0" w:themeColor="light1"/>
          <w:bottom w:val="single" w:color="FFFFFF" w:sz="4" w:space="0" w:themeColor="light1"/>
        </w:tcBorders>
      </w:tcPr>
    </w:tblStylePr>
    <w:tblStylePr w:type="band1Vert">
      <w:tcPr>
        <w:shd w:val="clear" w:color="A9D08E" w:fill="auto" w:themeColor="accent6" w:themeTint="98"/>
        <w:tcBorders>
          <w:left w:val="single" w:color="FFFFFF" w:sz="4" w:space="0" w:themeColor="light1"/>
          <w:right w:val="single" w:color="FFFFFF" w:sz="4" w:space="0" w:themeColor="light1"/>
        </w:tcBorders>
      </w:tcPr>
    </w:tblStylePr>
    <w:tblStylePr w:type="band2Horz">
      <w:tcPr>
        <w:shd w:val="clear" w:color="A9D08E" w:fill="auto" w:themeColor="accent6" w:theme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A9D08E"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9D08E" w:fill="auto" w:themeColor="accent6" w:themeTint="98"/>
        <w:tcBorders>
          <w:top w:val="single" w:color="A9D08E" w:sz="32" w:space="0" w:themeColor="accent6" w:themeTint="98"/>
          <w:bottom w:val="single" w:color="FFFFFF" w:sz="12" w:space="0" w:themeColor="light1"/>
        </w:tcBorders>
      </w:tcPr>
    </w:tblStylePr>
    <w:tblStylePr w:type="lastCol">
      <w:tcPr>
        <w:tcBorders>
          <w:left w:val="single" w:color="FFFFFF" w:sz="4" w:space="0" w:themeColor="light1"/>
          <w:right w:val="single" w:color="A9D08E" w:sz="32" w:space="0" w:themeColor="accent6" w:themeTint="98"/>
        </w:tcBorders>
      </w:tcPr>
    </w:tblStylePr>
    <w:tblStylePr w:type="lastRow">
      <w:rPr>
        <w:rFonts w:ascii="Arial" w:hAnsi="Arial"/>
        <w:b/>
        <w:color w:val="FFFFFF" w:themeColor="light1"/>
        <w:sz w:val="22"/>
      </w:rPr>
    </w:tblStylePr>
  </w:style>
  <w:style w:type="table" w:styleId="981">
    <w:name w:val="List Table 6 Colorful"/>
    <w:basedOn w:val="856"/>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BFBFBF" w:fill="auto" w:themeColor="text1" w:themeTint="40"/>
      </w:tcPr>
    </w:tblStylePr>
    <w:tblStylePr w:type="band1Vert">
      <w:tcPr>
        <w:shd w:val="clear" w:color="BFBFBF" w:fill="auto" w:themeColor="text1" w:theme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982" w:customStyle="1">
    <w:name w:val="List Table 6 Colorful - Accent 1"/>
    <w:basedOn w:val="856"/>
    <w:uiPriority w:val="99"/>
    <w:tblPr>
      <w:tblStyleRowBandSize w:val="1"/>
      <w:tblStyleColBandSize w:val="1"/>
      <w:tblBorders>
        <w:top w:val="single" w:color="4472C4" w:sz="4" w:space="0" w:themeColor="accent1"/>
        <w:bottom w:val="single" w:color="4472C4" w:sz="4" w:space="0" w:themeColor="accent1"/>
      </w:tblBorders>
    </w:tblPr>
    <w:tblStylePr w:type="band1Horz">
      <w:rPr>
        <w:rFonts w:ascii="Arial" w:hAnsi="Arial"/>
        <w:color w:val="254175" w:themeColor="accent1" w:themeShade="95"/>
        <w:sz w:val="22"/>
      </w:rPr>
      <w:tcPr>
        <w:shd w:val="clear" w:color="CFDBF0" w:fill="auto" w:themeColor="accent1" w:themeTint="40"/>
      </w:tcPr>
    </w:tblStylePr>
    <w:tblStylePr w:type="band1Vert">
      <w:tcPr>
        <w:shd w:val="clear" w:color="CFDBF0" w:fill="auto" w:themeColor="accent1" w:themeTint="40"/>
      </w:tcPr>
    </w:tblStylePr>
    <w:tblStylePr w:type="band2Horz">
      <w:rPr>
        <w:rFonts w:ascii="Arial" w:hAnsi="Arial"/>
        <w:color w:val="254175" w:themeColor="accent1" w:themeShade="95"/>
        <w:sz w:val="22"/>
      </w:rPr>
    </w:tblStylePr>
    <w:tblStylePr w:type="firstCol">
      <w:rPr>
        <w:b/>
        <w:color w:val="254175" w:themeColor="accent1" w:themeShade="95"/>
      </w:rPr>
    </w:tblStylePr>
    <w:tblStylePr w:type="firstRow">
      <w:rPr>
        <w:b/>
        <w:color w:val="254175" w:themeColor="accent1" w:themeShade="95"/>
      </w:rPr>
      <w:tcPr>
        <w:tcBorders>
          <w:bottom w:val="single" w:color="4472C4" w:sz="4" w:space="0" w:themeColor="accent1"/>
        </w:tcBorders>
      </w:tcPr>
    </w:tblStylePr>
    <w:tblStylePr w:type="lastCol">
      <w:rPr>
        <w:b/>
        <w:color w:val="254175" w:themeColor="accent1" w:themeShade="95"/>
      </w:rPr>
    </w:tblStylePr>
    <w:tblStylePr w:type="lastRow">
      <w:rPr>
        <w:b/>
        <w:color w:val="254175" w:themeColor="accent1" w:themeShade="95"/>
      </w:rPr>
      <w:tcPr>
        <w:tcBorders>
          <w:top w:val="single" w:color="4472C4" w:sz="4" w:space="0" w:themeColor="accent1"/>
        </w:tcBorders>
      </w:tcPr>
    </w:tblStylePr>
  </w:style>
  <w:style w:type="table" w:styleId="983" w:customStyle="1">
    <w:name w:val="List Table 6 Colorful - Accent 2"/>
    <w:basedOn w:val="856"/>
    <w:uiPriority w:val="99"/>
    <w:tblPr>
      <w:tblStyleRowBandSize w:val="1"/>
      <w:tblStyleColBandSize w:val="1"/>
      <w:tblBorders>
        <w:top w:val="single" w:color="F4B184" w:sz="4" w:space="0" w:themeColor="accent2" w:themeTint="97"/>
        <w:bottom w:val="single" w:color="F4B184" w:sz="4" w:space="0" w:themeColor="accent2" w:themeTint="97"/>
      </w:tblBorders>
    </w:tblPr>
    <w:tblStylePr w:type="band1Horz">
      <w:rPr>
        <w:rFonts w:ascii="Arial" w:hAnsi="Arial"/>
        <w:color w:val="F4B184" w:themeColor="accent2" w:themeTint="97" w:themeShade="95"/>
        <w:sz w:val="22"/>
      </w:rPr>
      <w:tcPr>
        <w:shd w:val="clear" w:color="FADECB" w:fill="auto" w:themeColor="accent2" w:themeTint="40"/>
      </w:tcPr>
    </w:tblStylePr>
    <w:tblStylePr w:type="band1Vert">
      <w:tcPr>
        <w:shd w:val="clear" w:color="FADECB" w:fill="auto" w:themeColor="accent2" w:theme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4"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sz="4" w:space="0" w:themeColor="accent2" w:themeTint="97"/>
        </w:tcBorders>
      </w:tcPr>
    </w:tblStylePr>
  </w:style>
  <w:style w:type="table" w:styleId="984" w:customStyle="1">
    <w:name w:val="List Table 6 Colorful - Accent 3"/>
    <w:basedOn w:val="856"/>
    <w:uiPriority w:val="99"/>
    <w:tblPr>
      <w:tblStyleRowBandSize w:val="1"/>
      <w:tblStyleColBandSize w:val="1"/>
      <w:tblBorders>
        <w:top w:val="single" w:color="C9C9C9" w:sz="4" w:space="0" w:themeColor="accent3" w:themeTint="98"/>
        <w:bottom w:val="single" w:color="C9C9C9" w:sz="4" w:space="0" w:themeColor="accent3" w:themeTint="98"/>
      </w:tblBorders>
    </w:tblPr>
    <w:tblStylePr w:type="band1Horz">
      <w:rPr>
        <w:rFonts w:ascii="Arial" w:hAnsi="Arial"/>
        <w:color w:val="C9C9C9" w:themeColor="accent3" w:themeTint="98" w:themeShade="95"/>
        <w:sz w:val="22"/>
      </w:rPr>
      <w:tcPr>
        <w:shd w:val="clear" w:color="E8E8E8" w:fill="auto" w:themeColor="accent3" w:themeTint="40"/>
      </w:tcPr>
    </w:tblStylePr>
    <w:tblStylePr w:type="band1Vert">
      <w:tcPr>
        <w:shd w:val="clear" w:color="E8E8E8" w:fill="auto" w:themeColor="accent3" w:theme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sz="4" w:space="0" w:themeColor="accent3" w:themeTint="98"/>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sz="4" w:space="0" w:themeColor="accent3" w:themeTint="98"/>
        </w:tcBorders>
      </w:tcPr>
    </w:tblStylePr>
  </w:style>
  <w:style w:type="table" w:styleId="985" w:customStyle="1">
    <w:name w:val="List Table 6 Colorful - Accent 4"/>
    <w:basedOn w:val="856"/>
    <w:uiPriority w:val="99"/>
    <w:tblPr>
      <w:tblStyleRowBandSize w:val="1"/>
      <w:tblStyleColBandSize w:val="1"/>
      <w:tblBorders>
        <w:top w:val="single" w:color="FFD865" w:sz="4" w:space="0" w:themeColor="accent4" w:themeTint="9A"/>
        <w:bottom w:val="single" w:color="FFD865" w:sz="4" w:space="0" w:themeColor="accent4" w:themeTint="9A"/>
      </w:tblBorders>
    </w:tblPr>
    <w:tblStylePr w:type="band1Horz">
      <w:rPr>
        <w:rFonts w:ascii="Arial" w:hAnsi="Arial"/>
        <w:color w:val="FFD865" w:themeColor="accent4" w:themeTint="9A" w:themeShade="95"/>
        <w:sz w:val="22"/>
      </w:rPr>
      <w:tcPr>
        <w:shd w:val="clear" w:color="FFEFBF" w:fill="auto" w:themeColor="accent4" w:themeTint="40"/>
      </w:tcPr>
    </w:tblStylePr>
    <w:tblStylePr w:type="band1Vert">
      <w:tcPr>
        <w:shd w:val="clear" w:color="FFEFBF" w:fill="auto" w:themeColor="accent4" w:theme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4"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sz="4" w:space="0" w:themeColor="accent4" w:themeTint="9A"/>
        </w:tcBorders>
      </w:tcPr>
    </w:tblStylePr>
  </w:style>
  <w:style w:type="table" w:styleId="986" w:customStyle="1">
    <w:name w:val="List Table 6 Colorful - Accent 5"/>
    <w:basedOn w:val="856"/>
    <w:uiPriority w:val="99"/>
    <w:tblPr>
      <w:tblStyleRowBandSize w:val="1"/>
      <w:tblStyleColBandSize w:val="1"/>
      <w:tblBorders>
        <w:top w:val="single" w:color="9BC2E5" w:sz="4" w:space="0" w:themeColor="accent5" w:themeTint="9A"/>
        <w:bottom w:val="single" w:color="9BC2E5" w:sz="4" w:space="0" w:themeColor="accent5" w:themeTint="9A"/>
      </w:tblBorders>
    </w:tblPr>
    <w:tblStylePr w:type="band1Horz">
      <w:rPr>
        <w:rFonts w:ascii="Arial" w:hAnsi="Arial"/>
        <w:color w:val="9BC2E5" w:themeColor="accent5" w:themeTint="9A" w:themeShade="95"/>
        <w:sz w:val="22"/>
      </w:rPr>
      <w:tcPr>
        <w:shd w:val="clear" w:color="D5E5F4" w:fill="auto" w:themeColor="accent5" w:themeTint="40"/>
      </w:tcPr>
    </w:tblStylePr>
    <w:tblStylePr w:type="band1Vert">
      <w:tcPr>
        <w:shd w:val="clear" w:color="D5E5F4" w:fill="auto" w:themeColor="accent5" w:themeTint="40"/>
      </w:tcPr>
    </w:tblStylePr>
    <w:tblStylePr w:type="band2Horz">
      <w:rPr>
        <w:rFonts w:ascii="Arial" w:hAnsi="Arial"/>
        <w:color w:val="9BC2E5" w:themeColor="accent5" w:themeTint="9A" w:themeShade="95"/>
        <w:sz w:val="22"/>
      </w:rPr>
    </w:tblStylePr>
    <w:tblStylePr w:type="firstCol">
      <w:rPr>
        <w:b/>
        <w:color w:val="9BC2E5" w:themeColor="accent5" w:themeTint="9A" w:themeShade="95"/>
      </w:rPr>
    </w:tblStylePr>
    <w:tblStylePr w:type="firstRow">
      <w:rPr>
        <w:b/>
        <w:color w:val="9BC2E5" w:themeColor="accent5" w:themeTint="9A" w:themeShade="95"/>
      </w:rPr>
      <w:tcPr>
        <w:tcBorders>
          <w:bottom w:val="single" w:color="9BC2E5" w:sz="4" w:space="0" w:themeColor="accent5" w:themeTint="9A"/>
        </w:tcBorders>
      </w:tcPr>
    </w:tblStylePr>
    <w:tblStylePr w:type="lastCol">
      <w:rPr>
        <w:b/>
        <w:color w:val="9BC2E5" w:themeColor="accent5" w:themeTint="9A" w:themeShade="95"/>
      </w:rPr>
    </w:tblStylePr>
    <w:tblStylePr w:type="lastRow">
      <w:rPr>
        <w:b/>
        <w:color w:val="9BC2E5" w:themeColor="accent5" w:themeTint="9A" w:themeShade="95"/>
      </w:rPr>
      <w:tcPr>
        <w:tcBorders>
          <w:top w:val="single" w:color="9BC2E5" w:sz="4" w:space="0" w:themeColor="accent5" w:themeTint="9A"/>
        </w:tcBorders>
      </w:tcPr>
    </w:tblStylePr>
  </w:style>
  <w:style w:type="table" w:styleId="987" w:customStyle="1">
    <w:name w:val="List Table 6 Colorful - Accent 6"/>
    <w:basedOn w:val="856"/>
    <w:uiPriority w:val="99"/>
    <w:tblPr>
      <w:tblStyleRowBandSize w:val="1"/>
      <w:tblStyleColBandSize w:val="1"/>
      <w:tblBorders>
        <w:top w:val="single" w:color="A9D08E" w:sz="4" w:space="0" w:themeColor="accent6" w:themeTint="98"/>
        <w:bottom w:val="single" w:color="A9D08E" w:sz="4" w:space="0" w:themeColor="accent6" w:themeTint="98"/>
      </w:tblBorders>
    </w:tblPr>
    <w:tblStylePr w:type="band1Horz">
      <w:rPr>
        <w:rFonts w:ascii="Arial" w:hAnsi="Arial"/>
        <w:color w:val="A9D08E" w:themeColor="accent6" w:themeTint="98" w:themeShade="95"/>
        <w:sz w:val="22"/>
      </w:rPr>
      <w:tcPr>
        <w:shd w:val="clear" w:color="DAEBCF" w:fill="auto" w:themeColor="accent6" w:themeTint="40"/>
      </w:tcPr>
    </w:tblStylePr>
    <w:tblStylePr w:type="band1Vert">
      <w:tcPr>
        <w:shd w:val="clear" w:color="DAEBCF" w:fill="auto" w:themeColor="accent6" w:theme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sz="4" w:space="0" w:themeColor="accent6" w:themeTint="98"/>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sz="4" w:space="0" w:themeColor="accent6" w:themeTint="98"/>
        </w:tcBorders>
      </w:tcPr>
    </w:tblStylePr>
  </w:style>
  <w:style w:type="table" w:styleId="988">
    <w:name w:val="List Table 7 Colorful"/>
    <w:basedOn w:val="856"/>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BFBFBF" w:fill="auto" w:themeColor="text1" w:themeTint="40"/>
      </w:tcPr>
    </w:tblStylePr>
    <w:tblStylePr w:type="band1Vert">
      <w:tcPr>
        <w:shd w:val="clear" w:color="BFBFBF" w:fill="auto" w:themeColor="text1" w:theme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FFFFFF" w:fill="auto" w:themeColor="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FFFFFF" w:fill="auto"/>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FFFFFF" w:fill="auto" w:themeColor="light1"/>
        <w:tcBorders>
          <w:left w:val="none" w:color="000000" w:sz="4" w:space="0"/>
          <w:top w:val="single" w:color="7F7F7F" w:sz="4" w:space="0" w:themeColor="text1" w:themeTint="80"/>
          <w:right w:val="none" w:color="000000" w:sz="4" w:space="0"/>
          <w:bottom w:val="none" w:color="000000" w:sz="4" w:space="0"/>
        </w:tcBorders>
      </w:tcPr>
    </w:tblStylePr>
  </w:style>
  <w:style w:type="table" w:styleId="989" w:customStyle="1">
    <w:name w:val="List Table 7 Colorful - Accent 1"/>
    <w:basedOn w:val="856"/>
    <w:uiPriority w:val="99"/>
    <w:tblPr>
      <w:tblStyleRowBandSize w:val="1"/>
      <w:tblStyleColBandSize w:val="1"/>
      <w:tblBorders>
        <w:right w:val="single" w:color="4472C4" w:sz="4" w:space="0" w:themeColor="accent1"/>
      </w:tblBorders>
    </w:tblPr>
    <w:tblStylePr w:type="band1Horz">
      <w:rPr>
        <w:rFonts w:ascii="Arial" w:hAnsi="Arial"/>
        <w:color w:val="254175" w:themeColor="accent1" w:themeShade="95"/>
        <w:sz w:val="22"/>
      </w:rPr>
      <w:tcPr>
        <w:shd w:val="clear" w:color="CFDBF0" w:fill="auto" w:themeColor="accent1" w:themeTint="40"/>
      </w:tcPr>
    </w:tblStylePr>
    <w:tblStylePr w:type="band1Vert">
      <w:tcPr>
        <w:shd w:val="clear" w:color="CFDBF0" w:fill="auto" w:themeColor="accent1" w:themeTint="40"/>
      </w:tcPr>
    </w:tblStylePr>
    <w:tblStylePr w:type="band2Horz">
      <w:rPr>
        <w:rFonts w:ascii="Arial" w:hAnsi="Arial"/>
        <w:color w:val="254175" w:themeColor="accent1" w:themeShade="95"/>
        <w:sz w:val="22"/>
      </w:rPr>
    </w:tblStylePr>
    <w:tblStylePr w:type="firstCol">
      <w:rPr>
        <w:rFonts w:ascii="Arial" w:hAnsi="Arial"/>
        <w:i/>
        <w:color w:val="254175" w:themeColor="accent1" w:themeShade="95"/>
        <w:sz w:val="22"/>
      </w:rPr>
      <w:pPr>
        <w:jc w:val="right"/>
      </w:pPr>
      <w:tcPr>
        <w:shd w:val="clear" w:color="FFFFFF" w:fill="auto"/>
        <w:tcBorders>
          <w:left w:val="none" w:color="000000" w:sz="4" w:space="0"/>
          <w:top w:val="none" w:color="000000" w:sz="4" w:space="0"/>
          <w:right w:val="single" w:color="4472C4" w:sz="4" w:space="0" w:themeColor="accent1"/>
          <w:bottom w:val="none" w:color="000000" w:sz="4" w:space="0"/>
        </w:tcBorders>
      </w:tcPr>
    </w:tblStylePr>
    <w:tblStylePr w:type="firstRow">
      <w:rPr>
        <w:rFonts w:ascii="Arial" w:hAnsi="Arial"/>
        <w:i/>
        <w:color w:val="254175" w:themeColor="accent1" w:themeShade="95"/>
        <w:sz w:val="22"/>
      </w:rPr>
      <w:tcPr>
        <w:shd w:val="clear" w:color="FFFFFF" w:fill="auto" w:themeColor="light1"/>
        <w:tcBorders>
          <w:left w:val="none" w:color="000000" w:sz="4" w:space="0"/>
          <w:top w:val="none" w:color="000000" w:sz="4" w:space="0"/>
          <w:right w:val="none" w:color="000000" w:sz="4" w:space="0"/>
          <w:bottom w:val="single" w:color="4472C4" w:sz="4" w:space="0" w:themeColor="accent1"/>
        </w:tcBorders>
      </w:tcPr>
    </w:tblStylePr>
    <w:tblStylePr w:type="lastCol">
      <w:rPr>
        <w:rFonts w:ascii="Arial" w:hAnsi="Arial"/>
        <w:i/>
        <w:color w:val="254175" w:themeColor="accent1" w:themeShade="95"/>
        <w:sz w:val="22"/>
      </w:rPr>
      <w:tcPr>
        <w:shd w:val="clear" w:color="FFFFFF" w:fill="auto"/>
        <w:tcBorders>
          <w:left w:val="single" w:color="4472C4" w:sz="4" w:space="0" w:themeColor="accent1"/>
          <w:top w:val="none" w:color="000000" w:sz="4" w:space="0"/>
          <w:right w:val="none" w:color="000000" w:sz="4" w:space="0"/>
          <w:bottom w:val="none" w:color="000000" w:sz="4" w:space="0"/>
        </w:tcBorders>
      </w:tcPr>
    </w:tblStylePr>
    <w:tblStylePr w:type="lastRow">
      <w:rPr>
        <w:rFonts w:ascii="Arial" w:hAnsi="Arial"/>
        <w:i/>
        <w:color w:val="254175" w:themeColor="accent1" w:themeShade="95"/>
        <w:sz w:val="22"/>
      </w:rPr>
      <w:tcPr>
        <w:shd w:val="clear" w:color="FFFFFF" w:fill="auto" w:themeColor="light1"/>
        <w:tcBorders>
          <w:left w:val="none" w:color="000000" w:sz="4" w:space="0"/>
          <w:top w:val="single" w:color="4472C4" w:sz="4" w:space="0" w:themeColor="accent1"/>
          <w:right w:val="none" w:color="000000" w:sz="4" w:space="0"/>
          <w:bottom w:val="none" w:color="000000" w:sz="4" w:space="0"/>
        </w:tcBorders>
      </w:tcPr>
    </w:tblStylePr>
  </w:style>
  <w:style w:type="table" w:styleId="990" w:customStyle="1">
    <w:name w:val="List Table 7 Colorful - Accent 2"/>
    <w:basedOn w:val="856"/>
    <w:uiPriority w:val="99"/>
    <w:tblPr>
      <w:tblStyleRowBandSize w:val="1"/>
      <w:tblStyleColBandSize w:val="1"/>
      <w:tblBorders>
        <w:right w:val="single" w:color="F4B184" w:sz="4" w:space="0" w:themeColor="accent2" w:themeTint="97"/>
      </w:tblBorders>
    </w:tblPr>
    <w:tblStylePr w:type="band1Horz">
      <w:rPr>
        <w:rFonts w:ascii="Arial" w:hAnsi="Arial"/>
        <w:color w:val="F4B184" w:themeColor="accent2" w:themeTint="97" w:themeShade="95"/>
        <w:sz w:val="22"/>
      </w:rPr>
      <w:tcPr>
        <w:shd w:val="clear" w:color="FADECB" w:fill="auto" w:themeColor="accent2" w:themeTint="40"/>
      </w:tcPr>
    </w:tblStylePr>
    <w:tblStylePr w:type="band1Vert">
      <w:tcPr>
        <w:shd w:val="clear" w:color="FADECB" w:fill="auto" w:themeColor="accent2" w:theme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i/>
        <w:color w:val="F4B184" w:themeColor="accent2" w:themeTint="97" w:themeShade="95"/>
        <w:sz w:val="22"/>
      </w:rPr>
      <w:tcPr>
        <w:shd w:val="clear" w:color="FFFFFF" w:fill="auto" w:themeColor="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FFFFFF" w:fill="auto"/>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i/>
        <w:color w:val="F4B184" w:themeColor="accent2" w:themeTint="97" w:themeShade="95"/>
        <w:sz w:val="22"/>
      </w:rPr>
      <w:tcPr>
        <w:shd w:val="clear" w:color="FFFFFF" w:fill="auto" w:themeColor="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991" w:customStyle="1">
    <w:name w:val="List Table 7 Colorful - Accent 3"/>
    <w:basedOn w:val="856"/>
    <w:uiPriority w:val="99"/>
    <w:tblPr>
      <w:tblStyleRowBandSize w:val="1"/>
      <w:tblStyleColBandSize w:val="1"/>
      <w:tblBorders>
        <w:right w:val="single" w:color="C9C9C9" w:sz="4" w:space="0" w:themeColor="accent3" w:themeTint="98"/>
      </w:tblBorders>
    </w:tblPr>
    <w:tblStylePr w:type="band1Horz">
      <w:rPr>
        <w:rFonts w:ascii="Arial" w:hAnsi="Arial"/>
        <w:color w:val="C9C9C9" w:themeColor="accent3" w:themeTint="98" w:themeShade="95"/>
        <w:sz w:val="22"/>
      </w:rPr>
      <w:tcPr>
        <w:shd w:val="clear" w:color="E8E8E8" w:fill="auto" w:themeColor="accent3" w:themeTint="40"/>
      </w:tcPr>
    </w:tblStylePr>
    <w:tblStylePr w:type="band1Vert">
      <w:tcPr>
        <w:shd w:val="clear" w:color="E8E8E8" w:fill="auto" w:themeColor="accent3" w:theme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FFFFFF" w:fill="auto"/>
        <w:tcBorders>
          <w:left w:val="none" w:color="000000" w:sz="4" w:space="0"/>
          <w:top w:val="none" w:color="000000" w:sz="4" w:space="0"/>
          <w:right w:val="single" w:color="C9C9C9" w:sz="4" w:space="0" w:themeColor="accent3" w:themeTint="98"/>
          <w:bottom w:val="none" w:color="000000" w:sz="4" w:space="0"/>
        </w:tcBorders>
      </w:tcPr>
    </w:tblStylePr>
    <w:tblStylePr w:type="firstRow">
      <w:rPr>
        <w:rFonts w:ascii="Arial" w:hAnsi="Arial"/>
        <w:i/>
        <w:color w:val="C9C9C9" w:themeColor="accent3" w:themeTint="98" w:themeShade="95"/>
        <w:sz w:val="22"/>
      </w:rPr>
      <w:tcPr>
        <w:shd w:val="clear" w:color="FFFFFF" w:fill="auto" w:themeColor="light1"/>
        <w:tcBorders>
          <w:left w:val="none" w:color="000000" w:sz="4" w:space="0"/>
          <w:top w:val="none" w:color="000000" w:sz="4" w:space="0"/>
          <w:right w:val="none" w:color="000000" w:sz="4" w:space="0"/>
          <w:bottom w:val="single" w:color="C9C9C9" w:sz="4" w:space="0" w:themeColor="accent3" w:themeTint="98"/>
        </w:tcBorders>
      </w:tcPr>
    </w:tblStylePr>
    <w:tblStylePr w:type="lastCol">
      <w:rPr>
        <w:rFonts w:ascii="Arial" w:hAnsi="Arial"/>
        <w:i/>
        <w:color w:val="C9C9C9" w:themeColor="accent3" w:themeTint="98" w:themeShade="95"/>
        <w:sz w:val="22"/>
      </w:rPr>
      <w:tcPr>
        <w:shd w:val="clear" w:color="FFFFFF" w:fill="auto"/>
        <w:tcBorders>
          <w:left w:val="single" w:color="C9C9C9" w:sz="4" w:space="0" w:themeColor="accent3" w:themeTint="98"/>
          <w:top w:val="none" w:color="000000" w:sz="4" w:space="0"/>
          <w:right w:val="none" w:color="000000" w:sz="4" w:space="0"/>
          <w:bottom w:val="none" w:color="000000" w:sz="4" w:space="0"/>
        </w:tcBorders>
      </w:tcPr>
    </w:tblStylePr>
    <w:tblStylePr w:type="lastRow">
      <w:rPr>
        <w:rFonts w:ascii="Arial" w:hAnsi="Arial"/>
        <w:i/>
        <w:color w:val="C9C9C9" w:themeColor="accent3" w:themeTint="98" w:themeShade="95"/>
        <w:sz w:val="22"/>
      </w:rPr>
      <w:tcPr>
        <w:shd w:val="clear" w:color="FFFFFF" w:fill="auto" w:themeColor="light1"/>
        <w:tcBorders>
          <w:left w:val="none" w:color="000000" w:sz="4" w:space="0"/>
          <w:top w:val="single" w:color="C9C9C9" w:sz="4" w:space="0" w:themeColor="accent3" w:themeTint="98"/>
          <w:right w:val="none" w:color="000000" w:sz="4" w:space="0"/>
          <w:bottom w:val="none" w:color="000000" w:sz="4" w:space="0"/>
        </w:tcBorders>
      </w:tcPr>
    </w:tblStylePr>
  </w:style>
  <w:style w:type="table" w:styleId="992" w:customStyle="1">
    <w:name w:val="List Table 7 Colorful - Accent 4"/>
    <w:basedOn w:val="856"/>
    <w:uiPriority w:val="99"/>
    <w:tblPr>
      <w:tblStyleRowBandSize w:val="1"/>
      <w:tblStyleColBandSize w:val="1"/>
      <w:tblBorders>
        <w:right w:val="single" w:color="FFD865" w:sz="4" w:space="0" w:themeColor="accent4" w:themeTint="9A"/>
      </w:tblBorders>
    </w:tblPr>
    <w:tblStylePr w:type="band1Horz">
      <w:rPr>
        <w:rFonts w:ascii="Arial" w:hAnsi="Arial"/>
        <w:color w:val="FFD865" w:themeColor="accent4" w:themeTint="9A" w:themeShade="95"/>
        <w:sz w:val="22"/>
      </w:rPr>
      <w:tcPr>
        <w:shd w:val="clear" w:color="FFEFBF" w:fill="auto" w:themeColor="accent4" w:themeTint="40"/>
      </w:tcPr>
    </w:tblStylePr>
    <w:tblStylePr w:type="band1Vert">
      <w:tcPr>
        <w:shd w:val="clear" w:color="FFEFBF" w:fill="auto" w:themeColor="accent4" w:theme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i/>
        <w:color w:val="FFD865" w:themeColor="accent4" w:themeTint="9A" w:themeShade="95"/>
        <w:sz w:val="22"/>
      </w:rPr>
      <w:tcPr>
        <w:shd w:val="clear" w:color="FFFFFF" w:fill="auto" w:themeColor="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FFFFFF" w:fill="auto"/>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i/>
        <w:color w:val="FFD865" w:themeColor="accent4" w:themeTint="9A" w:themeShade="95"/>
        <w:sz w:val="22"/>
      </w:rPr>
      <w:tcPr>
        <w:shd w:val="clear" w:color="FFFFFF" w:fill="auto" w:themeColor="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993" w:customStyle="1">
    <w:name w:val="List Table 7 Colorful - Accent 5"/>
    <w:basedOn w:val="856"/>
    <w:uiPriority w:val="99"/>
    <w:tblPr>
      <w:tblStyleRowBandSize w:val="1"/>
      <w:tblStyleColBandSize w:val="1"/>
      <w:tblBorders>
        <w:right w:val="single" w:color="9BC2E5" w:sz="4" w:space="0" w:themeColor="accent5" w:themeTint="9A"/>
      </w:tblBorders>
    </w:tblPr>
    <w:tblStylePr w:type="band1Horz">
      <w:rPr>
        <w:rFonts w:ascii="Arial" w:hAnsi="Arial"/>
        <w:color w:val="9BC2E5" w:themeColor="accent5" w:themeTint="9A" w:themeShade="95"/>
        <w:sz w:val="22"/>
      </w:rPr>
      <w:tcPr>
        <w:shd w:val="clear" w:color="D5E5F4" w:fill="auto" w:themeColor="accent5" w:themeTint="40"/>
      </w:tcPr>
    </w:tblStylePr>
    <w:tblStylePr w:type="band1Vert">
      <w:tcPr>
        <w:shd w:val="clear" w:color="D5E5F4" w:fill="auto" w:themeColor="accent5" w:themeTint="40"/>
      </w:tcPr>
    </w:tblStylePr>
    <w:tblStylePr w:type="band2Horz">
      <w:rPr>
        <w:rFonts w:ascii="Arial" w:hAnsi="Arial"/>
        <w:color w:val="9BC2E5" w:themeColor="accent5" w:themeTint="9A" w:themeShade="95"/>
        <w:sz w:val="22"/>
      </w:rPr>
    </w:tblStylePr>
    <w:tblStylePr w:type="firstCol">
      <w:rPr>
        <w:rFonts w:ascii="Arial" w:hAnsi="Arial"/>
        <w:i/>
        <w:color w:val="9BC2E5" w:themeColor="accent5" w:themeTint="9A" w:themeShade="95"/>
        <w:sz w:val="22"/>
      </w:rPr>
      <w:pPr>
        <w:jc w:val="right"/>
      </w:pPr>
      <w:tcPr>
        <w:shd w:val="clear" w:color="FFFFFF" w:fill="auto"/>
        <w:tcBorders>
          <w:left w:val="none" w:color="000000" w:sz="4" w:space="0"/>
          <w:top w:val="none" w:color="000000" w:sz="4" w:space="0"/>
          <w:right w:val="single" w:color="9BC2E5" w:sz="4" w:space="0" w:themeColor="accent5" w:themeTint="9A"/>
          <w:bottom w:val="none" w:color="000000" w:sz="4" w:space="0"/>
        </w:tcBorders>
      </w:tcPr>
    </w:tblStylePr>
    <w:tblStylePr w:type="firstRow">
      <w:rPr>
        <w:rFonts w:ascii="Arial" w:hAnsi="Arial"/>
        <w:i/>
        <w:color w:val="9BC2E5" w:themeColor="accent5" w:themeTint="9A" w:themeShade="95"/>
        <w:sz w:val="22"/>
      </w:rPr>
      <w:tcPr>
        <w:shd w:val="clear" w:color="FFFFFF" w:fill="auto" w:themeColor="light1"/>
        <w:tcBorders>
          <w:left w:val="none" w:color="000000" w:sz="4" w:space="0"/>
          <w:top w:val="none" w:color="000000" w:sz="4" w:space="0"/>
          <w:right w:val="none" w:color="000000" w:sz="4" w:space="0"/>
          <w:bottom w:val="single" w:color="9BC2E5" w:sz="4" w:space="0" w:themeColor="accent5" w:themeTint="9A"/>
        </w:tcBorders>
      </w:tcPr>
    </w:tblStylePr>
    <w:tblStylePr w:type="lastCol">
      <w:rPr>
        <w:rFonts w:ascii="Arial" w:hAnsi="Arial"/>
        <w:i/>
        <w:color w:val="9BC2E5" w:themeColor="accent5" w:themeTint="9A" w:themeShade="95"/>
        <w:sz w:val="22"/>
      </w:rPr>
      <w:tcPr>
        <w:shd w:val="clear" w:color="FFFFFF" w:fill="auto"/>
        <w:tcBorders>
          <w:left w:val="single" w:color="9BC2E5" w:sz="4" w:space="0" w:themeColor="accent5" w:themeTint="9A"/>
          <w:top w:val="none" w:color="000000" w:sz="4" w:space="0"/>
          <w:right w:val="none" w:color="000000" w:sz="4" w:space="0"/>
          <w:bottom w:val="none" w:color="000000" w:sz="4" w:space="0"/>
        </w:tcBorders>
      </w:tcPr>
    </w:tblStylePr>
    <w:tblStylePr w:type="lastRow">
      <w:rPr>
        <w:rFonts w:ascii="Arial" w:hAnsi="Arial"/>
        <w:i/>
        <w:color w:val="9BC2E5" w:themeColor="accent5" w:themeTint="9A" w:themeShade="95"/>
        <w:sz w:val="22"/>
      </w:rPr>
      <w:tcPr>
        <w:shd w:val="clear" w:color="FFFFFF" w:fill="auto" w:themeColor="light1"/>
        <w:tcBorders>
          <w:left w:val="none" w:color="000000" w:sz="4" w:space="0"/>
          <w:top w:val="single" w:color="9BC2E5" w:sz="4" w:space="0" w:themeColor="accent5" w:themeTint="9A"/>
          <w:right w:val="none" w:color="000000" w:sz="4" w:space="0"/>
          <w:bottom w:val="none" w:color="000000" w:sz="4" w:space="0"/>
        </w:tcBorders>
      </w:tcPr>
    </w:tblStylePr>
  </w:style>
  <w:style w:type="table" w:styleId="994" w:customStyle="1">
    <w:name w:val="List Table 7 Colorful - Accent 6"/>
    <w:basedOn w:val="856"/>
    <w:uiPriority w:val="99"/>
    <w:tblPr>
      <w:tblStyleRowBandSize w:val="1"/>
      <w:tblStyleColBandSize w:val="1"/>
      <w:tblBorders>
        <w:right w:val="single" w:color="A9D08E" w:sz="4" w:space="0" w:themeColor="accent6" w:themeTint="98"/>
      </w:tblBorders>
    </w:tblPr>
    <w:tblStylePr w:type="band1Horz">
      <w:rPr>
        <w:rFonts w:ascii="Arial" w:hAnsi="Arial"/>
        <w:color w:val="A9D08E" w:themeColor="accent6" w:themeTint="98" w:themeShade="95"/>
        <w:sz w:val="22"/>
      </w:rPr>
      <w:tcPr>
        <w:shd w:val="clear" w:color="DAEBCF" w:fill="auto" w:themeColor="accent6" w:themeTint="40"/>
      </w:tcPr>
    </w:tblStylePr>
    <w:tblStylePr w:type="band1Vert">
      <w:tcPr>
        <w:shd w:val="clear" w:color="DAEBCF" w:fill="auto" w:themeColor="accent6" w:theme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FFFFFF" w:fill="auto"/>
        <w:tcBorders>
          <w:left w:val="none" w:color="000000" w:sz="4" w:space="0"/>
          <w:top w:val="none" w:color="000000" w:sz="4" w:space="0"/>
          <w:right w:val="single" w:color="A9D08E" w:sz="4" w:space="0" w:themeColor="accent6" w:themeTint="98"/>
          <w:bottom w:val="none" w:color="000000" w:sz="4" w:space="0"/>
        </w:tcBorders>
      </w:tcPr>
    </w:tblStylePr>
    <w:tblStylePr w:type="firstRow">
      <w:rPr>
        <w:rFonts w:ascii="Arial" w:hAnsi="Arial"/>
        <w:i/>
        <w:color w:val="A9D08E" w:themeColor="accent6" w:themeTint="98" w:themeShade="95"/>
        <w:sz w:val="22"/>
      </w:rPr>
      <w:tcPr>
        <w:shd w:val="clear" w:color="FFFFFF" w:fill="auto" w:themeColor="light1"/>
        <w:tcBorders>
          <w:left w:val="none" w:color="000000" w:sz="4" w:space="0"/>
          <w:top w:val="none" w:color="000000" w:sz="4" w:space="0"/>
          <w:right w:val="none" w:color="000000" w:sz="4" w:space="0"/>
          <w:bottom w:val="single" w:color="A9D08E" w:sz="4" w:space="0" w:themeColor="accent6" w:themeTint="98"/>
        </w:tcBorders>
      </w:tcPr>
    </w:tblStylePr>
    <w:tblStylePr w:type="lastCol">
      <w:rPr>
        <w:rFonts w:ascii="Arial" w:hAnsi="Arial"/>
        <w:i/>
        <w:color w:val="A9D08E" w:themeColor="accent6" w:themeTint="98" w:themeShade="95"/>
        <w:sz w:val="22"/>
      </w:rPr>
      <w:tcPr>
        <w:shd w:val="clear" w:color="FFFFFF" w:fill="auto"/>
        <w:tcBorders>
          <w:left w:val="single" w:color="A9D08E" w:sz="4" w:space="0" w:themeColor="accent6" w:themeTint="98"/>
          <w:top w:val="none" w:color="000000" w:sz="4" w:space="0"/>
          <w:right w:val="none" w:color="000000" w:sz="4" w:space="0"/>
          <w:bottom w:val="none" w:color="000000" w:sz="4" w:space="0"/>
        </w:tcBorders>
      </w:tcPr>
    </w:tblStylePr>
    <w:tblStylePr w:type="lastRow">
      <w:rPr>
        <w:rFonts w:ascii="Arial" w:hAnsi="Arial"/>
        <w:i/>
        <w:color w:val="A9D08E" w:themeColor="accent6" w:themeTint="98" w:themeShade="95"/>
        <w:sz w:val="22"/>
      </w:rPr>
      <w:tcPr>
        <w:shd w:val="clear" w:color="FFFFFF" w:fill="auto" w:themeColor="light1"/>
        <w:tcBorders>
          <w:left w:val="none" w:color="000000" w:sz="4" w:space="0"/>
          <w:top w:val="single" w:color="A9D08E" w:sz="4" w:space="0" w:themeColor="accent6" w:themeTint="98"/>
          <w:right w:val="none" w:color="000000" w:sz="4" w:space="0"/>
          <w:bottom w:val="none" w:color="000000" w:sz="4" w:space="0"/>
        </w:tcBorders>
      </w:tcPr>
    </w:tblStylePr>
  </w:style>
  <w:style w:type="table" w:styleId="995" w:customStyle="1">
    <w:name w:val="Lined - Accent"/>
    <w:basedOn w:val="856"/>
    <w:uiPriority w:val="99"/>
    <w:rPr>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fill="auto" w:themeColor="text1" w:themeTint="0D"/>
      </w:tcPr>
    </w:tblStylePr>
    <w:tblStylePr w:type="band2Vert">
      <w:rPr>
        <w:rFonts w:ascii="Arial" w:hAnsi="Arial"/>
        <w:color w:val="404040"/>
        <w:sz w:val="22"/>
      </w:rPr>
      <w:tcPr>
        <w:shd w:val="clear" w:color="F2F2F2" w:fill="auto" w:themeColor="text1" w:themeTint="0D"/>
      </w:tcPr>
    </w:tblStylePr>
    <w:tblStylePr w:type="firstCol">
      <w:rPr>
        <w:rFonts w:ascii="Arial" w:hAnsi="Arial"/>
        <w:color w:val="F2F2F2"/>
        <w:sz w:val="22"/>
      </w:rPr>
      <w:tcPr>
        <w:shd w:val="clear" w:color="7F7F7F" w:fill="auto" w:themeColor="text1" w:themeTint="80"/>
      </w:tcPr>
    </w:tblStylePr>
    <w:tblStylePr w:type="firstRow">
      <w:rPr>
        <w:rFonts w:ascii="Arial" w:hAnsi="Arial"/>
        <w:color w:val="F2F2F2"/>
        <w:sz w:val="22"/>
      </w:rPr>
      <w:tcPr>
        <w:shd w:val="clear" w:color="7F7F7F" w:fill="auto" w:themeColor="text1" w:themeTint="80"/>
      </w:tcPr>
    </w:tblStylePr>
    <w:tblStylePr w:type="lastCol">
      <w:rPr>
        <w:rFonts w:ascii="Arial" w:hAnsi="Arial"/>
        <w:color w:val="F2F2F2"/>
        <w:sz w:val="22"/>
      </w:rPr>
      <w:tcPr>
        <w:shd w:val="clear" w:color="7F7F7F" w:fill="auto" w:themeColor="text1" w:themeTint="80"/>
      </w:tcPr>
    </w:tblStylePr>
    <w:tblStylePr w:type="lastRow">
      <w:rPr>
        <w:rFonts w:ascii="Arial" w:hAnsi="Arial"/>
        <w:color w:val="F2F2F2"/>
        <w:sz w:val="22"/>
      </w:rPr>
      <w:tcPr>
        <w:shd w:val="clear" w:color="7F7F7F" w:fill="auto" w:themeColor="text1" w:themeTint="80"/>
      </w:tcPr>
    </w:tblStylePr>
  </w:style>
  <w:style w:type="table" w:styleId="996" w:customStyle="1">
    <w:name w:val="Lined - Accent 1"/>
    <w:basedOn w:val="856"/>
    <w:uiPriority w:val="99"/>
    <w:rPr>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fill="auto" w:themeColor="accent1" w:themeTint="50"/>
      </w:tcPr>
    </w:tblStylePr>
    <w:tblStylePr w:type="band2Vert">
      <w:rPr>
        <w:rFonts w:ascii="Arial" w:hAnsi="Arial"/>
        <w:color w:val="404040"/>
        <w:sz w:val="22"/>
      </w:rPr>
      <w:tcPr>
        <w:shd w:val="clear" w:color="C4D2EC" w:fill="auto" w:themeColor="accent1" w:themeTint="50"/>
      </w:tcPr>
    </w:tblStylePr>
    <w:tblStylePr w:type="firstCol">
      <w:rPr>
        <w:rFonts w:ascii="Arial" w:hAnsi="Arial"/>
        <w:color w:val="F2F2F2"/>
        <w:sz w:val="22"/>
      </w:rPr>
      <w:tcPr>
        <w:shd w:val="clear" w:color="537DC8" w:fill="auto" w:themeColor="accent1" w:themeTint="EA"/>
      </w:tcPr>
    </w:tblStylePr>
    <w:tblStylePr w:type="firstRow">
      <w:rPr>
        <w:rFonts w:ascii="Arial" w:hAnsi="Arial"/>
        <w:color w:val="F2F2F2"/>
        <w:sz w:val="22"/>
      </w:rPr>
      <w:tcPr>
        <w:shd w:val="clear" w:color="537DC8" w:fill="auto" w:themeColor="accent1" w:themeTint="EA"/>
      </w:tcPr>
    </w:tblStylePr>
    <w:tblStylePr w:type="lastCol">
      <w:rPr>
        <w:rFonts w:ascii="Arial" w:hAnsi="Arial"/>
        <w:color w:val="F2F2F2"/>
        <w:sz w:val="22"/>
      </w:rPr>
      <w:tcPr>
        <w:shd w:val="clear" w:color="537DC8" w:fill="auto" w:themeColor="accent1" w:themeTint="EA"/>
      </w:tcPr>
    </w:tblStylePr>
    <w:tblStylePr w:type="lastRow">
      <w:rPr>
        <w:rFonts w:ascii="Arial" w:hAnsi="Arial"/>
        <w:color w:val="F2F2F2"/>
        <w:sz w:val="22"/>
      </w:rPr>
      <w:tcPr>
        <w:shd w:val="clear" w:color="537DC8" w:fill="auto" w:themeColor="accent1" w:themeTint="EA"/>
      </w:tcPr>
    </w:tblStylePr>
  </w:style>
  <w:style w:type="table" w:styleId="997" w:customStyle="1">
    <w:name w:val="Lined - Accent 2"/>
    <w:basedOn w:val="856"/>
    <w:uiPriority w:val="99"/>
    <w:rPr>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fill="auto" w:themeColor="accent2" w:themeTint="32"/>
      </w:tcPr>
    </w:tblStylePr>
    <w:tblStylePr w:type="band2Vert">
      <w:rPr>
        <w:rFonts w:ascii="Arial" w:hAnsi="Arial"/>
        <w:color w:val="404040"/>
        <w:sz w:val="22"/>
      </w:rPr>
      <w:tcPr>
        <w:shd w:val="clear" w:color="FBE5D6" w:fill="auto" w:themeColor="accent2" w:themeTint="32"/>
      </w:tcPr>
    </w:tblStylePr>
    <w:tblStylePr w:type="firstCol">
      <w:rPr>
        <w:rFonts w:ascii="Arial" w:hAnsi="Arial"/>
        <w:color w:val="F2F2F2"/>
        <w:sz w:val="22"/>
      </w:rPr>
      <w:tcPr>
        <w:shd w:val="clear" w:color="F4B184" w:fill="auto" w:themeColor="accent2" w:themeTint="97"/>
      </w:tcPr>
    </w:tblStylePr>
    <w:tblStylePr w:type="firstRow">
      <w:rPr>
        <w:rFonts w:ascii="Arial" w:hAnsi="Arial"/>
        <w:color w:val="F2F2F2"/>
        <w:sz w:val="22"/>
      </w:rPr>
      <w:tcPr>
        <w:shd w:val="clear" w:color="F4B184" w:fill="auto" w:themeColor="accent2" w:themeTint="97"/>
      </w:tcPr>
    </w:tblStylePr>
    <w:tblStylePr w:type="lastCol">
      <w:rPr>
        <w:rFonts w:ascii="Arial" w:hAnsi="Arial"/>
        <w:color w:val="F2F2F2"/>
        <w:sz w:val="22"/>
      </w:rPr>
      <w:tcPr>
        <w:shd w:val="clear" w:color="F4B184" w:fill="auto" w:themeColor="accent2" w:themeTint="97"/>
      </w:tcPr>
    </w:tblStylePr>
    <w:tblStylePr w:type="lastRow">
      <w:rPr>
        <w:rFonts w:ascii="Arial" w:hAnsi="Arial"/>
        <w:color w:val="F2F2F2"/>
        <w:sz w:val="22"/>
      </w:rPr>
      <w:tcPr>
        <w:shd w:val="clear" w:color="F4B184" w:fill="auto" w:themeColor="accent2" w:themeTint="97"/>
      </w:tcPr>
    </w:tblStylePr>
  </w:style>
  <w:style w:type="table" w:styleId="998" w:customStyle="1">
    <w:name w:val="Lined - Accent 3"/>
    <w:basedOn w:val="856"/>
    <w:uiPriority w:val="99"/>
    <w:rPr>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fill="auto" w:themeColor="accent3" w:themeTint="34"/>
      </w:tcPr>
    </w:tblStylePr>
    <w:tblStylePr w:type="band2Vert">
      <w:rPr>
        <w:rFonts w:ascii="Arial" w:hAnsi="Arial"/>
        <w:color w:val="404040"/>
        <w:sz w:val="22"/>
      </w:rPr>
      <w:tcPr>
        <w:shd w:val="clear" w:color="ECECEC" w:fill="auto" w:themeColor="accent3" w:themeTint="34"/>
      </w:tcPr>
    </w:tblStylePr>
    <w:tblStylePr w:type="firstCol">
      <w:rPr>
        <w:rFonts w:ascii="Arial" w:hAnsi="Arial"/>
        <w:color w:val="F2F2F2"/>
        <w:sz w:val="22"/>
      </w:rPr>
      <w:tcPr>
        <w:shd w:val="clear" w:color="A5A5A5" w:fill="auto" w:themeColor="accent3" w:themeTint="FE"/>
      </w:tcPr>
    </w:tblStylePr>
    <w:tblStylePr w:type="firstRow">
      <w:rPr>
        <w:rFonts w:ascii="Arial" w:hAnsi="Arial"/>
        <w:color w:val="F2F2F2"/>
        <w:sz w:val="22"/>
      </w:rPr>
      <w:tcPr>
        <w:shd w:val="clear" w:color="A5A5A5" w:fill="auto" w:themeColor="accent3" w:themeTint="FE"/>
      </w:tcPr>
    </w:tblStylePr>
    <w:tblStylePr w:type="lastCol">
      <w:rPr>
        <w:rFonts w:ascii="Arial" w:hAnsi="Arial"/>
        <w:color w:val="F2F2F2"/>
        <w:sz w:val="22"/>
      </w:rPr>
      <w:tcPr>
        <w:shd w:val="clear" w:color="A5A5A5" w:fill="auto" w:themeColor="accent3" w:themeTint="FE"/>
      </w:tcPr>
    </w:tblStylePr>
    <w:tblStylePr w:type="lastRow">
      <w:rPr>
        <w:rFonts w:ascii="Arial" w:hAnsi="Arial"/>
        <w:color w:val="F2F2F2"/>
        <w:sz w:val="22"/>
      </w:rPr>
      <w:tcPr>
        <w:shd w:val="clear" w:color="A5A5A5" w:fill="auto" w:themeColor="accent3" w:themeTint="FE"/>
      </w:tcPr>
    </w:tblStylePr>
  </w:style>
  <w:style w:type="table" w:styleId="999" w:customStyle="1">
    <w:name w:val="Lined - Accent 4"/>
    <w:basedOn w:val="856"/>
    <w:uiPriority w:val="99"/>
    <w:rPr>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fill="auto" w:themeColor="accent4" w:themeTint="34"/>
      </w:tcPr>
    </w:tblStylePr>
    <w:tblStylePr w:type="band2Vert">
      <w:rPr>
        <w:rFonts w:ascii="Arial" w:hAnsi="Arial"/>
        <w:color w:val="404040"/>
        <w:sz w:val="22"/>
      </w:rPr>
      <w:tcPr>
        <w:shd w:val="clear" w:color="FFF2CB" w:fill="auto" w:themeColor="accent4" w:themeTint="34"/>
      </w:tcPr>
    </w:tblStylePr>
    <w:tblStylePr w:type="firstCol">
      <w:rPr>
        <w:rFonts w:ascii="Arial" w:hAnsi="Arial"/>
        <w:color w:val="F2F2F2"/>
        <w:sz w:val="22"/>
      </w:rPr>
      <w:tcPr>
        <w:shd w:val="clear" w:color="FFD865" w:fill="auto" w:themeColor="accent4" w:themeTint="9A"/>
      </w:tcPr>
    </w:tblStylePr>
    <w:tblStylePr w:type="firstRow">
      <w:rPr>
        <w:rFonts w:ascii="Arial" w:hAnsi="Arial"/>
        <w:color w:val="F2F2F2"/>
        <w:sz w:val="22"/>
      </w:rPr>
      <w:tcPr>
        <w:shd w:val="clear" w:color="FFD865" w:fill="auto" w:themeColor="accent4" w:themeTint="9A"/>
      </w:tcPr>
    </w:tblStylePr>
    <w:tblStylePr w:type="lastCol">
      <w:rPr>
        <w:rFonts w:ascii="Arial" w:hAnsi="Arial"/>
        <w:color w:val="F2F2F2"/>
        <w:sz w:val="22"/>
      </w:rPr>
      <w:tcPr>
        <w:shd w:val="clear" w:color="FFD865" w:fill="auto" w:themeColor="accent4" w:themeTint="9A"/>
      </w:tcPr>
    </w:tblStylePr>
    <w:tblStylePr w:type="lastRow">
      <w:rPr>
        <w:rFonts w:ascii="Arial" w:hAnsi="Arial"/>
        <w:color w:val="F2F2F2"/>
        <w:sz w:val="22"/>
      </w:rPr>
      <w:tcPr>
        <w:shd w:val="clear" w:color="FFD865" w:fill="auto" w:themeColor="accent4" w:themeTint="9A"/>
      </w:tcPr>
    </w:tblStylePr>
  </w:style>
  <w:style w:type="table" w:styleId="1000" w:customStyle="1">
    <w:name w:val="Lined - Accent 5"/>
    <w:basedOn w:val="856"/>
    <w:uiPriority w:val="99"/>
    <w:rPr>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fill="auto" w:themeColor="accent5" w:themeTint="34"/>
      </w:tcPr>
    </w:tblStylePr>
    <w:tblStylePr w:type="band2Vert">
      <w:rPr>
        <w:rFonts w:ascii="Arial" w:hAnsi="Arial"/>
        <w:color w:val="404040"/>
        <w:sz w:val="22"/>
      </w:rPr>
      <w:tcPr>
        <w:shd w:val="clear" w:color="DDEAF6" w:fill="auto" w:themeColor="accent5" w:themeTint="34"/>
      </w:tcPr>
    </w:tblStylePr>
    <w:tblStylePr w:type="firstCol">
      <w:rPr>
        <w:rFonts w:ascii="Arial" w:hAnsi="Arial"/>
        <w:color w:val="F2F2F2"/>
        <w:sz w:val="22"/>
      </w:rPr>
      <w:tcPr>
        <w:shd w:val="clear" w:color="5B9BD5" w:fill="auto" w:themeColor="accent5"/>
      </w:tcPr>
    </w:tblStylePr>
    <w:tblStylePr w:type="firstRow">
      <w:rPr>
        <w:rFonts w:ascii="Arial" w:hAnsi="Arial"/>
        <w:color w:val="F2F2F2"/>
        <w:sz w:val="22"/>
      </w:rPr>
      <w:tcPr>
        <w:shd w:val="clear" w:color="5B9BD5" w:fill="auto" w:themeColor="accent5"/>
      </w:tcPr>
    </w:tblStylePr>
    <w:tblStylePr w:type="lastCol">
      <w:rPr>
        <w:rFonts w:ascii="Arial" w:hAnsi="Arial"/>
        <w:color w:val="F2F2F2"/>
        <w:sz w:val="22"/>
      </w:rPr>
      <w:tcPr>
        <w:shd w:val="clear" w:color="5B9BD5" w:fill="auto" w:themeColor="accent5"/>
      </w:tcPr>
    </w:tblStylePr>
    <w:tblStylePr w:type="lastRow">
      <w:rPr>
        <w:rFonts w:ascii="Arial" w:hAnsi="Arial"/>
        <w:color w:val="F2F2F2"/>
        <w:sz w:val="22"/>
      </w:rPr>
      <w:tcPr>
        <w:shd w:val="clear" w:color="5B9BD5" w:fill="auto" w:themeColor="accent5"/>
      </w:tcPr>
    </w:tblStylePr>
  </w:style>
  <w:style w:type="table" w:styleId="1001" w:customStyle="1">
    <w:name w:val="Lined - Accent 6"/>
    <w:basedOn w:val="856"/>
    <w:uiPriority w:val="99"/>
    <w:rPr>
      <w:color w:val="404040"/>
      <w:sz w:val="2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fill="auto" w:themeColor="accent6" w:themeTint="34"/>
      </w:tcPr>
    </w:tblStylePr>
    <w:tblStylePr w:type="band2Vert">
      <w:rPr>
        <w:rFonts w:ascii="Arial" w:hAnsi="Arial"/>
        <w:color w:val="404040"/>
        <w:sz w:val="22"/>
      </w:rPr>
      <w:tcPr>
        <w:shd w:val="clear" w:color="E1EFD8" w:fill="auto" w:themeColor="accent6" w:themeTint="34"/>
      </w:tcPr>
    </w:tblStylePr>
    <w:tblStylePr w:type="firstCol">
      <w:rPr>
        <w:rFonts w:ascii="Arial" w:hAnsi="Arial"/>
        <w:color w:val="F2F2F2"/>
        <w:sz w:val="22"/>
      </w:rPr>
      <w:tcPr>
        <w:shd w:val="clear" w:color="70AD47" w:fill="auto" w:themeColor="accent6"/>
      </w:tcPr>
    </w:tblStylePr>
    <w:tblStylePr w:type="firstRow">
      <w:rPr>
        <w:rFonts w:ascii="Arial" w:hAnsi="Arial"/>
        <w:color w:val="F2F2F2"/>
        <w:sz w:val="22"/>
      </w:rPr>
      <w:tcPr>
        <w:shd w:val="clear" w:color="70AD47" w:fill="auto" w:themeColor="accent6"/>
      </w:tcPr>
    </w:tblStylePr>
    <w:tblStylePr w:type="lastCol">
      <w:rPr>
        <w:rFonts w:ascii="Arial" w:hAnsi="Arial"/>
        <w:color w:val="F2F2F2"/>
        <w:sz w:val="22"/>
      </w:rPr>
      <w:tcPr>
        <w:shd w:val="clear" w:color="70AD47" w:fill="auto" w:themeColor="accent6"/>
      </w:tcPr>
    </w:tblStylePr>
    <w:tblStylePr w:type="lastRow">
      <w:rPr>
        <w:rFonts w:ascii="Arial" w:hAnsi="Arial"/>
        <w:color w:val="F2F2F2"/>
        <w:sz w:val="22"/>
      </w:rPr>
      <w:tcPr>
        <w:shd w:val="clear" w:color="70AD47" w:fill="auto" w:themeColor="accent6"/>
      </w:tcPr>
    </w:tblStylePr>
  </w:style>
  <w:style w:type="table" w:styleId="1002" w:customStyle="1">
    <w:name w:val="Bordered &amp; Lined - Accent"/>
    <w:basedOn w:val="856"/>
    <w:uiPriority w:val="99"/>
    <w:rPr>
      <w:color w:val="404040"/>
      <w:sz w:val="20"/>
      <w:szCs w:val="20"/>
    </w:r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fill="auto" w:themeColor="text1" w:themeTint="0D"/>
      </w:tcPr>
    </w:tblStylePr>
    <w:tblStylePr w:type="band2Vert">
      <w:rPr>
        <w:rFonts w:ascii="Arial" w:hAnsi="Arial"/>
        <w:color w:val="404040"/>
        <w:sz w:val="22"/>
      </w:rPr>
      <w:tcPr>
        <w:shd w:val="clear" w:color="F2F2F2" w:fill="auto" w:themeColor="text1" w:themeTint="0D"/>
      </w:tcPr>
    </w:tblStylePr>
    <w:tblStylePr w:type="firstCol">
      <w:rPr>
        <w:rFonts w:ascii="Arial" w:hAnsi="Arial"/>
        <w:color w:val="F2F2F2"/>
        <w:sz w:val="22"/>
      </w:rPr>
      <w:tcPr>
        <w:shd w:val="clear" w:color="7F7F7F" w:fill="auto" w:themeColor="text1" w:themeTint="80"/>
      </w:tcPr>
    </w:tblStylePr>
    <w:tblStylePr w:type="firstRow">
      <w:rPr>
        <w:rFonts w:ascii="Arial" w:hAnsi="Arial"/>
        <w:color w:val="F2F2F2"/>
        <w:sz w:val="22"/>
      </w:rPr>
      <w:tcPr>
        <w:shd w:val="clear" w:color="7F7F7F" w:fill="auto" w:themeColor="text1" w:themeTint="80"/>
      </w:tcPr>
    </w:tblStylePr>
    <w:tblStylePr w:type="lastCol">
      <w:rPr>
        <w:rFonts w:ascii="Arial" w:hAnsi="Arial"/>
        <w:color w:val="F2F2F2"/>
        <w:sz w:val="22"/>
      </w:rPr>
      <w:tcPr>
        <w:shd w:val="clear" w:color="7F7F7F" w:fill="auto" w:themeColor="text1" w:themeTint="80"/>
      </w:tcPr>
    </w:tblStylePr>
    <w:tblStylePr w:type="lastRow">
      <w:rPr>
        <w:rFonts w:ascii="Arial" w:hAnsi="Arial"/>
        <w:color w:val="F2F2F2"/>
        <w:sz w:val="22"/>
      </w:rPr>
      <w:tcPr>
        <w:shd w:val="clear" w:color="7F7F7F" w:fill="auto" w:themeColor="text1" w:themeTint="80"/>
      </w:tcPr>
    </w:tblStylePr>
  </w:style>
  <w:style w:type="table" w:styleId="1003" w:customStyle="1">
    <w:name w:val="Bordered &amp; Lined - Accent 1"/>
    <w:basedOn w:val="856"/>
    <w:uiPriority w:val="99"/>
    <w:rPr>
      <w:color w:val="404040"/>
      <w:sz w:val="20"/>
      <w:szCs w:val="20"/>
    </w:rPr>
    <w:tblPr>
      <w:tblStyleRowBandSize w:val="1"/>
      <w:tblStyleColBandSize w:val="1"/>
      <w:tblBorders>
        <w:left w:val="single" w:color="254175" w:sz="4" w:space="0" w:themeColor="accent1" w:themeShade="95"/>
        <w:top w:val="single" w:color="254175" w:sz="4" w:space="0" w:themeColor="accent1" w:themeShade="95"/>
        <w:right w:val="single" w:color="254175" w:sz="4" w:space="0" w:themeColor="accent1" w:themeShade="95"/>
        <w:bottom w:val="single" w:color="254175" w:sz="4" w:space="0" w:themeColor="accent1" w:themeShade="95"/>
        <w:insideV w:val="single" w:color="254175" w:sz="4" w:space="0" w:themeColor="accent1" w:themeShade="95"/>
        <w:insideH w:val="single" w:color="254175"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4D2EC" w:fill="auto" w:themeColor="accent1" w:themeTint="50"/>
      </w:tcPr>
    </w:tblStylePr>
    <w:tblStylePr w:type="band2Vert">
      <w:rPr>
        <w:rFonts w:ascii="Arial" w:hAnsi="Arial"/>
        <w:color w:val="404040"/>
        <w:sz w:val="22"/>
      </w:rPr>
      <w:tcPr>
        <w:shd w:val="clear" w:color="C4D2EC" w:fill="auto" w:themeColor="accent1" w:themeTint="50"/>
      </w:tcPr>
    </w:tblStylePr>
    <w:tblStylePr w:type="firstCol">
      <w:rPr>
        <w:rFonts w:ascii="Arial" w:hAnsi="Arial"/>
        <w:color w:val="F2F2F2"/>
        <w:sz w:val="22"/>
      </w:rPr>
      <w:tcPr>
        <w:shd w:val="clear" w:color="537DC8" w:fill="auto" w:themeColor="accent1" w:themeTint="EA"/>
      </w:tcPr>
    </w:tblStylePr>
    <w:tblStylePr w:type="firstRow">
      <w:rPr>
        <w:rFonts w:ascii="Arial" w:hAnsi="Arial"/>
        <w:color w:val="F2F2F2"/>
        <w:sz w:val="22"/>
      </w:rPr>
      <w:tcPr>
        <w:shd w:val="clear" w:color="537DC8" w:fill="auto" w:themeColor="accent1" w:themeTint="EA"/>
      </w:tcPr>
    </w:tblStylePr>
    <w:tblStylePr w:type="lastCol">
      <w:rPr>
        <w:rFonts w:ascii="Arial" w:hAnsi="Arial"/>
        <w:color w:val="F2F2F2"/>
        <w:sz w:val="22"/>
      </w:rPr>
      <w:tcPr>
        <w:shd w:val="clear" w:color="537DC8" w:fill="auto" w:themeColor="accent1" w:themeTint="EA"/>
      </w:tcPr>
    </w:tblStylePr>
    <w:tblStylePr w:type="lastRow">
      <w:rPr>
        <w:rFonts w:ascii="Arial" w:hAnsi="Arial"/>
        <w:color w:val="F2F2F2"/>
        <w:sz w:val="22"/>
      </w:rPr>
      <w:tcPr>
        <w:shd w:val="clear" w:color="537DC8" w:fill="auto" w:themeColor="accent1" w:themeTint="EA"/>
      </w:tcPr>
    </w:tblStylePr>
  </w:style>
  <w:style w:type="table" w:styleId="1004" w:customStyle="1">
    <w:name w:val="Bordered &amp; Lined - Accent 2"/>
    <w:basedOn w:val="856"/>
    <w:uiPriority w:val="99"/>
    <w:rPr>
      <w:color w:val="404040"/>
      <w:sz w:val="20"/>
      <w:szCs w:val="20"/>
    </w:rPr>
    <w:tblPr>
      <w:tblStyleRowBandSize w:val="1"/>
      <w:tblStyleColBandSize w:val="1"/>
      <w:tblBorders>
        <w:left w:val="single" w:color="99460D" w:sz="4" w:space="0" w:themeColor="accent2" w:themeShade="95"/>
        <w:top w:val="single" w:color="99460D" w:sz="4" w:space="0" w:themeColor="accent2" w:themeShade="95"/>
        <w:right w:val="single" w:color="99460D" w:sz="4" w:space="0" w:themeColor="accent2" w:themeShade="95"/>
        <w:bottom w:val="single" w:color="99460D" w:sz="4" w:space="0" w:themeColor="accent2" w:themeShade="95"/>
        <w:insideV w:val="single" w:color="99460D" w:sz="4" w:space="0" w:themeColor="accent2" w:themeShade="95"/>
        <w:insideH w:val="single" w:color="99460D"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fill="auto" w:themeColor="accent2" w:themeTint="32"/>
      </w:tcPr>
    </w:tblStylePr>
    <w:tblStylePr w:type="band2Vert">
      <w:rPr>
        <w:rFonts w:ascii="Arial" w:hAnsi="Arial"/>
        <w:color w:val="404040"/>
        <w:sz w:val="22"/>
      </w:rPr>
      <w:tcPr>
        <w:shd w:val="clear" w:color="FBE5D6" w:fill="auto" w:themeColor="accent2" w:themeTint="32"/>
      </w:tcPr>
    </w:tblStylePr>
    <w:tblStylePr w:type="firstCol">
      <w:rPr>
        <w:rFonts w:ascii="Arial" w:hAnsi="Arial"/>
        <w:color w:val="F2F2F2"/>
        <w:sz w:val="22"/>
      </w:rPr>
      <w:tcPr>
        <w:shd w:val="clear" w:color="F4B184" w:fill="auto" w:themeColor="accent2" w:themeTint="97"/>
      </w:tcPr>
    </w:tblStylePr>
    <w:tblStylePr w:type="firstRow">
      <w:rPr>
        <w:rFonts w:ascii="Arial" w:hAnsi="Arial"/>
        <w:color w:val="F2F2F2"/>
        <w:sz w:val="22"/>
      </w:rPr>
      <w:tcPr>
        <w:shd w:val="clear" w:color="F4B184" w:fill="auto" w:themeColor="accent2" w:themeTint="97"/>
      </w:tcPr>
    </w:tblStylePr>
    <w:tblStylePr w:type="lastCol">
      <w:rPr>
        <w:rFonts w:ascii="Arial" w:hAnsi="Arial"/>
        <w:color w:val="F2F2F2"/>
        <w:sz w:val="22"/>
      </w:rPr>
      <w:tcPr>
        <w:shd w:val="clear" w:color="F4B184" w:fill="auto" w:themeColor="accent2" w:themeTint="97"/>
      </w:tcPr>
    </w:tblStylePr>
    <w:tblStylePr w:type="lastRow">
      <w:rPr>
        <w:rFonts w:ascii="Arial" w:hAnsi="Arial"/>
        <w:color w:val="F2F2F2"/>
        <w:sz w:val="22"/>
      </w:rPr>
      <w:tcPr>
        <w:shd w:val="clear" w:color="F4B184" w:fill="auto" w:themeColor="accent2" w:themeTint="97"/>
      </w:tcPr>
    </w:tblStylePr>
  </w:style>
  <w:style w:type="table" w:styleId="1005" w:customStyle="1">
    <w:name w:val="Bordered &amp; Lined - Accent 3"/>
    <w:basedOn w:val="856"/>
    <w:uiPriority w:val="99"/>
    <w:rPr>
      <w:color w:val="404040"/>
      <w:sz w:val="20"/>
      <w:szCs w:val="20"/>
    </w:rPr>
    <w:tblPr>
      <w:tblStyleRowBandSize w:val="1"/>
      <w:tblStyleColBandSize w:val="1"/>
      <w:tblBorders>
        <w:left w:val="single" w:color="606060" w:sz="4" w:space="0" w:themeColor="accent3" w:themeShade="95"/>
        <w:top w:val="single" w:color="606060" w:sz="4" w:space="0" w:themeColor="accent3" w:themeShade="95"/>
        <w:right w:val="single" w:color="606060" w:sz="4" w:space="0" w:themeColor="accent3" w:themeShade="95"/>
        <w:bottom w:val="single" w:color="606060" w:sz="4" w:space="0" w:themeColor="accent3" w:themeShade="95"/>
        <w:insideV w:val="single" w:color="606060" w:sz="4" w:space="0" w:themeColor="accent3" w:themeShade="95"/>
        <w:insideH w:val="single" w:color="60606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fill="auto" w:themeColor="accent3" w:themeTint="34"/>
      </w:tcPr>
    </w:tblStylePr>
    <w:tblStylePr w:type="band2Vert">
      <w:rPr>
        <w:rFonts w:ascii="Arial" w:hAnsi="Arial"/>
        <w:color w:val="404040"/>
        <w:sz w:val="22"/>
      </w:rPr>
      <w:tcPr>
        <w:shd w:val="clear" w:color="ECECEC" w:fill="auto" w:themeColor="accent3" w:themeTint="34"/>
      </w:tcPr>
    </w:tblStylePr>
    <w:tblStylePr w:type="firstCol">
      <w:rPr>
        <w:rFonts w:ascii="Arial" w:hAnsi="Arial"/>
        <w:color w:val="F2F2F2"/>
        <w:sz w:val="22"/>
      </w:rPr>
      <w:tcPr>
        <w:shd w:val="clear" w:color="A5A5A5" w:fill="auto" w:themeColor="accent3" w:themeTint="FE"/>
      </w:tcPr>
    </w:tblStylePr>
    <w:tblStylePr w:type="firstRow">
      <w:rPr>
        <w:rFonts w:ascii="Arial" w:hAnsi="Arial"/>
        <w:color w:val="F2F2F2"/>
        <w:sz w:val="22"/>
      </w:rPr>
      <w:tcPr>
        <w:shd w:val="clear" w:color="A5A5A5" w:fill="auto" w:themeColor="accent3" w:themeTint="FE"/>
      </w:tcPr>
    </w:tblStylePr>
    <w:tblStylePr w:type="lastCol">
      <w:rPr>
        <w:rFonts w:ascii="Arial" w:hAnsi="Arial"/>
        <w:color w:val="F2F2F2"/>
        <w:sz w:val="22"/>
      </w:rPr>
      <w:tcPr>
        <w:shd w:val="clear" w:color="A5A5A5" w:fill="auto" w:themeColor="accent3" w:themeTint="FE"/>
      </w:tcPr>
    </w:tblStylePr>
    <w:tblStylePr w:type="lastRow">
      <w:rPr>
        <w:rFonts w:ascii="Arial" w:hAnsi="Arial"/>
        <w:color w:val="F2F2F2"/>
        <w:sz w:val="22"/>
      </w:rPr>
      <w:tcPr>
        <w:shd w:val="clear" w:color="A5A5A5" w:fill="auto" w:themeColor="accent3" w:themeTint="FE"/>
      </w:tcPr>
    </w:tblStylePr>
  </w:style>
  <w:style w:type="table" w:styleId="1006" w:customStyle="1">
    <w:name w:val="Bordered &amp; Lined - Accent 4"/>
    <w:basedOn w:val="856"/>
    <w:uiPriority w:val="99"/>
    <w:rPr>
      <w:color w:val="404040"/>
      <w:sz w:val="20"/>
      <w:szCs w:val="20"/>
    </w:rPr>
    <w:tblPr>
      <w:tblStyleRowBandSize w:val="1"/>
      <w:tblStyleColBandSize w:val="1"/>
      <w:tblBorders>
        <w:left w:val="single" w:color="957000" w:sz="4" w:space="0" w:themeColor="accent4" w:themeShade="95"/>
        <w:top w:val="single" w:color="957000" w:sz="4" w:space="0" w:themeColor="accent4" w:themeShade="95"/>
        <w:right w:val="single" w:color="957000" w:sz="4" w:space="0" w:themeColor="accent4" w:themeShade="95"/>
        <w:bottom w:val="single" w:color="957000" w:sz="4" w:space="0" w:themeColor="accent4" w:themeShade="95"/>
        <w:insideV w:val="single" w:color="957000" w:sz="4" w:space="0" w:themeColor="accent4" w:themeShade="95"/>
        <w:insideH w:val="single" w:color="957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fill="auto" w:themeColor="accent4" w:themeTint="34"/>
      </w:tcPr>
    </w:tblStylePr>
    <w:tblStylePr w:type="band2Vert">
      <w:rPr>
        <w:rFonts w:ascii="Arial" w:hAnsi="Arial"/>
        <w:color w:val="404040"/>
        <w:sz w:val="22"/>
      </w:rPr>
      <w:tcPr>
        <w:shd w:val="clear" w:color="FFF2CB" w:fill="auto" w:themeColor="accent4" w:themeTint="34"/>
      </w:tcPr>
    </w:tblStylePr>
    <w:tblStylePr w:type="firstCol">
      <w:rPr>
        <w:rFonts w:ascii="Arial" w:hAnsi="Arial"/>
        <w:color w:val="F2F2F2"/>
        <w:sz w:val="22"/>
      </w:rPr>
      <w:tcPr>
        <w:shd w:val="clear" w:color="FFD865" w:fill="auto" w:themeColor="accent4" w:themeTint="9A"/>
      </w:tcPr>
    </w:tblStylePr>
    <w:tblStylePr w:type="firstRow">
      <w:rPr>
        <w:rFonts w:ascii="Arial" w:hAnsi="Arial"/>
        <w:color w:val="F2F2F2"/>
        <w:sz w:val="22"/>
      </w:rPr>
      <w:tcPr>
        <w:shd w:val="clear" w:color="FFD865" w:fill="auto" w:themeColor="accent4" w:themeTint="9A"/>
      </w:tcPr>
    </w:tblStylePr>
    <w:tblStylePr w:type="lastCol">
      <w:rPr>
        <w:rFonts w:ascii="Arial" w:hAnsi="Arial"/>
        <w:color w:val="F2F2F2"/>
        <w:sz w:val="22"/>
      </w:rPr>
      <w:tcPr>
        <w:shd w:val="clear" w:color="FFD865" w:fill="auto" w:themeColor="accent4" w:themeTint="9A"/>
      </w:tcPr>
    </w:tblStylePr>
    <w:tblStylePr w:type="lastRow">
      <w:rPr>
        <w:rFonts w:ascii="Arial" w:hAnsi="Arial"/>
        <w:color w:val="F2F2F2"/>
        <w:sz w:val="22"/>
      </w:rPr>
      <w:tcPr>
        <w:shd w:val="clear" w:color="FFD865" w:fill="auto" w:themeColor="accent4" w:themeTint="9A"/>
      </w:tcPr>
    </w:tblStylePr>
  </w:style>
  <w:style w:type="table" w:styleId="1007" w:customStyle="1">
    <w:name w:val="Bordered &amp; Lined - Accent 5"/>
    <w:basedOn w:val="856"/>
    <w:uiPriority w:val="99"/>
    <w:rPr>
      <w:color w:val="404040"/>
      <w:sz w:val="20"/>
      <w:szCs w:val="20"/>
    </w:rPr>
    <w:tblPr>
      <w:tblStyleRowBandSize w:val="1"/>
      <w:tblStyleColBandSize w:val="1"/>
      <w:tblBorders>
        <w:left w:val="single" w:color="245A8D" w:sz="4" w:space="0" w:themeColor="accent5" w:themeShade="95"/>
        <w:top w:val="single" w:color="245A8D" w:sz="4" w:space="0" w:themeColor="accent5" w:themeShade="95"/>
        <w:right w:val="single" w:color="245A8D" w:sz="4" w:space="0" w:themeColor="accent5" w:themeShade="95"/>
        <w:bottom w:val="single" w:color="245A8D" w:sz="4" w:space="0" w:themeColor="accent5" w:themeShade="95"/>
        <w:insideV w:val="single" w:color="245A8D" w:sz="4" w:space="0" w:themeColor="accent5" w:themeShade="95"/>
        <w:insideH w:val="single" w:color="245A8D"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DEAF6" w:fill="auto" w:themeColor="accent5" w:themeTint="34"/>
      </w:tcPr>
    </w:tblStylePr>
    <w:tblStylePr w:type="band2Vert">
      <w:rPr>
        <w:rFonts w:ascii="Arial" w:hAnsi="Arial"/>
        <w:color w:val="404040"/>
        <w:sz w:val="22"/>
      </w:rPr>
      <w:tcPr>
        <w:shd w:val="clear" w:color="DDEAF6" w:fill="auto" w:themeColor="accent5" w:themeTint="34"/>
      </w:tcPr>
    </w:tblStylePr>
    <w:tblStylePr w:type="firstCol">
      <w:rPr>
        <w:rFonts w:ascii="Arial" w:hAnsi="Arial"/>
        <w:color w:val="F2F2F2"/>
        <w:sz w:val="22"/>
      </w:rPr>
      <w:tcPr>
        <w:shd w:val="clear" w:color="5B9BD5" w:fill="auto" w:themeColor="accent5"/>
      </w:tcPr>
    </w:tblStylePr>
    <w:tblStylePr w:type="firstRow">
      <w:rPr>
        <w:rFonts w:ascii="Arial" w:hAnsi="Arial"/>
        <w:color w:val="F2F2F2"/>
        <w:sz w:val="22"/>
      </w:rPr>
      <w:tcPr>
        <w:shd w:val="clear" w:color="5B9BD5" w:fill="auto" w:themeColor="accent5"/>
      </w:tcPr>
    </w:tblStylePr>
    <w:tblStylePr w:type="lastCol">
      <w:rPr>
        <w:rFonts w:ascii="Arial" w:hAnsi="Arial"/>
        <w:color w:val="F2F2F2"/>
        <w:sz w:val="22"/>
      </w:rPr>
      <w:tcPr>
        <w:shd w:val="clear" w:color="5B9BD5" w:fill="auto" w:themeColor="accent5"/>
      </w:tcPr>
    </w:tblStylePr>
    <w:tblStylePr w:type="lastRow">
      <w:rPr>
        <w:rFonts w:ascii="Arial" w:hAnsi="Arial"/>
        <w:color w:val="F2F2F2"/>
        <w:sz w:val="22"/>
      </w:rPr>
      <w:tcPr>
        <w:shd w:val="clear" w:color="5B9BD5" w:fill="auto" w:themeColor="accent5"/>
      </w:tcPr>
    </w:tblStylePr>
  </w:style>
  <w:style w:type="table" w:styleId="1008" w:customStyle="1">
    <w:name w:val="Bordered &amp; Lined - Accent 6"/>
    <w:basedOn w:val="856"/>
    <w:uiPriority w:val="99"/>
    <w:rPr>
      <w:color w:val="404040"/>
      <w:sz w:val="20"/>
      <w:szCs w:val="20"/>
    </w:rPr>
    <w:tblPr>
      <w:tblStyleRowBandSize w:val="1"/>
      <w:tblStyleColBandSize w:val="1"/>
      <w:tblBorders>
        <w:left w:val="single" w:color="416429" w:sz="4" w:space="0" w:themeColor="accent6" w:themeShade="95"/>
        <w:top w:val="single" w:color="416429" w:sz="4" w:space="0" w:themeColor="accent6" w:themeShade="95"/>
        <w:right w:val="single" w:color="416429" w:sz="4" w:space="0" w:themeColor="accent6" w:themeShade="95"/>
        <w:bottom w:val="single" w:color="416429" w:sz="4" w:space="0" w:themeColor="accent6" w:themeShade="95"/>
        <w:insideV w:val="single" w:color="416429" w:sz="4" w:space="0" w:themeColor="accent6" w:themeShade="95"/>
        <w:insideH w:val="single" w:color="416429"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fill="auto" w:themeColor="accent6" w:themeTint="34"/>
      </w:tcPr>
    </w:tblStylePr>
    <w:tblStylePr w:type="band2Vert">
      <w:rPr>
        <w:rFonts w:ascii="Arial" w:hAnsi="Arial"/>
        <w:color w:val="404040"/>
        <w:sz w:val="22"/>
      </w:rPr>
      <w:tcPr>
        <w:shd w:val="clear" w:color="E1EFD8" w:fill="auto" w:themeColor="accent6" w:themeTint="34"/>
      </w:tcPr>
    </w:tblStylePr>
    <w:tblStylePr w:type="firstCol">
      <w:rPr>
        <w:rFonts w:ascii="Arial" w:hAnsi="Arial"/>
        <w:color w:val="F2F2F2"/>
        <w:sz w:val="22"/>
      </w:rPr>
      <w:tcPr>
        <w:shd w:val="clear" w:color="70AD47" w:fill="auto" w:themeColor="accent6"/>
      </w:tcPr>
    </w:tblStylePr>
    <w:tblStylePr w:type="firstRow">
      <w:rPr>
        <w:rFonts w:ascii="Arial" w:hAnsi="Arial"/>
        <w:color w:val="F2F2F2"/>
        <w:sz w:val="22"/>
      </w:rPr>
      <w:tcPr>
        <w:shd w:val="clear" w:color="70AD47" w:fill="auto" w:themeColor="accent6"/>
      </w:tcPr>
    </w:tblStylePr>
    <w:tblStylePr w:type="lastCol">
      <w:rPr>
        <w:rFonts w:ascii="Arial" w:hAnsi="Arial"/>
        <w:color w:val="F2F2F2"/>
        <w:sz w:val="22"/>
      </w:rPr>
      <w:tcPr>
        <w:shd w:val="clear" w:color="70AD47" w:fill="auto" w:themeColor="accent6"/>
      </w:tcPr>
    </w:tblStylePr>
    <w:tblStylePr w:type="lastRow">
      <w:rPr>
        <w:rFonts w:ascii="Arial" w:hAnsi="Arial"/>
        <w:color w:val="F2F2F2"/>
        <w:sz w:val="22"/>
      </w:rPr>
      <w:tcPr>
        <w:shd w:val="clear" w:color="70AD47" w:fill="auto" w:themeColor="accent6"/>
      </w:tcPr>
    </w:tblStylePr>
  </w:style>
  <w:style w:type="table" w:styleId="1009" w:customStyle="1">
    <w:name w:val="Bordered"/>
    <w:basedOn w:val="856"/>
    <w:uiPriority w:val="99"/>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1010" w:customStyle="1">
    <w:name w:val="Bordered - Accent 1"/>
    <w:basedOn w:val="856"/>
    <w:uiPriority w:val="99"/>
    <w:tblPr>
      <w:tblStyleRowBandSize w:val="1"/>
      <w:tblStyleColBandSize w:val="1"/>
      <w:tbl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insideV w:val="single" w:color="B3C5E7" w:sz="4" w:space="0" w:themeColor="accent1" w:themeTint="67"/>
        <w:insideH w:val="single" w:color="B3C5E7" w:sz="4" w:space="0" w:themeColor="accent1" w:themeTint="67"/>
      </w:tblBorders>
    </w:tblPr>
    <w:tblStylePr w:type="band1Horz">
      <w:rPr>
        <w:rFonts w:ascii="Arial" w:hAnsi="Arial"/>
        <w:color w:val="404040"/>
        <w:sz w:val="22"/>
      </w:rPr>
      <w:tcPr>
        <w:tc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472C4" w:sz="12" w:space="0" w:themeColor="accent1"/>
        </w:tcBorders>
      </w:tcPr>
    </w:tblStylePr>
    <w:tblStylePr w:type="lastCol">
      <w:rPr>
        <w:rFonts w:ascii="Arial" w:hAnsi="Arial"/>
        <w:color w:val="404040"/>
        <w:sz w:val="22"/>
      </w:rPr>
      <w:tcPr>
        <w:tcBorders>
          <w:left w:val="single" w:color="4472C4" w:sz="12" w:space="0" w:themeColor="accent1"/>
        </w:tcBorders>
      </w:tcPr>
    </w:tblStylePr>
    <w:tblStylePr w:type="lastRow">
      <w:rPr>
        <w:rFonts w:ascii="Arial" w:hAnsi="Arial"/>
        <w:color w:val="404040"/>
        <w:sz w:val="22"/>
      </w:rPr>
      <w:tcPr>
        <w:tcBorders>
          <w:top w:val="single" w:color="4472C4" w:sz="12" w:space="0" w:themeColor="accent1"/>
        </w:tcBorders>
      </w:tcPr>
    </w:tblStylePr>
  </w:style>
  <w:style w:type="table" w:styleId="1011" w:customStyle="1">
    <w:name w:val="Bordered - Accent 2"/>
    <w:basedOn w:val="856"/>
    <w:uiPriority w:val="99"/>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sz="12" w:space="0" w:themeColor="accent2" w:themeTint="97"/>
        </w:tcBorders>
      </w:tcPr>
    </w:tblStylePr>
    <w:tblStylePr w:type="lastCol">
      <w:rPr>
        <w:rFonts w:ascii="Arial" w:hAnsi="Arial"/>
        <w:color w:val="404040"/>
        <w:sz w:val="22"/>
      </w:rPr>
      <w:tcPr>
        <w:tcBorders>
          <w:left w:val="single" w:color="F4B184" w:sz="12" w:space="0" w:themeColor="accent2" w:themeTint="97"/>
        </w:tcBorders>
      </w:tcPr>
    </w:tblStylePr>
    <w:tblStylePr w:type="lastRow">
      <w:rPr>
        <w:rFonts w:ascii="Arial" w:hAnsi="Arial"/>
        <w:color w:val="404040"/>
        <w:sz w:val="22"/>
      </w:rPr>
      <w:tcPr>
        <w:tcBorders>
          <w:top w:val="single" w:color="F4B184" w:sz="12" w:space="0" w:themeColor="accent2" w:themeTint="97"/>
        </w:tcBorders>
      </w:tcPr>
    </w:tblStylePr>
  </w:style>
  <w:style w:type="table" w:styleId="1012" w:customStyle="1">
    <w:name w:val="Bordered - Accent 3"/>
    <w:basedOn w:val="856"/>
    <w:uiPriority w:val="99"/>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sz="12" w:space="0" w:themeColor="accent3" w:themeTint="98"/>
        </w:tcBorders>
      </w:tcPr>
    </w:tblStylePr>
    <w:tblStylePr w:type="lastCol">
      <w:rPr>
        <w:rFonts w:ascii="Arial" w:hAnsi="Arial"/>
        <w:color w:val="404040"/>
        <w:sz w:val="22"/>
      </w:rPr>
      <w:tcPr>
        <w:tcBorders>
          <w:left w:val="single" w:color="C9C9C9" w:sz="12" w:space="0" w:themeColor="accent3" w:themeTint="98"/>
        </w:tcBorders>
      </w:tcPr>
    </w:tblStylePr>
    <w:tblStylePr w:type="lastRow">
      <w:rPr>
        <w:rFonts w:ascii="Arial" w:hAnsi="Arial"/>
        <w:color w:val="404040"/>
        <w:sz w:val="22"/>
      </w:rPr>
      <w:tcPr>
        <w:tcBorders>
          <w:top w:val="single" w:color="C9C9C9" w:sz="12" w:space="0" w:themeColor="accent3" w:themeTint="98"/>
        </w:tcBorders>
      </w:tcPr>
    </w:tblStylePr>
  </w:style>
  <w:style w:type="table" w:styleId="1013" w:customStyle="1">
    <w:name w:val="Bordered - Accent 4"/>
    <w:basedOn w:val="856"/>
    <w:uiPriority w:val="99"/>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sz="12" w:space="0" w:themeColor="accent4" w:themeTint="9A"/>
        </w:tcBorders>
      </w:tcPr>
    </w:tblStylePr>
    <w:tblStylePr w:type="lastCol">
      <w:rPr>
        <w:rFonts w:ascii="Arial" w:hAnsi="Arial"/>
        <w:color w:val="404040"/>
        <w:sz w:val="22"/>
      </w:rPr>
      <w:tcPr>
        <w:tcBorders>
          <w:left w:val="single" w:color="FFD865" w:sz="12" w:space="0" w:themeColor="accent4" w:themeTint="9A"/>
        </w:tcBorders>
      </w:tcPr>
    </w:tblStylePr>
    <w:tblStylePr w:type="lastRow">
      <w:rPr>
        <w:rFonts w:ascii="Arial" w:hAnsi="Arial"/>
        <w:color w:val="404040"/>
        <w:sz w:val="22"/>
      </w:rPr>
      <w:tcPr>
        <w:tcBorders>
          <w:top w:val="single" w:color="FFD865" w:sz="12" w:space="0" w:themeColor="accent4" w:themeTint="9A"/>
        </w:tcBorders>
      </w:tcPr>
    </w:tblStylePr>
  </w:style>
  <w:style w:type="table" w:styleId="1014" w:customStyle="1">
    <w:name w:val="Bordered - Accent 5"/>
    <w:basedOn w:val="856"/>
    <w:uiPriority w:val="99"/>
    <w:tblPr>
      <w:tblStyleRowBandSize w:val="1"/>
      <w:tblStyleColBandSize w:val="1"/>
      <w:tbl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insideV w:val="single" w:color="BCD6EE" w:sz="4" w:space="0" w:themeColor="accent5" w:themeTint="67"/>
        <w:insideH w:val="single" w:color="BCD6EE" w:sz="4" w:space="0" w:themeColor="accent5" w:themeTint="67"/>
      </w:tblBorders>
    </w:tblPr>
    <w:tblStylePr w:type="band1Horz">
      <w:rPr>
        <w:rFonts w:ascii="Arial" w:hAnsi="Arial"/>
        <w:color w:val="404040"/>
        <w:sz w:val="22"/>
      </w:rPr>
      <w:tcPr>
        <w:tc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BC2E5" w:sz="12" w:space="0" w:themeColor="accent5" w:themeTint="9A"/>
        </w:tcBorders>
      </w:tcPr>
    </w:tblStylePr>
    <w:tblStylePr w:type="lastCol">
      <w:rPr>
        <w:rFonts w:ascii="Arial" w:hAnsi="Arial"/>
        <w:color w:val="404040"/>
        <w:sz w:val="22"/>
      </w:rPr>
      <w:tcPr>
        <w:tcBorders>
          <w:left w:val="single" w:color="9BC2E5" w:sz="12" w:space="0" w:themeColor="accent5" w:themeTint="9A"/>
        </w:tcBorders>
      </w:tcPr>
    </w:tblStylePr>
    <w:tblStylePr w:type="lastRow">
      <w:rPr>
        <w:rFonts w:ascii="Arial" w:hAnsi="Arial"/>
        <w:color w:val="404040"/>
        <w:sz w:val="22"/>
      </w:rPr>
      <w:tcPr>
        <w:tcBorders>
          <w:top w:val="single" w:color="9BC2E5" w:sz="12" w:space="0" w:themeColor="accent5" w:themeTint="9A"/>
        </w:tcBorders>
      </w:tcPr>
    </w:tblStylePr>
  </w:style>
  <w:style w:type="table" w:styleId="1015" w:customStyle="1">
    <w:name w:val="Bordered - Accent 6"/>
    <w:basedOn w:val="856"/>
    <w:uiPriority w:val="99"/>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sz="12" w:space="0" w:themeColor="accent6" w:themeTint="98"/>
        </w:tcBorders>
      </w:tcPr>
    </w:tblStylePr>
    <w:tblStylePr w:type="lastCol">
      <w:rPr>
        <w:rFonts w:ascii="Arial" w:hAnsi="Arial"/>
        <w:color w:val="404040"/>
        <w:sz w:val="22"/>
      </w:rPr>
      <w:tcPr>
        <w:tcBorders>
          <w:left w:val="single" w:color="A9D08E" w:sz="12" w:space="0" w:themeColor="accent6" w:themeTint="98"/>
        </w:tcBorders>
      </w:tcPr>
    </w:tblStylePr>
    <w:tblStylePr w:type="lastRow">
      <w:rPr>
        <w:rFonts w:ascii="Arial" w:hAnsi="Arial"/>
        <w:color w:val="404040"/>
        <w:sz w:val="22"/>
      </w:rPr>
      <w:tcPr>
        <w:tcBorders>
          <w:top w:val="single" w:color="A9D08E" w:sz="12" w:space="0" w:themeColor="accent6" w:themeTint="98"/>
        </w:tcBorders>
      </w:tcPr>
    </w:tblStylePr>
  </w:style>
  <w:style w:type="character" w:styleId="1016">
    <w:name w:val="Hyperlink"/>
    <w:uiPriority w:val="99"/>
    <w:unhideWhenUsed/>
    <w:rPr>
      <w:color w:val="0563C1" w:themeColor="hyperlink"/>
      <w:u w:val="single"/>
    </w:rPr>
  </w:style>
  <w:style w:type="paragraph" w:styleId="1017">
    <w:name w:val="footnote text"/>
    <w:basedOn w:val="845"/>
    <w:link w:val="1018"/>
    <w:uiPriority w:val="99"/>
    <w:semiHidden/>
    <w:unhideWhenUsed/>
    <w:rPr>
      <w:sz w:val="18"/>
    </w:rPr>
    <w:pPr>
      <w:spacing w:after="40"/>
    </w:pPr>
  </w:style>
  <w:style w:type="character" w:styleId="1018" w:customStyle="1">
    <w:name w:val="Текст сноски Знак"/>
    <w:link w:val="1017"/>
    <w:uiPriority w:val="99"/>
    <w:rPr>
      <w:sz w:val="18"/>
    </w:rPr>
  </w:style>
  <w:style w:type="character" w:styleId="1019">
    <w:name w:val="footnote reference"/>
    <w:basedOn w:val="855"/>
    <w:uiPriority w:val="99"/>
    <w:unhideWhenUsed/>
    <w:rPr>
      <w:vertAlign w:val="superscript"/>
    </w:rPr>
  </w:style>
  <w:style w:type="character" w:styleId="1020" w:customStyle="1">
    <w:name w:val="Endnote Text Char"/>
    <w:uiPriority w:val="99"/>
    <w:rPr>
      <w:sz w:val="20"/>
    </w:rPr>
  </w:style>
  <w:style w:type="paragraph" w:styleId="1021">
    <w:name w:val="toc 1"/>
    <w:basedOn w:val="845"/>
    <w:next w:val="845"/>
    <w:uiPriority w:val="39"/>
    <w:unhideWhenUsed/>
    <w:pPr>
      <w:spacing w:after="57"/>
    </w:pPr>
  </w:style>
  <w:style w:type="paragraph" w:styleId="1022">
    <w:name w:val="toc 2"/>
    <w:basedOn w:val="845"/>
    <w:next w:val="845"/>
    <w:uiPriority w:val="39"/>
    <w:unhideWhenUsed/>
    <w:pPr>
      <w:ind w:left="283"/>
      <w:spacing w:after="57"/>
    </w:pPr>
  </w:style>
  <w:style w:type="paragraph" w:styleId="1023">
    <w:name w:val="toc 3"/>
    <w:basedOn w:val="845"/>
    <w:next w:val="845"/>
    <w:uiPriority w:val="39"/>
    <w:unhideWhenUsed/>
    <w:pPr>
      <w:ind w:left="567"/>
      <w:spacing w:after="57"/>
    </w:pPr>
  </w:style>
  <w:style w:type="paragraph" w:styleId="1024">
    <w:name w:val="toc 4"/>
    <w:basedOn w:val="845"/>
    <w:next w:val="845"/>
    <w:uiPriority w:val="39"/>
    <w:unhideWhenUsed/>
    <w:pPr>
      <w:ind w:left="850"/>
      <w:spacing w:after="57"/>
    </w:pPr>
  </w:style>
  <w:style w:type="paragraph" w:styleId="1025">
    <w:name w:val="toc 5"/>
    <w:basedOn w:val="845"/>
    <w:next w:val="845"/>
    <w:uiPriority w:val="39"/>
    <w:unhideWhenUsed/>
    <w:pPr>
      <w:ind w:left="1134"/>
      <w:spacing w:after="57"/>
    </w:pPr>
  </w:style>
  <w:style w:type="paragraph" w:styleId="1026">
    <w:name w:val="toc 6"/>
    <w:basedOn w:val="845"/>
    <w:next w:val="845"/>
    <w:uiPriority w:val="39"/>
    <w:unhideWhenUsed/>
    <w:pPr>
      <w:ind w:left="1417"/>
      <w:spacing w:after="57"/>
    </w:pPr>
  </w:style>
  <w:style w:type="paragraph" w:styleId="1027">
    <w:name w:val="toc 7"/>
    <w:basedOn w:val="845"/>
    <w:next w:val="845"/>
    <w:uiPriority w:val="39"/>
    <w:unhideWhenUsed/>
    <w:pPr>
      <w:ind w:left="1701"/>
      <w:spacing w:after="57"/>
    </w:pPr>
  </w:style>
  <w:style w:type="paragraph" w:styleId="1028">
    <w:name w:val="toc 8"/>
    <w:basedOn w:val="845"/>
    <w:next w:val="845"/>
    <w:uiPriority w:val="39"/>
    <w:unhideWhenUsed/>
    <w:pPr>
      <w:ind w:left="1984"/>
      <w:spacing w:after="57"/>
    </w:pPr>
  </w:style>
  <w:style w:type="paragraph" w:styleId="1029">
    <w:name w:val="toc 9"/>
    <w:basedOn w:val="845"/>
    <w:next w:val="845"/>
    <w:uiPriority w:val="39"/>
    <w:unhideWhenUsed/>
    <w:pPr>
      <w:ind w:left="2268"/>
      <w:spacing w:after="57"/>
    </w:pPr>
  </w:style>
  <w:style w:type="paragraph" w:styleId="1030">
    <w:name w:val="TOC Heading"/>
    <w:uiPriority w:val="39"/>
    <w:unhideWhenUsed/>
  </w:style>
  <w:style w:type="paragraph" w:styleId="1031">
    <w:name w:val="table of figures"/>
    <w:basedOn w:val="845"/>
    <w:next w:val="845"/>
    <w:uiPriority w:val="99"/>
    <w:unhideWhenUsed/>
  </w:style>
  <w:style w:type="table" w:styleId="1032" w:customStyle="1">
    <w:name w:val="Table Normal"/>
    <w:tblPr>
      <w:tblCellMar>
        <w:left w:w="0" w:type="dxa"/>
        <w:top w:w="0" w:type="dxa"/>
        <w:right w:w="0" w:type="dxa"/>
        <w:bottom w:w="0" w:type="dxa"/>
      </w:tblCellMar>
    </w:tblPr>
  </w:style>
  <w:style w:type="paragraph" w:styleId="1033">
    <w:name w:val="Title"/>
    <w:basedOn w:val="845"/>
    <w:next w:val="845"/>
    <w:link w:val="881"/>
    <w:qFormat/>
    <w:uiPriority w:val="10"/>
    <w:rPr>
      <w:b/>
      <w:sz w:val="72"/>
      <w:szCs w:val="72"/>
    </w:rPr>
    <w:pPr>
      <w:keepLines/>
      <w:keepNext/>
      <w:spacing w:after="120" w:before="480"/>
    </w:pPr>
  </w:style>
  <w:style w:type="table" w:styleId="1034" w:customStyle="1">
    <w:name w:val="Table Normal"/>
    <w:tblPr>
      <w:tblCellMar>
        <w:left w:w="0" w:type="dxa"/>
        <w:top w:w="0" w:type="dxa"/>
        <w:right w:w="0" w:type="dxa"/>
        <w:bottom w:w="0" w:type="dxa"/>
      </w:tblCellMar>
    </w:tblPr>
  </w:style>
  <w:style w:type="character" w:styleId="1035" w:customStyle="1">
    <w:name w:val="Заголовок 3 Знак"/>
    <w:basedOn w:val="855"/>
    <w:link w:val="848"/>
    <w:uiPriority w:val="9"/>
    <w:rPr>
      <w:rFonts w:ascii="Times New Roman" w:hAnsi="Times New Roman" w:cs="Times New Roman" w:eastAsia="Times New Roman"/>
      <w:b/>
      <w:sz w:val="24"/>
      <w:szCs w:val="20"/>
      <w:lang w:eastAsia="ru-RU"/>
    </w:rPr>
  </w:style>
  <w:style w:type="paragraph" w:styleId="1036">
    <w:name w:val="Header"/>
    <w:basedOn w:val="845"/>
    <w:link w:val="1037"/>
    <w:pPr>
      <w:tabs>
        <w:tab w:val="center" w:pos="4153" w:leader="none"/>
        <w:tab w:val="right" w:pos="8306" w:leader="none"/>
      </w:tabs>
    </w:pPr>
  </w:style>
  <w:style w:type="character" w:styleId="1037" w:customStyle="1">
    <w:name w:val="Верхний колонтитул Знак"/>
    <w:basedOn w:val="855"/>
    <w:link w:val="1036"/>
    <w:rPr>
      <w:rFonts w:ascii="Times New Roman" w:hAnsi="Times New Roman" w:cs="Times New Roman" w:eastAsia="Times New Roman"/>
      <w:sz w:val="24"/>
      <w:szCs w:val="20"/>
      <w:lang w:eastAsia="ru-RU"/>
    </w:rPr>
  </w:style>
  <w:style w:type="paragraph" w:styleId="1038">
    <w:name w:val="Footer"/>
    <w:basedOn w:val="845"/>
    <w:link w:val="1039"/>
    <w:pPr>
      <w:tabs>
        <w:tab w:val="center" w:pos="4153" w:leader="none"/>
        <w:tab w:val="right" w:pos="8306" w:leader="none"/>
      </w:tabs>
    </w:pPr>
  </w:style>
  <w:style w:type="character" w:styleId="1039" w:customStyle="1">
    <w:name w:val="Нижний колонтитул Знак"/>
    <w:basedOn w:val="855"/>
    <w:link w:val="1038"/>
    <w:rPr>
      <w:rFonts w:ascii="Times New Roman" w:hAnsi="Times New Roman" w:cs="Times New Roman" w:eastAsia="Times New Roman"/>
      <w:sz w:val="24"/>
      <w:szCs w:val="20"/>
      <w:lang w:eastAsia="ru-RU"/>
    </w:rPr>
  </w:style>
  <w:style w:type="paragraph" w:styleId="1040">
    <w:name w:val="Body Text Indent"/>
    <w:basedOn w:val="845"/>
    <w:link w:val="1041"/>
    <w:pPr>
      <w:ind w:firstLine="360"/>
      <w:jc w:val="both"/>
    </w:pPr>
  </w:style>
  <w:style w:type="character" w:styleId="1041" w:customStyle="1">
    <w:name w:val="Основной текст с отступом Знак"/>
    <w:basedOn w:val="855"/>
    <w:link w:val="1040"/>
    <w:rPr>
      <w:rFonts w:ascii="Times New Roman" w:hAnsi="Times New Roman" w:cs="Times New Roman" w:eastAsia="Times New Roman"/>
      <w:sz w:val="24"/>
      <w:szCs w:val="20"/>
      <w:lang w:eastAsia="ru-RU"/>
    </w:rPr>
  </w:style>
  <w:style w:type="character" w:styleId="1042">
    <w:name w:val="page number"/>
    <w:basedOn w:val="855"/>
  </w:style>
  <w:style w:type="paragraph" w:styleId="1043">
    <w:name w:val="Body Text 2"/>
    <w:basedOn w:val="845"/>
    <w:link w:val="1044"/>
    <w:rPr>
      <w:b/>
    </w:rPr>
    <w:pPr>
      <w:jc w:val="center"/>
    </w:pPr>
  </w:style>
  <w:style w:type="character" w:styleId="1044" w:customStyle="1">
    <w:name w:val="Основной текст 2 Знак"/>
    <w:basedOn w:val="855"/>
    <w:link w:val="1043"/>
    <w:rPr>
      <w:rFonts w:ascii="Times New Roman" w:hAnsi="Times New Roman" w:cs="Times New Roman" w:eastAsia="Times New Roman"/>
      <w:b/>
      <w:sz w:val="24"/>
      <w:szCs w:val="20"/>
      <w:lang w:eastAsia="ru-RU"/>
    </w:rPr>
  </w:style>
  <w:style w:type="paragraph" w:styleId="1045">
    <w:name w:val="Body Text"/>
    <w:basedOn w:val="845"/>
    <w:link w:val="1046"/>
    <w:pPr>
      <w:spacing w:after="120"/>
    </w:pPr>
  </w:style>
  <w:style w:type="character" w:styleId="1046" w:customStyle="1">
    <w:name w:val="Основной текст Знак"/>
    <w:basedOn w:val="855"/>
    <w:link w:val="1045"/>
    <w:rPr>
      <w:rFonts w:ascii="Times New Roman" w:hAnsi="Times New Roman" w:cs="Times New Roman" w:eastAsia="Times New Roman"/>
      <w:sz w:val="24"/>
      <w:szCs w:val="20"/>
      <w:lang w:eastAsia="ru-RU"/>
    </w:rPr>
  </w:style>
  <w:style w:type="paragraph" w:styleId="1047" w:customStyle="1">
    <w:name w:val="Default"/>
    <w:rPr>
      <w:color w:val="000000"/>
    </w:rPr>
  </w:style>
  <w:style w:type="character" w:styleId="1048">
    <w:name w:val="Emphasis"/>
    <w:qFormat/>
    <w:rPr>
      <w:i/>
      <w:iCs/>
    </w:rPr>
  </w:style>
  <w:style w:type="paragraph" w:styleId="1049">
    <w:name w:val="Balloon Text"/>
    <w:basedOn w:val="845"/>
    <w:link w:val="1050"/>
    <w:uiPriority w:val="99"/>
    <w:semiHidden/>
    <w:unhideWhenUsed/>
    <w:rPr>
      <w:rFonts w:ascii="lucida grande cy" w:hAnsi="lucida grande cy"/>
      <w:sz w:val="18"/>
      <w:szCs w:val="18"/>
    </w:rPr>
  </w:style>
  <w:style w:type="character" w:styleId="1050" w:customStyle="1">
    <w:name w:val="Текст выноски Знак"/>
    <w:basedOn w:val="855"/>
    <w:link w:val="1049"/>
    <w:uiPriority w:val="99"/>
    <w:semiHidden/>
    <w:rPr>
      <w:rFonts w:ascii="lucida grande cy" w:hAnsi="lucida grande cy" w:cs="Times New Roman" w:eastAsia="Times New Roman"/>
      <w:sz w:val="18"/>
      <w:szCs w:val="18"/>
      <w:lang w:eastAsia="ru-RU"/>
    </w:rPr>
  </w:style>
  <w:style w:type="paragraph" w:styleId="1051">
    <w:name w:val="List Paragraph"/>
    <w:basedOn w:val="845"/>
    <w:qFormat/>
    <w:uiPriority w:val="34"/>
    <w:pPr>
      <w:contextualSpacing w:val="true"/>
      <w:ind w:left="720"/>
    </w:pPr>
  </w:style>
  <w:style w:type="paragraph" w:styleId="1052" w:customStyle="1">
    <w:name w:val="Знак"/>
    <w:basedOn w:val="845"/>
    <w:rPr>
      <w:sz w:val="28"/>
      <w:lang w:val="en-US" w:eastAsia="en-US"/>
    </w:rPr>
    <w:pPr>
      <w:spacing w:lineRule="exact" w:line="240" w:after="160"/>
    </w:pPr>
  </w:style>
  <w:style w:type="paragraph" w:styleId="1053">
    <w:name w:val="endnote text"/>
    <w:basedOn w:val="845"/>
    <w:link w:val="1054"/>
    <w:uiPriority w:val="99"/>
    <w:semiHidden/>
    <w:unhideWhenUsed/>
  </w:style>
  <w:style w:type="character" w:styleId="1054" w:customStyle="1">
    <w:name w:val="Текст концевой сноски Знак"/>
    <w:basedOn w:val="855"/>
    <w:link w:val="1053"/>
    <w:uiPriority w:val="99"/>
    <w:semiHidden/>
    <w:rPr>
      <w:rFonts w:ascii="Times New Roman" w:hAnsi="Times New Roman" w:cs="Times New Roman" w:eastAsia="Times New Roman"/>
      <w:sz w:val="20"/>
      <w:szCs w:val="20"/>
      <w:lang w:eastAsia="ru-RU"/>
    </w:rPr>
  </w:style>
  <w:style w:type="character" w:styleId="1055">
    <w:name w:val="endnote reference"/>
    <w:basedOn w:val="855"/>
    <w:uiPriority w:val="99"/>
    <w:semiHidden/>
    <w:unhideWhenUsed/>
    <w:rPr>
      <w:vertAlign w:val="superscript"/>
    </w:rPr>
  </w:style>
  <w:style w:type="paragraph" w:styleId="1056">
    <w:name w:val="Subtitle"/>
    <w:basedOn w:val="845"/>
    <w:next w:val="845"/>
    <w:link w:val="882"/>
    <w:rPr>
      <w:rFonts w:ascii="Georgia" w:hAnsi="Georgia" w:cs="Georgia" w:eastAsia="Georgia"/>
      <w:i/>
      <w:color w:val="666666"/>
      <w:sz w:val="48"/>
      <w:szCs w:val="48"/>
    </w:rPr>
    <w:pPr>
      <w:keepLines/>
      <w:keepNext/>
      <w:spacing w:after="80" w:before="360"/>
    </w:pPr>
  </w:style>
  <w:style w:type="table" w:styleId="1057" w:customStyle="1">
    <w:name w:val="StGen0"/>
    <w:basedOn w:val="1034"/>
    <w:tblPr>
      <w:tblStyleRowBandSize w:val="1"/>
      <w:tblStyleColBandSize w:val="1"/>
      <w:tblCellMar>
        <w:left w:w="115" w:type="dxa"/>
        <w:right w:w="115" w:type="dxa"/>
      </w:tblCellMar>
    </w:tblPr>
  </w:style>
  <w:style w:type="table" w:styleId="1058" w:customStyle="1">
    <w:name w:val="StGen1"/>
    <w:basedOn w:val="1034"/>
    <w:tblPr>
      <w:tblStyleRowBandSize w:val="1"/>
      <w:tblStyleColBandSize w:val="1"/>
      <w:tblCellMar>
        <w:left w:w="115" w:type="dxa"/>
        <w:right w:w="115" w:type="dxa"/>
      </w:tblCellMar>
    </w:tblPr>
  </w:style>
  <w:style w:type="table" w:styleId="1059" w:customStyle="1">
    <w:name w:val="StGen2"/>
    <w:basedOn w:val="1034"/>
    <w:tblPr>
      <w:tblStyleRowBandSize w:val="1"/>
      <w:tblStyleColBandSize w:val="1"/>
      <w:tblCellMar>
        <w:left w:w="115" w:type="dxa"/>
        <w:right w:w="115" w:type="dxa"/>
      </w:tblCellMar>
    </w:tblPr>
  </w:style>
  <w:style w:type="table" w:styleId="1060" w:customStyle="1">
    <w:name w:val="StGen3"/>
    <w:basedOn w:val="1034"/>
    <w:tblPr>
      <w:tblStyleRowBandSize w:val="1"/>
      <w:tblStyleColBandSize w:val="1"/>
      <w:tblCellMar>
        <w:left w:w="115" w:type="dxa"/>
        <w:right w:w="115" w:type="dxa"/>
      </w:tblCellMar>
    </w:tblPr>
  </w:style>
  <w:style w:type="table" w:styleId="1061" w:customStyle="1">
    <w:name w:val="StGen4"/>
    <w:basedOn w:val="1034"/>
    <w:tblPr>
      <w:tblStyleRowBandSize w:val="1"/>
      <w:tblStyleColBandSize w:val="1"/>
      <w:tblCellMar>
        <w:left w:w="115" w:type="dxa"/>
        <w:right w:w="115" w:type="dxa"/>
      </w:tblCellMar>
    </w:tblPr>
  </w:style>
  <w:style w:type="table" w:styleId="1062" w:customStyle="1">
    <w:name w:val="StGen5"/>
    <w:basedOn w:val="1034"/>
    <w:tblPr>
      <w:tblStyleRowBandSize w:val="1"/>
      <w:tblStyleColBandSize w:val="1"/>
      <w:tblCellMar>
        <w:left w:w="115" w:type="dxa"/>
        <w:right w:w="115" w:type="dxa"/>
      </w:tblCellMar>
    </w:tblPr>
  </w:style>
  <w:style w:type="table" w:styleId="1063" w:customStyle="1">
    <w:name w:val="StGen6"/>
    <w:basedOn w:val="1034"/>
    <w:tblPr>
      <w:tblStyleRowBandSize w:val="1"/>
      <w:tblStyleColBandSize w:val="1"/>
      <w:tblCellMar>
        <w:left w:w="115" w:type="dxa"/>
        <w:right w:w="115" w:type="dxa"/>
      </w:tblCellMar>
    </w:tblPr>
  </w:style>
  <w:style w:type="table" w:styleId="1064" w:customStyle="1">
    <w:name w:val="StGen7"/>
    <w:basedOn w:val="1034"/>
    <w:tblPr>
      <w:tblStyleRowBandSize w:val="1"/>
      <w:tblStyleColBandSize w:val="1"/>
      <w:tblCellMar>
        <w:left w:w="115" w:type="dxa"/>
        <w:right w:w="115" w:type="dxa"/>
      </w:tblCellMar>
    </w:tblPr>
  </w:style>
  <w:style w:type="table" w:styleId="1065" w:customStyle="1">
    <w:name w:val="StGen8"/>
    <w:basedOn w:val="1034"/>
    <w:tblPr>
      <w:tblStyleRowBandSize w:val="1"/>
      <w:tblStyleColBandSize w:val="1"/>
      <w:tblCellMar>
        <w:left w:w="115" w:type="dxa"/>
        <w:right w:w="115" w:type="dxa"/>
      </w:tblCellMar>
    </w:tblPr>
  </w:style>
  <w:style w:type="table" w:styleId="1066" w:customStyle="1">
    <w:name w:val="StGen9"/>
    <w:basedOn w:val="1034"/>
    <w:tblPr>
      <w:tblStyleRowBandSize w:val="1"/>
      <w:tblStyleColBandSize w:val="1"/>
      <w:tblCellMar>
        <w:left w:w="115" w:type="dxa"/>
        <w:right w:w="115" w:type="dxa"/>
      </w:tblCellMar>
    </w:tblPr>
  </w:style>
  <w:style w:type="table" w:styleId="1067" w:customStyle="1">
    <w:name w:val="StGen10"/>
    <w:basedOn w:val="1034"/>
    <w:tblPr>
      <w:tblStyleRowBandSize w:val="1"/>
      <w:tblStyleColBandSize w:val="1"/>
      <w:tblCellMar>
        <w:left w:w="115" w:type="dxa"/>
        <w:right w:w="115" w:type="dxa"/>
      </w:tblCellMar>
    </w:tblPr>
  </w:style>
  <w:style w:type="table" w:styleId="1068" w:customStyle="1">
    <w:name w:val="StGen11"/>
    <w:basedOn w:val="1034"/>
    <w:tblPr>
      <w:tblStyleRowBandSize w:val="1"/>
      <w:tblStyleColBandSize w:val="1"/>
      <w:tblCellMar>
        <w:left w:w="115" w:type="dxa"/>
        <w:right w:w="115" w:type="dxa"/>
      </w:tblCellMar>
    </w:tblPr>
  </w:style>
  <w:style w:type="table" w:styleId="1069" w:customStyle="1">
    <w:name w:val="StGen12"/>
    <w:basedOn w:val="1034"/>
    <w:tblPr>
      <w:tblStyleRowBandSize w:val="1"/>
      <w:tblStyleColBandSize w:val="1"/>
      <w:tblCellMar>
        <w:left w:w="115" w:type="dxa"/>
        <w:right w:w="115" w:type="dxa"/>
      </w:tblCellMar>
    </w:tblPr>
  </w:style>
  <w:style w:type="table" w:styleId="1070" w:customStyle="1">
    <w:name w:val="StGen13"/>
    <w:basedOn w:val="1034"/>
    <w:tblPr>
      <w:tblStyleRowBandSize w:val="1"/>
      <w:tblStyleColBandSize w:val="1"/>
      <w:tblCellMar>
        <w:left w:w="115" w:type="dxa"/>
        <w:right w:w="115" w:type="dxa"/>
      </w:tblCellMar>
    </w:tblPr>
  </w:style>
  <w:style w:type="table" w:styleId="1071" w:customStyle="1">
    <w:name w:val="StGen14"/>
    <w:basedOn w:val="1034"/>
    <w:tblPr>
      <w:tblStyleRowBandSize w:val="1"/>
      <w:tblStyleColBandSize w:val="1"/>
      <w:tblCellMar>
        <w:left w:w="40" w:type="dxa"/>
        <w:right w:w="40" w:type="dxa"/>
      </w:tblCellMar>
    </w:tblPr>
  </w:style>
  <w:style w:type="paragraph" w:styleId="1072" w:customStyle="1">
    <w:name w:val="ConsPlusNormal"/>
    <w:rPr>
      <w:rFonts w:ascii="Arial" w:hAnsi="Arial" w:cs="Arial" w:eastAsia="Calibri"/>
      <w:sz w:val="20"/>
      <w:szCs w:val="20"/>
    </w:rPr>
    <w:pPr>
      <w:ind w:firstLine="720"/>
    </w:pPr>
  </w:style>
  <w:style w:type="paragraph" w:styleId="1073">
    <w:name w:val="Plain Text"/>
    <w:basedOn w:val="845"/>
    <w:link w:val="1074"/>
    <w:rPr>
      <w:rFonts w:ascii="Courier New" w:hAnsi="Courier New"/>
    </w:rPr>
  </w:style>
  <w:style w:type="character" w:styleId="1074" w:customStyle="1">
    <w:name w:val="Текст Знак"/>
    <w:basedOn w:val="855"/>
    <w:link w:val="1073"/>
    <w:rPr>
      <w:rFonts w:ascii="Courier New" w:hAnsi="Courier New"/>
      <w:sz w:val="20"/>
      <w:szCs w:val="20"/>
    </w:rPr>
  </w:style>
  <w:style w:type="table" w:styleId="1075" w:customStyle="1">
    <w:name w:val="StGen15"/>
    <w:basedOn w:val="1034"/>
    <w:tblPr>
      <w:tblStyleRowBandSize w:val="1"/>
      <w:tblStyleColBandSize w:val="1"/>
      <w:tblCellMar>
        <w:left w:w="40" w:type="dxa"/>
        <w:right w:w="40" w:type="dxa"/>
      </w:tblCellMar>
    </w:tblPr>
  </w:style>
  <w:style w:type="table" w:styleId="1076" w:customStyle="1">
    <w:name w:val="StGen16"/>
    <w:basedOn w:val="1034"/>
    <w:tblPr>
      <w:tblStyleRowBandSize w:val="1"/>
      <w:tblStyleColBandSize w:val="1"/>
      <w:tblCellMar>
        <w:left w:w="40" w:type="dxa"/>
        <w:right w:w="40" w:type="dxa"/>
      </w:tblCellMar>
    </w:tblPr>
  </w:style>
  <w:style w:type="table" w:styleId="1077" w:customStyle="1">
    <w:name w:val="StGen17"/>
    <w:basedOn w:val="1034"/>
    <w:tblPr>
      <w:tblStyleRowBandSize w:val="1"/>
      <w:tblStyleColBandSize w:val="1"/>
      <w:tblCellMar>
        <w:left w:w="40" w:type="dxa"/>
        <w:right w:w="40" w:type="dxa"/>
      </w:tblCellMar>
    </w:tblPr>
  </w:style>
  <w:style w:type="table" w:styleId="1078" w:customStyle="1">
    <w:name w:val="StGen18"/>
    <w:basedOn w:val="1034"/>
    <w:tblPr>
      <w:tblStyleRowBandSize w:val="1"/>
      <w:tblStyleColBandSize w:val="1"/>
      <w:tblCellMar>
        <w:left w:w="40" w:type="dxa"/>
        <w:right w:w="40" w:type="dxa"/>
      </w:tblCellMar>
    </w:tblPr>
  </w:style>
  <w:style w:type="table" w:styleId="1079" w:customStyle="1">
    <w:name w:val="StGen19"/>
    <w:basedOn w:val="1034"/>
    <w:tblPr>
      <w:tblStyleRowBandSize w:val="1"/>
      <w:tblStyleColBandSize w:val="1"/>
      <w:tblCellMar>
        <w:left w:w="40" w:type="dxa"/>
        <w:right w:w="40" w:type="dxa"/>
      </w:tblCellMar>
    </w:tblPr>
  </w:style>
  <w:style w:type="table" w:styleId="1080" w:customStyle="1">
    <w:name w:val="StGen20"/>
    <w:basedOn w:val="1034"/>
    <w:tblPr>
      <w:tblStyleRowBandSize w:val="1"/>
      <w:tblStyleColBandSize w:val="1"/>
      <w:tblCellMar>
        <w:left w:w="40" w:type="dxa"/>
        <w:right w:w="40" w:type="dxa"/>
      </w:tblCellMar>
    </w:tblPr>
  </w:style>
  <w:style w:type="table" w:styleId="1081" w:customStyle="1">
    <w:name w:val="StGen21"/>
    <w:basedOn w:val="1034"/>
    <w:tblPr>
      <w:tblStyleRowBandSize w:val="1"/>
      <w:tblStyleColBandSize w:val="1"/>
      <w:tblCellMar>
        <w:left w:w="40" w:type="dxa"/>
        <w:right w:w="40" w:type="dxa"/>
      </w:tblCellMar>
    </w:tblPr>
  </w:style>
  <w:style w:type="table" w:styleId="1082" w:customStyle="1">
    <w:name w:val="StGen22"/>
    <w:basedOn w:val="1034"/>
    <w:tblPr>
      <w:tblStyleRowBandSize w:val="1"/>
      <w:tblStyleColBandSize w:val="1"/>
      <w:tblCellMar>
        <w:left w:w="40" w:type="dxa"/>
        <w:right w:w="40" w:type="dxa"/>
      </w:tblCellMar>
    </w:tblPr>
  </w:style>
  <w:style w:type="table" w:styleId="1083" w:customStyle="1">
    <w:name w:val="StGen23"/>
    <w:basedOn w:val="1034"/>
    <w:tblPr>
      <w:tblStyleRowBandSize w:val="1"/>
      <w:tblStyleColBandSize w:val="1"/>
      <w:tblCellMar>
        <w:left w:w="40" w:type="dxa"/>
        <w:right w:w="40" w:type="dxa"/>
      </w:tblCellMar>
    </w:tblPr>
  </w:style>
  <w:style w:type="table" w:styleId="1084" w:customStyle="1">
    <w:name w:val="StGen24"/>
    <w:basedOn w:val="1034"/>
    <w:tblPr>
      <w:tblStyleRowBandSize w:val="1"/>
      <w:tblStyleColBandSize w:val="1"/>
      <w:tblCellMar>
        <w:left w:w="40" w:type="dxa"/>
        <w:right w:w="40" w:type="dxa"/>
      </w:tblCellMar>
    </w:tblPr>
  </w:style>
  <w:style w:type="table" w:styleId="1085" w:customStyle="1">
    <w:name w:val="StGen25"/>
    <w:basedOn w:val="1034"/>
    <w:tblPr>
      <w:tblStyleRowBandSize w:val="1"/>
      <w:tblStyleColBandSize w:val="1"/>
      <w:tblCellMar>
        <w:left w:w="40" w:type="dxa"/>
        <w:right w:w="40" w:type="dxa"/>
      </w:tblCellMar>
    </w:tblPr>
  </w:style>
  <w:style w:type="table" w:styleId="1086" w:customStyle="1">
    <w:name w:val="StGen26"/>
    <w:basedOn w:val="1034"/>
    <w:tblPr>
      <w:tblStyleRowBandSize w:val="1"/>
      <w:tblStyleColBandSize w:val="1"/>
      <w:tblCellMar>
        <w:left w:w="40" w:type="dxa"/>
        <w:right w:w="40" w:type="dxa"/>
      </w:tblCellMar>
    </w:tblPr>
  </w:style>
  <w:style w:type="table" w:styleId="1087" w:customStyle="1">
    <w:name w:val="StGen27"/>
    <w:basedOn w:val="1034"/>
    <w:tblPr>
      <w:tblStyleRowBandSize w:val="1"/>
      <w:tblStyleColBandSize w:val="1"/>
      <w:tblCellMar>
        <w:left w:w="40" w:type="dxa"/>
        <w:right w:w="40" w:type="dxa"/>
      </w:tblCellMar>
    </w:tblPr>
  </w:style>
  <w:style w:type="table" w:styleId="1088" w:customStyle="1">
    <w:name w:val="StGen28"/>
    <w:basedOn w:val="1034"/>
    <w:tblPr>
      <w:tblStyleRowBandSize w:val="1"/>
      <w:tblStyleColBandSize w:val="1"/>
      <w:tblCellMar>
        <w:left w:w="40" w:type="dxa"/>
        <w:right w:w="40" w:type="dxa"/>
      </w:tblCellMar>
    </w:tblPr>
  </w:style>
  <w:style w:type="table" w:styleId="1089" w:customStyle="1">
    <w:name w:val="StGen29"/>
    <w:basedOn w:val="1034"/>
    <w:tblPr>
      <w:tblStyleRowBandSize w:val="1"/>
      <w:tblStyleColBandSize w:val="1"/>
      <w:tblCellMar>
        <w:left w:w="40" w:type="dxa"/>
        <w:right w:w="40" w:type="dxa"/>
      </w:tblCellMar>
    </w:tblPr>
  </w:style>
  <w:style w:type="table" w:styleId="1090">
    <w:name w:val="Table Grid"/>
    <w:basedOn w:val="856"/>
    <w:uiPriority w:val="59"/>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 Id="rId18" Type="http://schemas.openxmlformats.org/officeDocument/2006/relationships/customXml" Target="../customXml/item4.xml" /><Relationship Id="rId19" Type="http://schemas.openxmlformats.org/officeDocument/2006/relationships/hyperlink" Target="about:blank"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w:settings xmlns:w="http://schemas.openxmlformats.org/wordprocessingml/2006/main">
  <w:SpecialFormsHighlight w:val="c9c8ff"/>
</w:settings>
</file>

<file path=customXml/item2.xml><?xml version="1.0" encoding="utf-8"?>
<w:settings xmlns:w="http://schemas.openxmlformats.org/wordprocessingml/2006/main">
  <w:SpecialFormsHighlight w:val="c9c8ff"/>
</w:settings>
</file>

<file path=customXml/item3.xml><?xml version="1.0" encoding="utf-8"?>
<go:gDocsCustomXmlDataStorage xmlns:go="http://customooxmlschemas.google.com/" xmlns:r="http://schemas.openxmlformats.org/officeDocument/2006/relationships">
  <go:docsCustomData xmlns:go="http://customooxmlschemas.google.com/" roundtripDataSignature="AMtx7mijQYzCl//f6Pt3pKVvIpeKjYN+HA==">AMUW2mX0cBiMVYCeszpgbYA8wWRKVuAcTDo5sLvgv/z+k+67NK2aafJIV3fsHAY3AFcQpWy0rsHIGuOxgZW1z5L4++0dGhApxd3izEPMuHz4nPnr9mhYQTuxUsnZTnfLOZgZoEQa2X2Y4KONUYXsIu+LAzIXCCo4UmANG21UIqOk0beGIh/WmF6GoIipKflCKHEw1nNA18e11q7fov+KZy2qbto1AP9IU3w95X23+krYruAMgPTmNvY=</go:docsCustomData>
</go:gDocsCustomXmlDataStorage>
</file>

<file path=customXml/item4.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nlyoffice.com/settingsCustom"/>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6B070AF2-09FA-4D5B-9197-A137E00929C6}">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9613247-4FCD-4912-8851-A511B251A943}">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Application>R7-Office/6.3.1.43</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АДЦ ЦУП</dc:creator>
  <cp:lastModifiedBy>Юрий Корягин</cp:lastModifiedBy>
  <cp:revision>22</cp:revision>
  <dcterms:created xsi:type="dcterms:W3CDTF">2020-11-19T07:05:00Z</dcterms:created>
  <dcterms:modified xsi:type="dcterms:W3CDTF">2021-08-27T17:55:20Z</dcterms:modified>
</cp:coreProperties>
</file>