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Documento de Especificación de Requerimientos</w:t>
      </w:r>
    </w:p>
    <w:p>
      <w:pPr>
        <w:jc w:val="center"/>
      </w:pPr>
      <w:r>
        <w:rPr>
          <w:sz w:val="20"/>
        </w:rPr>
        <w:t>Proyecto Cloty</w:t>
        <w:br/>
        <w:t>TPY1101 – Taller Aplicado de Programación</w:t>
        <w:br/>
        <w:t>Estudiante: Matías Ignacio Vargas Baeza</w:t>
        <w:br/>
        <w:t>Sección: 001D</w:t>
        <w:br/>
        <w:t>Docente: Marcela Alejandra González Quezada</w:t>
        <w:br/>
        <w:t>Fecha: 05 de julio de 2026</w:t>
      </w:r>
    </w:p>
    <w:p/>
    <w:p>
      <w:pPr>
        <w:pStyle w:val="Heading1"/>
      </w:pPr>
      <w:r>
        <w:t>Introducción</w:t>
      </w:r>
    </w:p>
    <w:p>
      <w:r>
        <w:t>Cloty es una plataforma tecnológica orientada a notificar digitalmente a los apoderados cuando el colegio registra una prenda escolar encontrada asociada a uno de sus hijos. La identificación de la prenda mediante NFC es el mecanismo técnico utilizado para reconocer al alumno asociado, pero la función principal del sistema es informar oportunamente al apoderado y mantener trazabilidad del evento.</w:t>
      </w:r>
    </w:p>
    <w:p>
      <w:r>
        <w:t>El sistema considera tres aplicaciones Android: Administrador, Colegio y Apoderado. Estas aplicaciones consumen una API REST desarrollada en Spring Boot, con persistencia MySQL, autenticación JWT, control de roles, códigos de activación/recuperación de 6 dígitos por correo, documentación Swagger/OpenAPI y notificación local mediante WorkManager en la app de apoderados cada 15 minutos.</w:t>
      </w:r>
    </w:p>
    <w:p>
      <w:pPr>
        <w:pStyle w:val="Heading1"/>
      </w:pPr>
      <w:r>
        <w:t>Requerimientos funcionales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
              <w:rPr>
                <w:b/>
                <w:color w:val="FFFFFF"/>
                <w:sz w:val="18"/>
              </w:rPr>
              <w:t>ID</w:t>
            </w:r>
          </w:p>
        </w:tc>
        <w:tc>
          <w:tcPr>
            <w:tcW w:type="dxa" w:w="3408"/>
            <w:shd w:fill="1F4E79"/>
            <w:vAlign w:val="center"/>
          </w:tcPr>
          <w:p>
            <w:r/>
            <w:r>
              <w:rPr>
                <w:b/>
                <w:color w:val="FFFFFF"/>
                <w:sz w:val="18"/>
              </w:rPr>
              <w:t>Requerimiento</w:t>
            </w:r>
          </w:p>
        </w:tc>
        <w:tc>
          <w:tcPr>
            <w:tcW w:type="dxa" w:w="3408"/>
            <w:shd w:fill="1F4E79"/>
            <w:vAlign w:val="center"/>
          </w:tcPr>
          <w:p>
            <w:r/>
            <w:r>
              <w:rPr>
                <w:b/>
                <w:color w:val="FFFFFF"/>
                <w:sz w:val="18"/>
              </w:rPr>
              <w:t>Prioridad</w:t>
            </w:r>
          </w:p>
        </w:tc>
      </w:tr>
      <w:tr>
        <w:tc>
          <w:tcPr>
            <w:tcW w:type="dxa" w:w="3408"/>
            <w:vAlign w:val="center"/>
          </w:tcPr>
          <w:p>
            <w:r/>
            <w:r>
              <w:rPr>
                <w:b w:val="0"/>
                <w:color w:val="000000"/>
                <w:sz w:val="18"/>
              </w:rPr>
              <w:t>RF-01</w:t>
            </w:r>
          </w:p>
        </w:tc>
        <w:tc>
          <w:tcPr>
            <w:tcW w:type="dxa" w:w="3408"/>
            <w:vAlign w:val="center"/>
          </w:tcPr>
          <w:p>
            <w:r/>
            <w:r>
              <w:rPr>
                <w:b w:val="0"/>
                <w:color w:val="000000"/>
                <w:sz w:val="18"/>
              </w:rPr>
              <w:t>Autenticar usuarios mediante JWT.</w:t>
            </w:r>
          </w:p>
        </w:tc>
        <w:tc>
          <w:tcPr>
            <w:tcW w:type="dxa" w:w="3408"/>
            <w:vAlign w:val="center"/>
          </w:tcPr>
          <w:p>
            <w:r/>
            <w:r>
              <w:rPr>
                <w:b w:val="0"/>
                <w:color w:val="000000"/>
                <w:sz w:val="18"/>
              </w:rPr>
              <w:t>Alta</w:t>
            </w:r>
          </w:p>
        </w:tc>
      </w:tr>
      <w:tr>
        <w:tc>
          <w:tcPr>
            <w:tcW w:type="dxa" w:w="3408"/>
            <w:vAlign w:val="center"/>
          </w:tcPr>
          <w:p>
            <w:r/>
            <w:r>
              <w:rPr>
                <w:b w:val="0"/>
                <w:color w:val="000000"/>
                <w:sz w:val="18"/>
              </w:rPr>
              <w:t>RF-02</w:t>
            </w:r>
          </w:p>
        </w:tc>
        <w:tc>
          <w:tcPr>
            <w:tcW w:type="dxa" w:w="3408"/>
            <w:vAlign w:val="center"/>
          </w:tcPr>
          <w:p>
            <w:r/>
            <w:r>
              <w:rPr>
                <w:b w:val="0"/>
                <w:color w:val="000000"/>
                <w:sz w:val="18"/>
              </w:rPr>
              <w:t>Gestionar colegios, alumnos, apoderados y tarjetas NFC.</w:t>
            </w:r>
          </w:p>
        </w:tc>
        <w:tc>
          <w:tcPr>
            <w:tcW w:type="dxa" w:w="3408"/>
            <w:vAlign w:val="center"/>
          </w:tcPr>
          <w:p>
            <w:r/>
            <w:r>
              <w:rPr>
                <w:b w:val="0"/>
                <w:color w:val="000000"/>
                <w:sz w:val="18"/>
              </w:rPr>
              <w:t>Alta</w:t>
            </w:r>
          </w:p>
        </w:tc>
      </w:tr>
      <w:tr>
        <w:tc>
          <w:tcPr>
            <w:tcW w:type="dxa" w:w="3408"/>
            <w:vAlign w:val="center"/>
          </w:tcPr>
          <w:p>
            <w:r/>
            <w:r>
              <w:rPr>
                <w:b w:val="0"/>
                <w:color w:val="000000"/>
                <w:sz w:val="18"/>
              </w:rPr>
              <w:t>RF-03</w:t>
            </w:r>
          </w:p>
        </w:tc>
        <w:tc>
          <w:tcPr>
            <w:tcW w:type="dxa" w:w="3408"/>
            <w:vAlign w:val="center"/>
          </w:tcPr>
          <w:p>
            <w:r/>
            <w:r>
              <w:rPr>
                <w:b w:val="0"/>
                <w:color w:val="000000"/>
                <w:sz w:val="18"/>
              </w:rPr>
              <w:t>Cargar CSV de alumnos y apoderados con estructura definida por Cloty.</w:t>
            </w:r>
          </w:p>
        </w:tc>
        <w:tc>
          <w:tcPr>
            <w:tcW w:type="dxa" w:w="3408"/>
            <w:vAlign w:val="center"/>
          </w:tcPr>
          <w:p>
            <w:r/>
            <w:r>
              <w:rPr>
                <w:b w:val="0"/>
                <w:color w:val="000000"/>
                <w:sz w:val="18"/>
              </w:rPr>
              <w:t>Alta</w:t>
            </w:r>
          </w:p>
        </w:tc>
      </w:tr>
      <w:tr>
        <w:tc>
          <w:tcPr>
            <w:tcW w:type="dxa" w:w="3408"/>
            <w:vAlign w:val="center"/>
          </w:tcPr>
          <w:p>
            <w:r/>
            <w:r>
              <w:rPr>
                <w:b w:val="0"/>
                <w:color w:val="000000"/>
                <w:sz w:val="18"/>
              </w:rPr>
              <w:t>RF-04</w:t>
            </w:r>
          </w:p>
        </w:tc>
        <w:tc>
          <w:tcPr>
            <w:tcW w:type="dxa" w:w="3408"/>
            <w:vAlign w:val="center"/>
          </w:tcPr>
          <w:p>
            <w:r/>
            <w:r>
              <w:rPr>
                <w:b w:val="0"/>
                <w:color w:val="000000"/>
                <w:sz w:val="18"/>
              </w:rPr>
              <w:t>Asociar tarjetas NFC a alumnos.</w:t>
            </w:r>
          </w:p>
        </w:tc>
        <w:tc>
          <w:tcPr>
            <w:tcW w:type="dxa" w:w="3408"/>
            <w:vAlign w:val="center"/>
          </w:tcPr>
          <w:p>
            <w:r/>
            <w:r>
              <w:rPr>
                <w:b w:val="0"/>
                <w:color w:val="000000"/>
                <w:sz w:val="18"/>
              </w:rPr>
              <w:t>Alta</w:t>
            </w:r>
          </w:p>
        </w:tc>
      </w:tr>
      <w:tr>
        <w:tc>
          <w:tcPr>
            <w:tcW w:type="dxa" w:w="3408"/>
            <w:vAlign w:val="center"/>
          </w:tcPr>
          <w:p>
            <w:r/>
            <w:r>
              <w:rPr>
                <w:b w:val="0"/>
                <w:color w:val="000000"/>
                <w:sz w:val="18"/>
              </w:rPr>
              <w:t>RF-05</w:t>
            </w:r>
          </w:p>
        </w:tc>
        <w:tc>
          <w:tcPr>
            <w:tcW w:type="dxa" w:w="3408"/>
            <w:vAlign w:val="center"/>
          </w:tcPr>
          <w:p>
            <w:r/>
            <w:r>
              <w:rPr>
                <w:b w:val="0"/>
                <w:color w:val="000000"/>
                <w:sz w:val="18"/>
              </w:rPr>
              <w:t>Escanear tarjeta NFC desde la app colegio y registrar prenda encontrada.</w:t>
            </w:r>
          </w:p>
        </w:tc>
        <w:tc>
          <w:tcPr>
            <w:tcW w:type="dxa" w:w="3408"/>
            <w:vAlign w:val="center"/>
          </w:tcPr>
          <w:p>
            <w:r/>
            <w:r>
              <w:rPr>
                <w:b w:val="0"/>
                <w:color w:val="000000"/>
                <w:sz w:val="18"/>
              </w:rPr>
              <w:t>Alta</w:t>
            </w:r>
          </w:p>
        </w:tc>
      </w:tr>
      <w:tr>
        <w:tc>
          <w:tcPr>
            <w:tcW w:type="dxa" w:w="3408"/>
            <w:vAlign w:val="center"/>
          </w:tcPr>
          <w:p>
            <w:r/>
            <w:r>
              <w:rPr>
                <w:b w:val="0"/>
                <w:color w:val="000000"/>
                <w:sz w:val="18"/>
              </w:rPr>
              <w:t>RF-06</w:t>
            </w:r>
          </w:p>
        </w:tc>
        <w:tc>
          <w:tcPr>
            <w:tcW w:type="dxa" w:w="3408"/>
            <w:vAlign w:val="center"/>
          </w:tcPr>
          <w:p>
            <w:r/>
            <w:r>
              <w:rPr>
                <w:b w:val="0"/>
                <w:color w:val="000000"/>
                <w:sz w:val="18"/>
              </w:rPr>
              <w:t>Registrar devolución de prenda.</w:t>
            </w:r>
          </w:p>
        </w:tc>
        <w:tc>
          <w:tcPr>
            <w:tcW w:type="dxa" w:w="3408"/>
            <w:vAlign w:val="center"/>
          </w:tcPr>
          <w:p>
            <w:r/>
            <w:r>
              <w:rPr>
                <w:b w:val="0"/>
                <w:color w:val="000000"/>
                <w:sz w:val="18"/>
              </w:rPr>
              <w:t>Alta</w:t>
            </w:r>
          </w:p>
        </w:tc>
      </w:tr>
      <w:tr>
        <w:tc>
          <w:tcPr>
            <w:tcW w:type="dxa" w:w="3408"/>
            <w:vAlign w:val="center"/>
          </w:tcPr>
          <w:p>
            <w:r/>
            <w:r>
              <w:rPr>
                <w:b w:val="0"/>
                <w:color w:val="000000"/>
                <w:sz w:val="18"/>
              </w:rPr>
              <w:t>RF-07</w:t>
            </w:r>
          </w:p>
        </w:tc>
        <w:tc>
          <w:tcPr>
            <w:tcW w:type="dxa" w:w="3408"/>
            <w:vAlign w:val="center"/>
          </w:tcPr>
          <w:p>
            <w:r/>
            <w:r>
              <w:rPr>
                <w:b w:val="0"/>
                <w:color w:val="000000"/>
                <w:sz w:val="18"/>
              </w:rPr>
              <w:t>Consultar eventos desde app apoderado cada 15 minutos mediante WorkManager.</w:t>
            </w:r>
          </w:p>
        </w:tc>
        <w:tc>
          <w:tcPr>
            <w:tcW w:type="dxa" w:w="3408"/>
            <w:vAlign w:val="center"/>
          </w:tcPr>
          <w:p>
            <w:r/>
            <w:r>
              <w:rPr>
                <w:b w:val="0"/>
                <w:color w:val="000000"/>
                <w:sz w:val="18"/>
              </w:rPr>
              <w:t>Alta</w:t>
            </w:r>
          </w:p>
        </w:tc>
      </w:tr>
      <w:tr>
        <w:tc>
          <w:tcPr>
            <w:tcW w:type="dxa" w:w="3408"/>
            <w:vAlign w:val="center"/>
          </w:tcPr>
          <w:p>
            <w:r/>
            <w:r>
              <w:rPr>
                <w:b w:val="0"/>
                <w:color w:val="000000"/>
                <w:sz w:val="18"/>
              </w:rPr>
              <w:t>RF-08</w:t>
            </w:r>
          </w:p>
        </w:tc>
        <w:tc>
          <w:tcPr>
            <w:tcW w:type="dxa" w:w="3408"/>
            <w:vAlign w:val="center"/>
          </w:tcPr>
          <w:p>
            <w:r/>
            <w:r>
              <w:rPr>
                <w:b w:val="0"/>
                <w:color w:val="000000"/>
                <w:sz w:val="18"/>
              </w:rPr>
              <w:t>Enviar códigos de activación y recuperación de 6 dígitos por correo.</w:t>
            </w:r>
          </w:p>
        </w:tc>
        <w:tc>
          <w:tcPr>
            <w:tcW w:type="dxa" w:w="3408"/>
            <w:vAlign w:val="center"/>
          </w:tcPr>
          <w:p>
            <w:r/>
            <w:r>
              <w:rPr>
                <w:b w:val="0"/>
                <w:color w:val="000000"/>
                <w:sz w:val="18"/>
              </w:rPr>
              <w:t>Alta</w:t>
            </w:r>
          </w:p>
        </w:tc>
      </w:tr>
      <w:tr>
        <w:tc>
          <w:tcPr>
            <w:tcW w:type="dxa" w:w="3408"/>
            <w:vAlign w:val="center"/>
          </w:tcPr>
          <w:p>
            <w:r/>
            <w:r>
              <w:rPr>
                <w:b w:val="0"/>
                <w:color w:val="000000"/>
                <w:sz w:val="18"/>
              </w:rPr>
              <w:t>RF-09</w:t>
            </w:r>
          </w:p>
        </w:tc>
        <w:tc>
          <w:tcPr>
            <w:tcW w:type="dxa" w:w="3408"/>
            <w:vAlign w:val="center"/>
          </w:tcPr>
          <w:p>
            <w:r/>
            <w:r>
              <w:rPr>
                <w:b w:val="0"/>
                <w:color w:val="000000"/>
                <w:sz w:val="18"/>
              </w:rPr>
              <w:t>Documentar API mediante Swagger/OpenAPI.</w:t>
            </w:r>
          </w:p>
        </w:tc>
        <w:tc>
          <w:tcPr>
            <w:tcW w:type="dxa" w:w="3408"/>
            <w:vAlign w:val="center"/>
          </w:tcPr>
          <w:p>
            <w:r/>
            <w:r>
              <w:rPr>
                <w:b w:val="0"/>
                <w:color w:val="000000"/>
                <w:sz w:val="18"/>
              </w:rPr>
              <w:t>Media</w:t>
            </w:r>
          </w:p>
        </w:tc>
      </w:tr>
    </w:tbl>
    <w:p>
      <w:pPr>
        <w:pStyle w:val="Heading1"/>
      </w:pPr>
      <w:r>
        <w:t>Requerimientos no funcionales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
              <w:rPr>
                <w:b/>
                <w:color w:val="FFFFFF"/>
                <w:sz w:val="18"/>
              </w:rPr>
              <w:t>ID</w:t>
            </w:r>
          </w:p>
        </w:tc>
        <w:tc>
          <w:tcPr>
            <w:tcW w:type="dxa" w:w="3408"/>
            <w:shd w:fill="1F4E79"/>
            <w:vAlign w:val="center"/>
          </w:tcPr>
          <w:p>
            <w:r/>
            <w:r>
              <w:rPr>
                <w:b/>
                <w:color w:val="FFFFFF"/>
                <w:sz w:val="18"/>
              </w:rPr>
              <w:t>Requerimiento</w:t>
            </w:r>
          </w:p>
        </w:tc>
        <w:tc>
          <w:tcPr>
            <w:tcW w:type="dxa" w:w="3408"/>
            <w:shd w:fill="1F4E79"/>
            <w:vAlign w:val="center"/>
          </w:tcPr>
          <w:p>
            <w:r/>
            <w:r>
              <w:rPr>
                <w:b/>
                <w:color w:val="FFFFFF"/>
                <w:sz w:val="18"/>
              </w:rPr>
              <w:t>Criterio</w:t>
            </w:r>
          </w:p>
        </w:tc>
      </w:tr>
      <w:tr>
        <w:tc>
          <w:tcPr>
            <w:tcW w:type="dxa" w:w="3408"/>
            <w:vAlign w:val="center"/>
          </w:tcPr>
          <w:p>
            <w:r/>
            <w:r>
              <w:rPr>
                <w:b w:val="0"/>
                <w:color w:val="000000"/>
                <w:sz w:val="18"/>
              </w:rPr>
              <w:t>RNF-01</w:t>
            </w:r>
          </w:p>
        </w:tc>
        <w:tc>
          <w:tcPr>
            <w:tcW w:type="dxa" w:w="3408"/>
            <w:vAlign w:val="center"/>
          </w:tcPr>
          <w:p>
            <w:r/>
            <w:r>
              <w:rPr>
                <w:b w:val="0"/>
                <w:color w:val="000000"/>
                <w:sz w:val="18"/>
              </w:rPr>
              <w:t>Disponibilidad en ambiente cloud</w:t>
            </w:r>
          </w:p>
        </w:tc>
        <w:tc>
          <w:tcPr>
            <w:tcW w:type="dxa" w:w="3408"/>
            <w:vAlign w:val="center"/>
          </w:tcPr>
          <w:p>
            <w:r/>
            <w:r>
              <w:rPr>
                <w:b w:val="0"/>
                <w:color w:val="000000"/>
                <w:sz w:val="18"/>
              </w:rPr>
              <w:t>Backend disponible desde IP pública en AWS EC2.</w:t>
            </w:r>
          </w:p>
        </w:tc>
      </w:tr>
      <w:tr>
        <w:tc>
          <w:tcPr>
            <w:tcW w:type="dxa" w:w="3408"/>
            <w:vAlign w:val="center"/>
          </w:tcPr>
          <w:p>
            <w:r/>
            <w:r>
              <w:rPr>
                <w:b w:val="0"/>
                <w:color w:val="000000"/>
                <w:sz w:val="18"/>
              </w:rPr>
              <w:t>RNF-02</w:t>
            </w:r>
          </w:p>
        </w:tc>
        <w:tc>
          <w:tcPr>
            <w:tcW w:type="dxa" w:w="3408"/>
            <w:vAlign w:val="center"/>
          </w:tcPr>
          <w:p>
            <w:r/>
            <w:r>
              <w:rPr>
                <w:b w:val="0"/>
                <w:color w:val="000000"/>
                <w:sz w:val="18"/>
              </w:rPr>
              <w:t>Seguridad</w:t>
            </w:r>
          </w:p>
        </w:tc>
        <w:tc>
          <w:tcPr>
            <w:tcW w:type="dxa" w:w="3408"/>
            <w:vAlign w:val="center"/>
          </w:tcPr>
          <w:p>
            <w:r/>
            <w:r>
              <w:rPr>
                <w:b w:val="0"/>
                <w:color w:val="000000"/>
                <w:sz w:val="18"/>
              </w:rPr>
              <w:t>Contraseñas cifradas, JWT y acceso por roles.</w:t>
            </w:r>
          </w:p>
        </w:tc>
      </w:tr>
      <w:tr>
        <w:tc>
          <w:tcPr>
            <w:tcW w:type="dxa" w:w="3408"/>
            <w:vAlign w:val="center"/>
          </w:tcPr>
          <w:p>
            <w:r/>
            <w:r>
              <w:rPr>
                <w:b w:val="0"/>
                <w:color w:val="000000"/>
                <w:sz w:val="18"/>
              </w:rPr>
              <w:t>RNF-03</w:t>
            </w:r>
          </w:p>
        </w:tc>
        <w:tc>
          <w:tcPr>
            <w:tcW w:type="dxa" w:w="3408"/>
            <w:vAlign w:val="center"/>
          </w:tcPr>
          <w:p>
            <w:r/>
            <w:r>
              <w:rPr>
                <w:b w:val="0"/>
                <w:color w:val="000000"/>
                <w:sz w:val="18"/>
              </w:rPr>
              <w:t>Mantenibilidad</w:t>
            </w:r>
          </w:p>
        </w:tc>
        <w:tc>
          <w:tcPr>
            <w:tcW w:type="dxa" w:w="3408"/>
            <w:vAlign w:val="center"/>
          </w:tcPr>
          <w:p>
            <w:r/>
            <w:r>
              <w:rPr>
                <w:b w:val="0"/>
                <w:color w:val="000000"/>
                <w:sz w:val="18"/>
              </w:rPr>
              <w:t>Código versionado y documentación de ejecución local/AWS.</w:t>
            </w:r>
          </w:p>
        </w:tc>
      </w:tr>
      <w:tr>
        <w:tc>
          <w:tcPr>
            <w:tcW w:type="dxa" w:w="3408"/>
            <w:vAlign w:val="center"/>
          </w:tcPr>
          <w:p>
            <w:r/>
            <w:r>
              <w:rPr>
                <w:b w:val="0"/>
                <w:color w:val="000000"/>
                <w:sz w:val="18"/>
              </w:rPr>
              <w:t>RNF-04</w:t>
            </w:r>
          </w:p>
        </w:tc>
        <w:tc>
          <w:tcPr>
            <w:tcW w:type="dxa" w:w="3408"/>
            <w:vAlign w:val="center"/>
          </w:tcPr>
          <w:p>
            <w:r/>
            <w:r>
              <w:rPr>
                <w:b w:val="0"/>
                <w:color w:val="000000"/>
                <w:sz w:val="18"/>
              </w:rPr>
              <w:t>Usabilidad</w:t>
            </w:r>
          </w:p>
        </w:tc>
        <w:tc>
          <w:tcPr>
            <w:tcW w:type="dxa" w:w="3408"/>
            <w:vAlign w:val="center"/>
          </w:tcPr>
          <w:p>
            <w:r/>
            <w:r>
              <w:rPr>
                <w:b w:val="0"/>
                <w:color w:val="000000"/>
                <w:sz w:val="18"/>
              </w:rPr>
              <w:t>Aplicaciones separadas por perfil de usuario.</w:t>
            </w:r>
          </w:p>
        </w:tc>
      </w:tr>
      <w:tr>
        <w:tc>
          <w:tcPr>
            <w:tcW w:type="dxa" w:w="3408"/>
            <w:vAlign w:val="center"/>
          </w:tcPr>
          <w:p>
            <w:r/>
            <w:r>
              <w:rPr>
                <w:b w:val="0"/>
                <w:color w:val="000000"/>
                <w:sz w:val="18"/>
              </w:rPr>
              <w:t>RNF-05</w:t>
            </w:r>
          </w:p>
        </w:tc>
        <w:tc>
          <w:tcPr>
            <w:tcW w:type="dxa" w:w="3408"/>
            <w:vAlign w:val="center"/>
          </w:tcPr>
          <w:p>
            <w:r/>
            <w:r>
              <w:rPr>
                <w:b w:val="0"/>
                <w:color w:val="000000"/>
                <w:sz w:val="18"/>
              </w:rPr>
              <w:t>Trazabilidad</w:t>
            </w:r>
          </w:p>
        </w:tc>
        <w:tc>
          <w:tcPr>
            <w:tcW w:type="dxa" w:w="3408"/>
            <w:vAlign w:val="center"/>
          </w:tcPr>
          <w:p>
            <w:r/>
            <w:r>
              <w:rPr>
                <w:b w:val="0"/>
                <w:color w:val="000000"/>
                <w:sz w:val="18"/>
              </w:rPr>
              <w:t>Registro histórico de eventos encontrados y devueltos.</w:t>
            </w:r>
          </w:p>
        </w:tc>
      </w:tr>
    </w:tbl>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