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Implantación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Objetivo</w:t>
      </w:r>
    </w:p>
    <w:p>
      <w:r>
        <w:t>Definir el proceso aplicado para pasar desde ambiente local a ambiente cloud AWS EC2.</w:t>
      </w:r>
    </w:p>
    <w:p>
      <w:pPr>
        <w:pStyle w:val="Heading1"/>
      </w:pPr>
      <w:r>
        <w:t>Secuencia de implantación</w:t>
      </w:r>
    </w:p>
    <w:p>
      <w:pPr>
        <w:pStyle w:val="ListBullet"/>
      </w:pPr>
      <w:r>
        <w:t>Preparar instancia EC2 Ubuntu Server LTS.</w:t>
      </w:r>
    </w:p>
    <w:p>
      <w:pPr>
        <w:pStyle w:val="ListBullet"/>
      </w:pPr>
      <w:r>
        <w:t>Instalar Java y MySQL.</w:t>
      </w:r>
    </w:p>
    <w:p>
      <w:pPr>
        <w:pStyle w:val="ListBullet"/>
      </w:pPr>
      <w:r>
        <w:t>Configurar base de datos Cloty.</w:t>
      </w:r>
    </w:p>
    <w:p>
      <w:pPr>
        <w:pStyle w:val="ListBullet"/>
      </w:pPr>
      <w:r>
        <w:t>Cargar JAR Spring Boot.</w:t>
      </w:r>
    </w:p>
    <w:p>
      <w:pPr>
        <w:pStyle w:val="ListBullet"/>
      </w:pPr>
      <w:r>
        <w:t>Abrir puerto 8080.</w:t>
      </w:r>
    </w:p>
    <w:p>
      <w:pPr>
        <w:pStyle w:val="ListBullet"/>
      </w:pPr>
      <w:r>
        <w:t>Configurar inicio automático del backend.</w:t>
      </w:r>
    </w:p>
    <w:p>
      <w:pPr>
        <w:pStyle w:val="ListBullet"/>
      </w:pPr>
      <w:r>
        <w:t>Validar API con Postman y apps móviles.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