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64"/>
          <w:szCs w:val="64"/>
        </w:rPr>
        <w:t xml:space="preserve">Intelligrator</w:t>
      </w:r>
    </w:p>
    <w:p>
      <w:pPr>
        <w:spacing w:after="120"/>
        <w:jc w:val="center"/>
      </w:pPr>
      <w:r>
        <w:rPr>
          <w:color w:val="0F6674"/>
          <w:sz w:val="32"/>
          <w:szCs w:val="32"/>
        </w:rPr>
        <w:t xml:space="preserve">Self-Service MFT Provisioning Portal on Boomi</w:t>
      </w:r>
    </w:p>
    <w:p>
      <w:pPr>
        <w:spacing w:after="2000"/>
        <w:jc w:val="center"/>
      </w:pPr>
      <w:r>
        <w:rPr>
          <w:i/>
          <w:iCs/>
          <w:color w:val="595959"/>
          <w:sz w:val="22"/>
          <w:szCs w:val="22"/>
        </w:rPr>
        <w:t xml:space="preserve">Product Specification — Features, User Stories &amp; Design Patterns  ·  v1.0  ·  July 2026</w:t>
      </w:r>
    </w:p>
    <w:p>
      <w:pPr>
        <w:pageBreakBefore/>
        <w:spacing w:after="120"/>
      </w:pPr>
      <w:r>
        <w:rPr>
          <w:b/>
          <w:bCs/>
          <w:color w:val="1F4E79"/>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pPr>
        <w:pStyle w:val="Heading1"/>
        <w:spacing w:after="140" w:before="300"/>
      </w:pPr>
      <w:r>
        <w:rPr>
          <w:color w:val="1F4E79"/>
        </w:rPr>
        <w:t xml:space="preserve">1. Product Overview</w:t>
      </w:r>
    </w:p>
    <w:p>
      <w:pPr>
        <w:spacing w:after="100"/>
      </w:pPr>
      <w:r>
        <w:t xml:space="preserve">Intelligrator is a self-service portal through which users request scheduled Managed File Transfer (MFT) interfaces. A guided wizard captures business context, source and destination details (with live connection and folder-existence tests), file and trigger details, and notification preferences. Requests enter an approval queue; on approval, Boomi automatically provisions the interface and deploys it to the Dev environment — with zero hand-written integration code per interface.</w:t>
      </w:r>
    </w:p>
    <w:p>
      <w:pPr>
        <w:pStyle w:val="ListParagraph"/>
        <w:numPr>
          <w:ilvl w:val="0"/>
          <w:numId w:val="2"/>
        </w:numPr>
        <w:spacing w:after="60"/>
      </w:pPr>
      <w:r>
        <w:rPr>
          <w:b/>
          <w:bCs/>
        </w:rPr>
        <w:t xml:space="preserve">Differentiator: </w:t>
      </w:r>
      <w:r>
        <w:t xml:space="preserve">Connectivity and folder existence tested at request time, not delivery time.</w:t>
      </w:r>
    </w:p>
    <w:p>
      <w:pPr>
        <w:pStyle w:val="ListParagraph"/>
        <w:numPr>
          <w:ilvl w:val="0"/>
          <w:numId w:val="2"/>
        </w:numPr>
        <w:spacing w:after="60"/>
      </w:pPr>
      <w:r>
        <w:rPr>
          <w:b/>
          <w:bCs/>
        </w:rPr>
        <w:t xml:space="preserve">Differentiator: </w:t>
      </w:r>
      <w:r>
        <w:t xml:space="preserve">Duplicate-interface detection via canonical fingerprint before submission.</w:t>
      </w:r>
    </w:p>
    <w:p>
      <w:pPr>
        <w:pStyle w:val="ListParagraph"/>
        <w:numPr>
          <w:ilvl w:val="0"/>
          <w:numId w:val="2"/>
        </w:numPr>
        <w:spacing w:after="60"/>
      </w:pPr>
      <w:r>
        <w:rPr>
          <w:b/>
          <w:bCs/>
        </w:rPr>
        <w:t xml:space="preserve">Differentiator: </w:t>
      </w:r>
      <w:r>
        <w:t xml:space="preserve">System-suggested interface names enforcing naming conventions.</w:t>
      </w:r>
    </w:p>
    <w:p>
      <w:pPr>
        <w:pStyle w:val="ListParagraph"/>
        <w:numPr>
          <w:ilvl w:val="0"/>
          <w:numId w:val="2"/>
        </w:numPr>
        <w:spacing w:after="60"/>
      </w:pPr>
      <w:r>
        <w:rPr>
          <w:b/>
          <w:bCs/>
        </w:rPr>
        <w:t xml:space="preserve">Differentiator: </w:t>
      </w:r>
      <w:r>
        <w:t xml:space="preserve">Full lifecycle visibility: request → approval → build → deployment → run status.</w:t>
      </w:r>
    </w:p>
    <w:p>
      <w:pPr>
        <w:spacing w:after="100"/>
      </w:pPr>
      <w:r>
        <w:t xml:space="preserve">Out of scope for v1: event-triggered (file-arrival) transfers, in-flight transformation, and auto-promotion beyond Dev.</w:t>
      </w:r>
    </w:p>
    <w:p>
      <w:pPr>
        <w:pStyle w:val="Heading1"/>
        <w:spacing w:after="140" w:before="300"/>
      </w:pPr>
      <w:r>
        <w:rPr>
          <w:color w:val="1F4E79"/>
        </w:rPr>
        <w:t xml:space="preserve">1b. How Boomi Achieves MFT — Technical Mechanism &amp; Error Notification</w:t>
      </w:r>
    </w:p>
    <w:p>
      <w:pPr>
        <w:spacing w:after="100"/>
      </w:pPr>
      <w:r>
        <w:t xml:space="preserve">Boomi supports two distinct ways to move files under management. This catalogue and the Intelligrator Generic MFT Engine (Sections 8-9) use Option A. Option B, Boomi's own native Managed File Transfer product, is documented here for completeness and as a deliberate future evaluation, not something in scope today.</w:t>
      </w:r>
    </w:p>
    <w:p>
      <w:pPr>
        <w:spacing w:after="16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10000"/>
                    </a:xfrm>
                    <a:prstGeom prst="rect">
                      <a:avLst/>
                    </a:prstGeom>
                  </pic:spPr>
                </pic:pic>
              </a:graphicData>
            </a:graphic>
          </wp:inline>
        </w:drawing>
      </w:r>
    </w:p>
    <w:p>
      <w:pPr>
        <w:pStyle w:val="Heading2"/>
        <w:spacing w:after="100" w:before="220"/>
      </w:pPr>
      <w:r>
        <w:rPr>
          <w:color w:val="0F6674"/>
        </w:rPr>
        <w:t xml:space="preserve">Option A — Boomi Integration process-based transfer (used by this catalogue)</w:t>
      </w:r>
    </w:p>
    <w:p>
      <w:pPr>
        <w:pStyle w:val="ListParagraph"/>
        <w:numPr>
          <w:ilvl w:val="0"/>
          <w:numId w:val="2"/>
        </w:numPr>
        <w:spacing w:after="60"/>
      </w:pPr>
      <w:r>
        <w:rPr>
          <w:b/>
          <w:bCs/>
        </w:rPr>
        <w:t xml:space="preserve">1: </w:t>
      </w:r>
      <w:r>
        <w:t xml:space="preserve">a Scheduled Start shape triggers a deployed process on the Atom at the interface's configured cron.</w:t>
      </w:r>
    </w:p>
    <w:p>
      <w:pPr>
        <w:pStyle w:val="ListParagraph"/>
        <w:numPr>
          <w:ilvl w:val="0"/>
          <w:numId w:val="2"/>
        </w:numPr>
        <w:spacing w:after="60"/>
      </w:pPr>
      <w:r>
        <w:rPr>
          <w:b/>
          <w:bCs/>
        </w:rPr>
        <w:t xml:space="preserve">2: </w:t>
      </w:r>
      <w:r>
        <w:t xml:space="preserve">a source connector operation (Disk, SFTP, FTPS, or AS2 — Get/List) retrieves matching files from the source folder.</w:t>
      </w:r>
    </w:p>
    <w:p>
      <w:pPr>
        <w:pStyle w:val="ListParagraph"/>
        <w:numPr>
          <w:ilvl w:val="0"/>
          <w:numId w:val="2"/>
        </w:numPr>
        <w:spacing w:after="60"/>
      </w:pPr>
      <w:r>
        <w:rPr>
          <w:b/>
          <w:bCs/>
        </w:rPr>
        <w:t xml:space="preserve">3: </w:t>
      </w:r>
      <w:r>
        <w:t xml:space="preserve">optional validation/transform steps check the file profile, compute a checksum, and set tracked document properties.</w:t>
      </w:r>
    </w:p>
    <w:p>
      <w:pPr>
        <w:pStyle w:val="ListParagraph"/>
        <w:numPr>
          <w:ilvl w:val="0"/>
          <w:numId w:val="2"/>
        </w:numPr>
        <w:spacing w:after="60"/>
      </w:pPr>
      <w:r>
        <w:rPr>
          <w:b/>
          <w:bCs/>
        </w:rPr>
        <w:t xml:space="preserve">4: </w:t>
      </w:r>
      <w:r>
        <w:t xml:space="preserve">a destination connector operation (Send/Put) delivers the file to the target folder.</w:t>
      </w:r>
    </w:p>
    <w:p>
      <w:pPr>
        <w:pStyle w:val="ListParagraph"/>
        <w:numPr>
          <w:ilvl w:val="0"/>
          <w:numId w:val="2"/>
        </w:numPr>
        <w:spacing w:after="60"/>
      </w:pPr>
      <w:r>
        <w:rPr>
          <w:b/>
          <w:bCs/>
        </w:rPr>
        <w:t xml:space="preserve">5: </w:t>
      </w:r>
      <w:r>
        <w:t xml:space="preserve">a post-action step archives, deletes, or renames the source file per the interface's configuration.</w:t>
      </w:r>
    </w:p>
    <w:p>
      <w:pPr>
        <w:pStyle w:val="ListParagraph"/>
        <w:numPr>
          <w:ilvl w:val="0"/>
          <w:numId w:val="2"/>
        </w:numPr>
        <w:spacing w:after="60"/>
      </w:pPr>
      <w:r>
        <w:rPr>
          <w:b/>
          <w:bCs/>
        </w:rPr>
        <w:t xml:space="preserve">6: </w:t>
      </w:r>
      <w:r>
        <w:t xml:space="preserve">every execution — success or failure — is automatically visible in Process Reporting, keyed by execution ID.</w:t>
      </w:r>
    </w:p>
    <w:p>
      <w:pPr>
        <w:pStyle w:val="Heading2"/>
        <w:spacing w:after="100" w:before="220"/>
      </w:pPr>
      <w:r>
        <w:rPr>
          <w:color w:val="0F6674"/>
        </w:rPr>
        <w:t xml:space="preserve">Error handling &amp; notification (mechanism behind the notification opt-in feature)</w:t>
      </w:r>
    </w:p>
    <w:p>
      <w:pPr>
        <w:pStyle w:val="ListParagraph"/>
        <w:numPr>
          <w:ilvl w:val="0"/>
          <w:numId w:val="2"/>
        </w:numPr>
        <w:spacing w:after="60"/>
      </w:pPr>
      <w:r>
        <w:rPr>
          <w:b/>
          <w:bCs/>
        </w:rPr>
        <w:t xml:space="preserve">Retry: </w:t>
      </w:r>
      <w:r>
        <w:t xml:space="preserve">connector steps are wrapped in a Try/Catch shape with a configurable retry count (0-5); the failed document and its Try/Catch Message property are carried down the Catch path so the original document isn't lost.</w:t>
      </w:r>
    </w:p>
    <w:p>
      <w:pPr>
        <w:pStyle w:val="ListParagraph"/>
        <w:numPr>
          <w:ilvl w:val="0"/>
          <w:numId w:val="2"/>
        </w:numPr>
        <w:spacing w:after="60"/>
      </w:pPr>
      <w:r>
        <w:rPr>
          <w:b/>
          <w:bCs/>
        </w:rPr>
        <w:t xml:space="preserve">Assemble: </w:t>
      </w:r>
      <w:r>
        <w:t xml:space="preserve">the Catch path feeds a Message/Notify step that assembles a structured error: interface name, file name, failing step, error text, execution ID.</w:t>
      </w:r>
    </w:p>
    <w:p>
      <w:pPr>
        <w:pStyle w:val="ListParagraph"/>
        <w:numPr>
          <w:ilvl w:val="0"/>
          <w:numId w:val="2"/>
        </w:numPr>
        <w:spacing w:after="60"/>
      </w:pPr>
      <w:r>
        <w:rPr>
          <w:b/>
          <w:bCs/>
        </w:rPr>
        <w:t xml:space="preserve">Alert: </w:t>
      </w:r>
      <w:r>
        <w:t xml:space="preserve">a Mail connector (or webhook, for Slack/Teams-style alerts) sends that error to the recipients captured at request time — this only fires when the interface's notification preference is opted in.</w:t>
      </w:r>
    </w:p>
    <w:p>
      <w:pPr>
        <w:pStyle w:val="ListParagraph"/>
        <w:numPr>
          <w:ilvl w:val="0"/>
          <w:numId w:val="2"/>
        </w:numPr>
        <w:spacing w:after="60"/>
      </w:pPr>
      <w:r>
        <w:rPr>
          <w:b/>
          <w:bCs/>
        </w:rPr>
        <w:t xml:space="preserve">Halt: </w:t>
      </w:r>
      <w:r>
        <w:t xml:space="preserve">critical failures can additionally raise an Exception shape to deliberately halt execution with a custom message rather than letting a partial transfer continue silently.</w:t>
      </w:r>
    </w:p>
    <w:p>
      <w:pPr>
        <w:pStyle w:val="ListParagraph"/>
        <w:numPr>
          <w:ilvl w:val="0"/>
          <w:numId w:val="2"/>
        </w:numPr>
        <w:spacing w:after="60"/>
      </w:pPr>
      <w:r>
        <w:rPr>
          <w:b/>
          <w:bCs/>
        </w:rPr>
        <w:t xml:space="preserve">Platform-level: </w:t>
      </w:r>
      <w:r>
        <w:t xml:space="preserve">account/environment-level PROCESS.EXECUTION alerts (Log Level = ERROR) and USER.NOTIFICATION alerts (non-terminating business warnings) provide a second, platform-wide safety net independent of any one process's own Mail connector.</w:t>
      </w:r>
    </w:p>
    <w:p>
      <w:pPr>
        <w:pStyle w:val="ListParagraph"/>
        <w:numPr>
          <w:ilvl w:val="0"/>
          <w:numId w:val="2"/>
        </w:numPr>
        <w:spacing w:after="60"/>
      </w:pPr>
      <w:r>
        <w:rPr>
          <w:b/>
          <w:bCs/>
        </w:rPr>
        <w:t xml:space="preserve">Traceability: </w:t>
      </w:r>
      <w:r>
        <w:t xml:space="preserve">alert emails commonly embed a direct link to the execution in Process Reporting, so the platform team can jump straight to the failing run.</w:t>
      </w:r>
    </w:p>
    <w:p>
      <w:pPr>
        <w:pStyle w:val="Heading2"/>
        <w:spacing w:after="100" w:before="220"/>
      </w:pPr>
      <w:r>
        <w:rPr>
          <w:color w:val="0F6674"/>
        </w:rPr>
        <w:t xml:space="preserve">Option B — Boomi native Managed File Transfer (Boomi MFT, formerly Thru)</w:t>
      </w:r>
    </w:p>
    <w:p>
      <w:pPr>
        <w:spacing w:after="100"/>
      </w:pPr>
      <w:r>
        <w:rPr>
          <w:b/>
          <w:bCs/>
        </w:rPr>
        <w:t xml:space="preserve">Who is Thru, and why 'formerly'? Thru, Inc. was an independent company founded in 2002, building one of the first cloud-native Managed File Transfer platforms — early work included a global edge transfer network and, in 2010, the first public API for cloud MFT. For years Thru held Boomi's highest partner tier (Technology Partner) and shipped the Thru MFT Connector for Boomi as a joint third-party integration. That changed on 15 May 2025, when Boomi announced a definitive agreement to acquire Thru, Inc. outright (deal expected to close by end of June 2025). Thru's technology is now embedded directly into the Boomi Enterprise Platform as Boomi's own native MFT offering — it is Boomi-owned IP today, not a third-party add-on being resold.</w:t>
      </w:r>
    </w:p>
    <w:p>
      <w:pPr>
        <w:spacing w:after="100"/>
      </w:pPr>
      <w:r>
        <w:t xml:space="preserve">Boomi MFT still operates the way Thru originally built it, split into two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CE6F1" w:val="clear"/>
            <w:tcMar>
              <w:top w:type="dxa" w:w="60"/>
              <w:left w:type="dxa" w:w="100"/>
              <w:bottom w:type="dxa" w:w="60"/>
              <w:right w:type="dxa" w:w="100"/>
            </w:tcMar>
          </w:tcPr>
          <w:p>
            <w:r>
              <w:rPr>
                <w:b/>
                <w:bCs/>
                <w:color w:val="1F4E79"/>
                <w:sz w:val="19"/>
                <w:szCs w:val="19"/>
              </w:rPr>
              <w:t xml:space="preserve">Channel</w:t>
            </w:r>
          </w:p>
        </w:tc>
        <w:tc>
          <w:tcPr>
            <w:tcW w:type="dxa" w:w="6960"/>
            <w:shd w:fill="DCE6F1" w:val="clear"/>
            <w:tcMar>
              <w:top w:type="dxa" w:w="60"/>
              <w:left w:type="dxa" w:w="100"/>
              <w:bottom w:type="dxa" w:w="60"/>
              <w:right w:type="dxa" w:w="100"/>
            </w:tcMar>
          </w:tcPr>
          <w:p>
            <w:r>
              <w:rPr>
                <w:b/>
                <w:bCs/>
                <w:color w:val="1F4E79"/>
                <w:sz w:val="19"/>
                <w:szCs w:val="19"/>
              </w:rPr>
              <w:t xml:space="preserve">Responsibility</w:t>
            </w:r>
          </w:p>
        </w:tc>
      </w:tr>
      <w:tr>
        <w:tc>
          <w:tcPr>
            <w:tcW w:type="dxa" w:w="2400"/>
            <w:tcMar>
              <w:top w:type="dxa" w:w="60"/>
              <w:left w:type="dxa" w:w="100"/>
              <w:bottom w:type="dxa" w:w="60"/>
              <w:right w:type="dxa" w:w="100"/>
            </w:tcMar>
          </w:tcPr>
          <w:p>
            <w:r>
              <w:rPr>
                <w:b w:val="false"/>
                <w:bCs w:val="false"/>
                <w:color w:val="000000"/>
                <w:sz w:val="19"/>
                <w:szCs w:val="19"/>
              </w:rPr>
              <w:t xml:space="preserve">Management Channel</w:t>
            </w:r>
          </w:p>
        </w:tc>
        <w:tc>
          <w:tcPr>
            <w:tcW w:type="dxa" w:w="6960"/>
            <w:tcMar>
              <w:top w:type="dxa" w:w="60"/>
              <w:left w:type="dxa" w:w="100"/>
              <w:bottom w:type="dxa" w:w="60"/>
              <w:right w:type="dxa" w:w="100"/>
            </w:tcMar>
          </w:tcPr>
          <w:p>
            <w:r>
              <w:rPr>
                <w:b w:val="false"/>
                <w:bCs w:val="false"/>
                <w:color w:val="000000"/>
                <w:sz w:val="19"/>
                <w:szCs w:val="19"/>
              </w:rPr>
              <w:t xml:space="preserve">Flow definitions, partner/endpoint credentials, tracking, audit, and proof of delivery — run in Boomi's cloud, with native alerts on failed transfers and a partner self-service portal for endpoint management.</w:t>
            </w:r>
          </w:p>
        </w:tc>
      </w:tr>
      <w:tr>
        <w:tc>
          <w:tcPr>
            <w:tcW w:type="dxa" w:w="2400"/>
            <w:tcMar>
              <w:top w:type="dxa" w:w="60"/>
              <w:left w:type="dxa" w:w="100"/>
              <w:bottom w:type="dxa" w:w="60"/>
              <w:right w:type="dxa" w:w="100"/>
            </w:tcMar>
          </w:tcPr>
          <w:p>
            <w:r>
              <w:rPr>
                <w:b w:val="false"/>
                <w:bCs w:val="false"/>
                <w:color w:val="000000"/>
                <w:sz w:val="19"/>
                <w:szCs w:val="19"/>
              </w:rPr>
              <w:t xml:space="preserve">Data Channel</w:t>
            </w:r>
          </w:p>
        </w:tc>
        <w:tc>
          <w:tcPr>
            <w:tcW w:type="dxa" w:w="6960"/>
            <w:tcMar>
              <w:top w:type="dxa" w:w="60"/>
              <w:left w:type="dxa" w:w="100"/>
              <w:bottom w:type="dxa" w:w="60"/>
              <w:right w:type="dxa" w:w="100"/>
            </w:tcMar>
          </w:tcPr>
          <w:p>
            <w:r>
              <w:rPr>
                <w:b w:val="false"/>
                <w:bCs w:val="false"/>
                <w:color w:val="000000"/>
                <w:sz w:val="19"/>
                <w:szCs w:val="19"/>
              </w:rPr>
              <w:t xml:space="preserve">The actual file payload transfer between Boomi and external endpoints — persistent storage until delivered, automatic retry, auto-resume, and guaranteed delivery even across network interruption. Files are encrypted at rest, in transit, and at the file level, within a zero-trust, SOC 2-aligned architecture.</w:t>
            </w:r>
          </w:p>
        </w:tc>
      </w:tr>
    </w:tbl>
    <w:p>
      <w:pPr>
        <w:spacing w:after="100"/>
      </w:pPr>
      <w:r>
        <w:t xml:space="preserve">A Boomi Integration process talks to it through the Managed File Transfer connector: a Get operation picks up a file from a Flow, a Create operation drops one off, and a Create with Type=Exception pushes error/exception context back into MFT's own tracking and audit trail — so failures are visible in MFT's dashboards independent of the calling process.</w:t>
      </w:r>
    </w:p>
    <w:p>
      <w:pPr>
        <w:spacing w:after="100"/>
      </w:pPr>
      <w:r>
        <w:rPr>
          <w:b/>
          <w:bCs/>
        </w:rPr>
        <w:t xml:space="preserve">Option B is worth a deliberate evaluation specifically where external trading partners need to self-manage their own endpoints, or where transfer volumes and regulatory requirements exceed what a hand-built Try/Catch chain comfortably manages. It carries its own licensing and isn't a default — this catalogue's P-116 pattern and Intelligrator's Generic MFT Engine deliberately use Option A, keeping full control over the config-driven, approval-gated model.</w:t>
      </w:r>
    </w:p>
    <w:p>
      <w:pPr>
        <w:pStyle w:val="Heading1"/>
        <w:spacing w:after="140" w:before="300"/>
      </w:pPr>
      <w:r>
        <w:rPr>
          <w:color w:val="1F4E79"/>
        </w:rPr>
        <w:t xml:space="preserve">2.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CE6F1" w:val="clear"/>
            <w:tcMar>
              <w:top w:type="dxa" w:w="60"/>
              <w:left w:type="dxa" w:w="100"/>
              <w:bottom w:type="dxa" w:w="60"/>
              <w:right w:type="dxa" w:w="100"/>
            </w:tcMar>
          </w:tcPr>
          <w:p>
            <w:r>
              <w:rPr>
                <w:b/>
                <w:bCs/>
                <w:color w:val="1F4E79"/>
                <w:sz w:val="19"/>
                <w:szCs w:val="19"/>
              </w:rPr>
              <w:t xml:space="preserve">Persona</w:t>
            </w:r>
          </w:p>
        </w:tc>
        <w:tc>
          <w:tcPr>
            <w:tcW w:type="dxa" w:w="6960"/>
            <w:shd w:fill="DCE6F1" w:val="clear"/>
            <w:tcMar>
              <w:top w:type="dxa" w:w="60"/>
              <w:left w:type="dxa" w:w="100"/>
              <w:bottom w:type="dxa" w:w="60"/>
              <w:right w:type="dxa" w:w="100"/>
            </w:tcMar>
          </w:tcPr>
          <w:p>
            <w:r>
              <w:rPr>
                <w:b/>
                <w:bCs/>
                <w:color w:val="1F4E79"/>
                <w:sz w:val="19"/>
                <w:szCs w:val="19"/>
              </w:rPr>
              <w:t xml:space="preserve">Goals</w:t>
            </w:r>
          </w:p>
        </w:tc>
      </w:tr>
      <w:tr>
        <w:tc>
          <w:tcPr>
            <w:tcW w:type="dxa" w:w="2400"/>
            <w:tcMar>
              <w:top w:type="dxa" w:w="60"/>
              <w:left w:type="dxa" w:w="100"/>
              <w:bottom w:type="dxa" w:w="60"/>
              <w:right w:type="dxa" w:w="100"/>
            </w:tcMar>
          </w:tcPr>
          <w:p>
            <w:r>
              <w:rPr>
                <w:b w:val="false"/>
                <w:bCs w:val="false"/>
                <w:color w:val="000000"/>
                <w:sz w:val="19"/>
                <w:szCs w:val="19"/>
              </w:rPr>
              <w:t xml:space="preserve">Requester</w:t>
            </w:r>
          </w:p>
        </w:tc>
        <w:tc>
          <w:tcPr>
            <w:tcW w:type="dxa" w:w="6960"/>
            <w:tcMar>
              <w:top w:type="dxa" w:w="60"/>
              <w:left w:type="dxa" w:w="100"/>
              <w:bottom w:type="dxa" w:w="60"/>
              <w:right w:type="dxa" w:w="100"/>
            </w:tcMar>
          </w:tcPr>
          <w:p>
            <w:r>
              <w:rPr>
                <w:b w:val="false"/>
                <w:bCs w:val="false"/>
                <w:color w:val="000000"/>
                <w:sz w:val="19"/>
                <w:szCs w:val="19"/>
              </w:rPr>
              <w:t xml:space="preserve">Submit a request quickly, know it will work (connection tested), track status without chasing.</w:t>
            </w:r>
          </w:p>
        </w:tc>
      </w:tr>
      <w:tr>
        <w:tc>
          <w:tcPr>
            <w:tcW w:type="dxa" w:w="2400"/>
            <w:tcMar>
              <w:top w:type="dxa" w:w="60"/>
              <w:left w:type="dxa" w:w="100"/>
              <w:bottom w:type="dxa" w:w="60"/>
              <w:right w:type="dxa" w:w="100"/>
            </w:tcMar>
          </w:tcPr>
          <w:p>
            <w:r>
              <w:rPr>
                <w:b w:val="false"/>
                <w:bCs w:val="false"/>
                <w:color w:val="000000"/>
                <w:sz w:val="19"/>
                <w:szCs w:val="19"/>
              </w:rPr>
              <w:t xml:space="preserve">MFT Admin / Approver</w:t>
            </w:r>
          </w:p>
        </w:tc>
        <w:tc>
          <w:tcPr>
            <w:tcW w:type="dxa" w:w="6960"/>
            <w:tcMar>
              <w:top w:type="dxa" w:w="60"/>
              <w:left w:type="dxa" w:w="100"/>
              <w:bottom w:type="dxa" w:w="60"/>
              <w:right w:type="dxa" w:w="100"/>
            </w:tcMar>
          </w:tcPr>
          <w:p>
            <w:r>
              <w:rPr>
                <w:b w:val="false"/>
                <w:bCs w:val="false"/>
                <w:color w:val="000000"/>
                <w:sz w:val="19"/>
                <w:szCs w:val="19"/>
              </w:rPr>
              <w:t xml:space="preserve">Approve or reject with full context; enforce standards; prevent duplicates and unsafe interfaces.</w:t>
            </w:r>
          </w:p>
        </w:tc>
      </w:tr>
      <w:tr>
        <w:tc>
          <w:tcPr>
            <w:tcW w:type="dxa" w:w="2400"/>
            <w:tcMar>
              <w:top w:type="dxa" w:w="60"/>
              <w:left w:type="dxa" w:w="100"/>
              <w:bottom w:type="dxa" w:w="60"/>
              <w:right w:type="dxa" w:w="100"/>
            </w:tcMar>
          </w:tcPr>
          <w:p>
            <w:r>
              <w:rPr>
                <w:b w:val="false"/>
                <w:bCs w:val="false"/>
                <w:color w:val="000000"/>
                <w:sz w:val="19"/>
                <w:szCs w:val="19"/>
              </w:rPr>
              <w:t xml:space="preserve">Platform Engineer</w:t>
            </w:r>
          </w:p>
        </w:tc>
        <w:tc>
          <w:tcPr>
            <w:tcW w:type="dxa" w:w="6960"/>
            <w:tcMar>
              <w:top w:type="dxa" w:w="60"/>
              <w:left w:type="dxa" w:w="100"/>
              <w:bottom w:type="dxa" w:w="60"/>
              <w:right w:type="dxa" w:w="100"/>
            </w:tcMar>
          </w:tcPr>
          <w:p>
            <w:r>
              <w:rPr>
                <w:b w:val="false"/>
                <w:bCs w:val="false"/>
                <w:color w:val="000000"/>
                <w:sz w:val="19"/>
                <w:szCs w:val="19"/>
              </w:rPr>
              <w:t xml:space="preserve">Zero manual per-interface builds; fast diagnosis of provisioning failures.</w:t>
            </w:r>
          </w:p>
        </w:tc>
      </w:tr>
      <w:tr>
        <w:tc>
          <w:tcPr>
            <w:tcW w:type="dxa" w:w="2400"/>
            <w:tcMar>
              <w:top w:type="dxa" w:w="60"/>
              <w:left w:type="dxa" w:w="100"/>
              <w:bottom w:type="dxa" w:w="60"/>
              <w:right w:type="dxa" w:w="100"/>
            </w:tcMar>
          </w:tcPr>
          <w:p>
            <w:r>
              <w:rPr>
                <w:b w:val="false"/>
                <w:bCs w:val="false"/>
                <w:color w:val="000000"/>
                <w:sz w:val="19"/>
                <w:szCs w:val="19"/>
              </w:rPr>
              <w:t xml:space="preserve">Auditor / Service Manager</w:t>
            </w:r>
          </w:p>
        </w:tc>
        <w:tc>
          <w:tcPr>
            <w:tcW w:type="dxa" w:w="6960"/>
            <w:tcMar>
              <w:top w:type="dxa" w:w="60"/>
              <w:left w:type="dxa" w:w="100"/>
              <w:bottom w:type="dxa" w:w="60"/>
              <w:right w:type="dxa" w:w="100"/>
            </w:tcMar>
          </w:tcPr>
          <w:p>
            <w:r>
              <w:rPr>
                <w:b w:val="false"/>
                <w:bCs w:val="false"/>
                <w:color w:val="000000"/>
                <w:sz w:val="19"/>
                <w:szCs w:val="19"/>
              </w:rPr>
              <w:t xml:space="preserve">Immutable trail of who requested, approved and deployed what and when; run history per interface.</w:t>
            </w:r>
          </w:p>
        </w:tc>
      </w:tr>
    </w:tbl>
    <w:p>
      <w:pPr>
        <w:pStyle w:val="Heading1"/>
        <w:spacing w:after="140" w:before="300"/>
      </w:pPr>
      <w:r>
        <w:rPr>
          <w:color w:val="1F4E79"/>
        </w:rPr>
        <w:t xml:space="preserve">3. End-to-End Workflow</w:t>
      </w:r>
    </w:p>
    <w:p>
      <w:pPr>
        <w:spacing w:after="100"/>
      </w:pPr>
      <w:r>
        <w:t xml:space="preserve">Login → Wizard (requirement details → source &amp; destination with tests → duplicate check &amp; name suggestion → file, trigger &amp; notifications → summary) → Submit → Approval queue → Automated Boomi build → Deploy to Dev → Smoke test → Notify.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shd w:fill="DCE6F1" w:val="clear"/>
            <w:tcMar>
              <w:top w:type="dxa" w:w="60"/>
              <w:left w:type="dxa" w:w="100"/>
              <w:bottom w:type="dxa" w:w="60"/>
              <w:right w:type="dxa" w:w="100"/>
            </w:tcMar>
          </w:tcPr>
          <w:p>
            <w:r>
              <w:rPr>
                <w:b/>
                <w:bCs/>
                <w:color w:val="1F4E79"/>
                <w:sz w:val="19"/>
                <w:szCs w:val="19"/>
              </w:rPr>
              <w:t xml:space="preserve">Wizard step</w:t>
            </w:r>
          </w:p>
        </w:tc>
        <w:tc>
          <w:tcPr>
            <w:tcW w:type="dxa" w:w="3800"/>
            <w:shd w:fill="DCE6F1" w:val="clear"/>
            <w:tcMar>
              <w:top w:type="dxa" w:w="60"/>
              <w:left w:type="dxa" w:w="100"/>
              <w:bottom w:type="dxa" w:w="60"/>
              <w:right w:type="dxa" w:w="100"/>
            </w:tcMar>
          </w:tcPr>
          <w:p>
            <w:r>
              <w:rPr>
                <w:b/>
                <w:bCs/>
                <w:color w:val="1F4E79"/>
                <w:sz w:val="19"/>
                <w:szCs w:val="19"/>
              </w:rPr>
              <w:t xml:space="preserve">Captured / performed</w:t>
            </w:r>
          </w:p>
        </w:tc>
        <w:tc>
          <w:tcPr>
            <w:tcW w:type="dxa" w:w="2960"/>
            <w:shd w:fill="DCE6F1" w:val="clear"/>
            <w:tcMar>
              <w:top w:type="dxa" w:w="60"/>
              <w:left w:type="dxa" w:w="100"/>
              <w:bottom w:type="dxa" w:w="60"/>
              <w:right w:type="dxa" w:w="100"/>
            </w:tcMar>
          </w:tcPr>
          <w:p>
            <w:r>
              <w:rPr>
                <w:b/>
                <w:bCs/>
                <w:color w:val="1F4E79"/>
                <w:sz w:val="19"/>
                <w:szCs w:val="19"/>
              </w:rPr>
              <w:t xml:space="preserve">Validation</w:t>
            </w:r>
          </w:p>
        </w:tc>
      </w:tr>
      <w:tr>
        <w:tc>
          <w:tcPr>
            <w:tcW w:type="dxa" w:w="2600"/>
            <w:tcMar>
              <w:top w:type="dxa" w:w="60"/>
              <w:left w:type="dxa" w:w="100"/>
              <w:bottom w:type="dxa" w:w="60"/>
              <w:right w:type="dxa" w:w="100"/>
            </w:tcMar>
          </w:tcPr>
          <w:p>
            <w:r>
              <w:rPr>
                <w:b w:val="false"/>
                <w:bCs w:val="false"/>
                <w:color w:val="000000"/>
                <w:sz w:val="19"/>
                <w:szCs w:val="19"/>
              </w:rPr>
              <w:t xml:space="preserve">1. Requirement details</w:t>
            </w:r>
          </w:p>
        </w:tc>
        <w:tc>
          <w:tcPr>
            <w:tcW w:type="dxa" w:w="3800"/>
            <w:tcMar>
              <w:top w:type="dxa" w:w="60"/>
              <w:left w:type="dxa" w:w="100"/>
              <w:bottom w:type="dxa" w:w="60"/>
              <w:right w:type="dxa" w:w="100"/>
            </w:tcMar>
          </w:tcPr>
          <w:p>
            <w:r>
              <w:rPr>
                <w:b w:val="false"/>
                <w:bCs w:val="false"/>
                <w:color w:val="000000"/>
                <w:sz w:val="19"/>
                <w:szCs w:val="19"/>
              </w:rPr>
              <w:t xml:space="preserve">Purpose, business domain, business value, point of contact</w:t>
            </w:r>
          </w:p>
        </w:tc>
        <w:tc>
          <w:tcPr>
            <w:tcW w:type="dxa" w:w="2960"/>
            <w:tcMar>
              <w:top w:type="dxa" w:w="60"/>
              <w:left w:type="dxa" w:w="100"/>
              <w:bottom w:type="dxa" w:w="60"/>
              <w:right w:type="dxa" w:w="100"/>
            </w:tcMar>
          </w:tcPr>
          <w:p>
            <w:r>
              <w:rPr>
                <w:b w:val="false"/>
                <w:bCs w:val="false"/>
                <w:color w:val="000000"/>
                <w:sz w:val="19"/>
                <w:szCs w:val="19"/>
              </w:rPr>
              <w:t xml:space="preserve">Mandatory; domain from controlled list; contact validated against directory</w:t>
            </w:r>
          </w:p>
        </w:tc>
      </w:tr>
      <w:tr>
        <w:tc>
          <w:tcPr>
            <w:tcW w:type="dxa" w:w="2600"/>
            <w:tcMar>
              <w:top w:type="dxa" w:w="60"/>
              <w:left w:type="dxa" w:w="100"/>
              <w:bottom w:type="dxa" w:w="60"/>
              <w:right w:type="dxa" w:w="100"/>
            </w:tcMar>
          </w:tcPr>
          <w:p>
            <w:r>
              <w:rPr>
                <w:b w:val="false"/>
                <w:bCs w:val="false"/>
                <w:color w:val="000000"/>
                <w:sz w:val="19"/>
                <w:szCs w:val="19"/>
              </w:rPr>
              <w:t xml:space="preserve">2. Source details</w:t>
            </w:r>
          </w:p>
        </w:tc>
        <w:tc>
          <w:tcPr>
            <w:tcW w:type="dxa" w:w="3800"/>
            <w:tcMar>
              <w:top w:type="dxa" w:w="60"/>
              <w:left w:type="dxa" w:w="100"/>
              <w:bottom w:type="dxa" w:w="60"/>
              <w:right w:type="dxa" w:w="100"/>
            </w:tcMar>
          </w:tcPr>
          <w:p>
            <w:r>
              <w:rPr>
                <w:b w:val="false"/>
                <w:bCs w:val="false"/>
                <w:color w:val="000000"/>
                <w:sz w:val="19"/>
                <w:szCs w:val="19"/>
              </w:rPr>
              <w:t xml:space="preserve">Protocol, server/host/port, credentials, folder selection (browse where permitted)</w:t>
            </w:r>
          </w:p>
        </w:tc>
        <w:tc>
          <w:tcPr>
            <w:tcW w:type="dxa" w:w="2960"/>
            <w:tcMar>
              <w:top w:type="dxa" w:w="60"/>
              <w:left w:type="dxa" w:w="100"/>
              <w:bottom w:type="dxa" w:w="60"/>
              <w:right w:type="dxa" w:w="100"/>
            </w:tcMar>
          </w:tcPr>
          <w:p>
            <w:r>
              <w:rPr>
                <w:b w:val="false"/>
                <w:bCs w:val="false"/>
                <w:color w:val="000000"/>
                <w:sz w:val="19"/>
                <w:szCs w:val="19"/>
              </w:rPr>
              <w:t xml:space="preserve">Test Source Connection: authenticate AND verify folder exists; result stored as evidence</w:t>
            </w:r>
          </w:p>
        </w:tc>
      </w:tr>
      <w:tr>
        <w:tc>
          <w:tcPr>
            <w:tcW w:type="dxa" w:w="2600"/>
            <w:tcMar>
              <w:top w:type="dxa" w:w="60"/>
              <w:left w:type="dxa" w:w="100"/>
              <w:bottom w:type="dxa" w:w="60"/>
              <w:right w:type="dxa" w:w="100"/>
            </w:tcMar>
          </w:tcPr>
          <w:p>
            <w:r>
              <w:rPr>
                <w:b w:val="false"/>
                <w:bCs w:val="false"/>
                <w:color w:val="000000"/>
                <w:sz w:val="19"/>
                <w:szCs w:val="19"/>
              </w:rPr>
              <w:t xml:space="preserve">3. Destination details</w:t>
            </w:r>
          </w:p>
        </w:tc>
        <w:tc>
          <w:tcPr>
            <w:tcW w:type="dxa" w:w="3800"/>
            <w:tcMar>
              <w:top w:type="dxa" w:w="60"/>
              <w:left w:type="dxa" w:w="100"/>
              <w:bottom w:type="dxa" w:w="60"/>
              <w:right w:type="dxa" w:w="100"/>
            </w:tcMar>
          </w:tcPr>
          <w:p>
            <w:r>
              <w:rPr>
                <w:b w:val="false"/>
                <w:bCs w:val="false"/>
                <w:color w:val="000000"/>
                <w:sz w:val="19"/>
                <w:szCs w:val="19"/>
              </w:rPr>
              <w:t xml:space="preserve">Same as source for target</w:t>
            </w:r>
          </w:p>
        </w:tc>
        <w:tc>
          <w:tcPr>
            <w:tcW w:type="dxa" w:w="2960"/>
            <w:tcMar>
              <w:top w:type="dxa" w:w="60"/>
              <w:left w:type="dxa" w:w="100"/>
              <w:bottom w:type="dxa" w:w="60"/>
              <w:right w:type="dxa" w:w="100"/>
            </w:tcMar>
          </w:tcPr>
          <w:p>
            <w:r>
              <w:rPr>
                <w:b w:val="false"/>
                <w:bCs w:val="false"/>
                <w:color w:val="000000"/>
                <w:sz w:val="19"/>
                <w:szCs w:val="19"/>
              </w:rPr>
              <w:t xml:space="preserve">Test Destination Connection: authenticate, folder exists, write-permission probe</w:t>
            </w:r>
          </w:p>
        </w:tc>
      </w:tr>
      <w:tr>
        <w:tc>
          <w:tcPr>
            <w:tcW w:type="dxa" w:w="2600"/>
            <w:tcMar>
              <w:top w:type="dxa" w:w="60"/>
              <w:left w:type="dxa" w:w="100"/>
              <w:bottom w:type="dxa" w:w="60"/>
              <w:right w:type="dxa" w:w="100"/>
            </w:tcMar>
          </w:tcPr>
          <w:p>
            <w:r>
              <w:rPr>
                <w:b w:val="false"/>
                <w:bCs w:val="false"/>
                <w:color w:val="000000"/>
                <w:sz w:val="19"/>
                <w:szCs w:val="19"/>
              </w:rPr>
              <w:t xml:space="preserve">4. Uniqueness &amp; naming</w:t>
            </w:r>
          </w:p>
        </w:tc>
        <w:tc>
          <w:tcPr>
            <w:tcW w:type="dxa" w:w="3800"/>
            <w:tcMar>
              <w:top w:type="dxa" w:w="60"/>
              <w:left w:type="dxa" w:w="100"/>
              <w:bottom w:type="dxa" w:w="60"/>
              <w:right w:type="dxa" w:w="100"/>
            </w:tcMar>
          </w:tcPr>
          <w:p>
            <w:r>
              <w:rPr>
                <w:b w:val="false"/>
                <w:bCs w:val="false"/>
                <w:color w:val="000000"/>
                <w:sz w:val="19"/>
                <w:szCs w:val="19"/>
              </w:rPr>
              <w:t xml:space="preserve">Interface fingerprint computed and checked</w:t>
            </w:r>
          </w:p>
        </w:tc>
        <w:tc>
          <w:tcPr>
            <w:tcW w:type="dxa" w:w="2960"/>
            <w:tcMar>
              <w:top w:type="dxa" w:w="60"/>
              <w:left w:type="dxa" w:w="100"/>
              <w:bottom w:type="dxa" w:w="60"/>
              <w:right w:type="dxa" w:w="100"/>
            </w:tcMar>
          </w:tcPr>
          <w:p>
            <w:r>
              <w:rPr>
                <w:b w:val="false"/>
                <w:bCs w:val="false"/>
                <w:color w:val="000000"/>
                <w:sz w:val="19"/>
                <w:szCs w:val="19"/>
              </w:rPr>
              <w:t xml:space="preserve">Duplicate blocked / similar warned; Intelligrator suggests MFT interface name per convention</w:t>
            </w:r>
          </w:p>
        </w:tc>
      </w:tr>
      <w:tr>
        <w:tc>
          <w:tcPr>
            <w:tcW w:type="dxa" w:w="2600"/>
            <w:tcMar>
              <w:top w:type="dxa" w:w="60"/>
              <w:left w:type="dxa" w:w="100"/>
              <w:bottom w:type="dxa" w:w="60"/>
              <w:right w:type="dxa" w:w="100"/>
            </w:tcMar>
          </w:tcPr>
          <w:p>
            <w:r>
              <w:rPr>
                <w:b w:val="false"/>
                <w:bCs w:val="false"/>
                <w:color w:val="000000"/>
                <w:sz w:val="19"/>
                <w:szCs w:val="19"/>
              </w:rPr>
              <w:t xml:space="preserve">5. File &amp; trigger</w:t>
            </w:r>
          </w:p>
        </w:tc>
        <w:tc>
          <w:tcPr>
            <w:tcW w:type="dxa" w:w="3800"/>
            <w:tcMar>
              <w:top w:type="dxa" w:w="60"/>
              <w:left w:type="dxa" w:w="100"/>
              <w:bottom w:type="dxa" w:w="60"/>
              <w:right w:type="dxa" w:w="100"/>
            </w:tcMar>
          </w:tcPr>
          <w:p>
            <w:r>
              <w:rPr>
                <w:b w:val="false"/>
                <w:bCs w:val="false"/>
                <w:color w:val="000000"/>
                <w:sz w:val="19"/>
                <w:szCs w:val="19"/>
              </w:rPr>
              <w:t xml:space="preserve">File pattern, format, volume, post-action; schedule (cron + plain English), timezone; error-notification opt-in/out</w:t>
            </w:r>
          </w:p>
        </w:tc>
        <w:tc>
          <w:tcPr>
            <w:tcW w:type="dxa" w:w="2960"/>
            <w:tcMar>
              <w:top w:type="dxa" w:w="60"/>
              <w:left w:type="dxa" w:w="100"/>
              <w:bottom w:type="dxa" w:w="60"/>
              <w:right w:type="dxa" w:w="100"/>
            </w:tcMar>
          </w:tcPr>
          <w:p>
            <w:r>
              <w:rPr>
                <w:b w:val="false"/>
                <w:bCs w:val="false"/>
                <w:color w:val="000000"/>
                <w:sz w:val="19"/>
                <w:szCs w:val="19"/>
              </w:rPr>
              <w:t xml:space="preserve">Cron validated; recipients required when opted in</w:t>
            </w:r>
          </w:p>
        </w:tc>
      </w:tr>
      <w:tr>
        <w:tc>
          <w:tcPr>
            <w:tcW w:type="dxa" w:w="2600"/>
            <w:tcMar>
              <w:top w:type="dxa" w:w="60"/>
              <w:left w:type="dxa" w:w="100"/>
              <w:bottom w:type="dxa" w:w="60"/>
              <w:right w:type="dxa" w:w="100"/>
            </w:tcMar>
          </w:tcPr>
          <w:p>
            <w:r>
              <w:rPr>
                <w:b w:val="false"/>
                <w:bCs w:val="false"/>
                <w:color w:val="000000"/>
                <w:sz w:val="19"/>
                <w:szCs w:val="19"/>
              </w:rPr>
              <w:t xml:space="preserve">6. Summary &amp; submit</w:t>
            </w:r>
          </w:p>
        </w:tc>
        <w:tc>
          <w:tcPr>
            <w:tcW w:type="dxa" w:w="3800"/>
            <w:tcMar>
              <w:top w:type="dxa" w:w="60"/>
              <w:left w:type="dxa" w:w="100"/>
              <w:bottom w:type="dxa" w:w="60"/>
              <w:right w:type="dxa" w:w="100"/>
            </w:tcMar>
          </w:tcPr>
          <w:p>
            <w:r>
              <w:rPr>
                <w:b w:val="false"/>
                <w:bCs w:val="false"/>
                <w:color w:val="000000"/>
                <w:sz w:val="19"/>
                <w:szCs w:val="19"/>
              </w:rPr>
              <w:t xml:space="preserve">Read-only recap with edit links</w:t>
            </w:r>
          </w:p>
        </w:tc>
        <w:tc>
          <w:tcPr>
            <w:tcW w:type="dxa" w:w="2960"/>
            <w:tcMar>
              <w:top w:type="dxa" w:w="60"/>
              <w:left w:type="dxa" w:w="100"/>
              <w:bottom w:type="dxa" w:w="60"/>
              <w:right w:type="dxa" w:w="100"/>
            </w:tcMar>
          </w:tcPr>
          <w:p>
            <w:r>
              <w:rPr>
                <w:b w:val="false"/>
                <w:bCs w:val="false"/>
                <w:color w:val="000000"/>
                <w:sz w:val="19"/>
                <w:szCs w:val="19"/>
              </w:rPr>
              <w:t xml:space="preserve">Submission creates request, emits lifecycle event, enters approval queue</w:t>
            </w:r>
          </w:p>
        </w:tc>
      </w:tr>
    </w:tbl>
    <w:p>
      <w:pPr>
        <w:pStyle w:val="Heading1"/>
        <w:spacing w:after="140" w:before="300"/>
      </w:pPr>
      <w:r>
        <w:rPr>
          <w:color w:val="1F4E79"/>
        </w:rPr>
        <w:t xml:space="preserve">4. Persona-Based Flow — Build Spec for the Development Team</w:t>
      </w:r>
    </w:p>
    <w:p>
      <w:pPr>
        <w:spacing w:after="100"/>
      </w:pPr>
      <w:r>
        <w:t xml:space="preserve">This section hands the development team a screen-by-screen, action-by-action build spec: for each persona, every screen, the UI elements on it, the user action taken, the exact integration call it triggers, and the resulting state transition. Build the four persona flows as separate route groups sharing one design system.</w:t>
      </w:r>
    </w:p>
    <w:p>
      <w:pPr>
        <w:pStyle w:val="Heading2"/>
        <w:spacing w:after="100" w:before="220"/>
      </w:pPr>
      <w:r>
        <w:rPr>
          <w:color w:val="0F6674"/>
        </w:rPr>
        <w:t xml:space="preserve">Persona 1 — Requester</w:t>
      </w:r>
    </w:p>
    <w:p>
      <w:pPr>
        <w:spacing w:after="100"/>
      </w:pPr>
      <w:r>
        <w:rPr>
          <w:i/>
          <w:iCs/>
        </w:rPr>
        <w:t xml:space="preserve">Flow: SSO Login → My Requests dashboard → Wizard Steps 1–6 → Tracker → Run dashboard.</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560"/>
        <w:gridCol w:w="1600"/>
        <w:gridCol w:w="1500"/>
        <w:gridCol w:w="1400"/>
      </w:tblGrid>
      <w:tr>
        <w:trPr>
          <w:tblHeader/>
        </w:trPr>
        <w:tc>
          <w:tcPr>
            <w:tcW w:type="dxa" w:w="400"/>
            <w:shd w:fill="DCE6F1" w:val="clear"/>
            <w:tcMar>
              <w:top w:type="dxa" w:w="60"/>
              <w:left w:type="dxa" w:w="100"/>
              <w:bottom w:type="dxa" w:w="60"/>
              <w:right w:type="dxa" w:w="100"/>
            </w:tcMar>
          </w:tcPr>
          <w:p>
            <w:r>
              <w:rPr>
                <w:b/>
                <w:bCs/>
                <w:color w:val="1F4E79"/>
                <w:sz w:val="19"/>
                <w:szCs w:val="19"/>
              </w:rPr>
              <w:t xml:space="preserve">#</w:t>
            </w:r>
          </w:p>
        </w:tc>
        <w:tc>
          <w:tcPr>
            <w:tcW w:type="dxa" w:w="2000"/>
            <w:shd w:fill="DCE6F1" w:val="clear"/>
            <w:tcMar>
              <w:top w:type="dxa" w:w="60"/>
              <w:left w:type="dxa" w:w="100"/>
              <w:bottom w:type="dxa" w:w="60"/>
              <w:right w:type="dxa" w:w="100"/>
            </w:tcMar>
          </w:tcPr>
          <w:p>
            <w:r>
              <w:rPr>
                <w:b/>
                <w:bCs/>
                <w:color w:val="1F4E79"/>
                <w:sz w:val="19"/>
                <w:szCs w:val="19"/>
              </w:rPr>
              <w:t xml:space="preserve">Screen</w:t>
            </w:r>
          </w:p>
        </w:tc>
        <w:tc>
          <w:tcPr>
            <w:tcW w:type="dxa" w:w="2560"/>
            <w:shd w:fill="DCE6F1" w:val="clear"/>
            <w:tcMar>
              <w:top w:type="dxa" w:w="60"/>
              <w:left w:type="dxa" w:w="100"/>
              <w:bottom w:type="dxa" w:w="60"/>
              <w:right w:type="dxa" w:w="100"/>
            </w:tcMar>
          </w:tcPr>
          <w:p>
            <w:r>
              <w:rPr>
                <w:b/>
                <w:bCs/>
                <w:color w:val="1F4E79"/>
                <w:sz w:val="19"/>
                <w:szCs w:val="19"/>
              </w:rPr>
              <w:t xml:space="preserve">Key UI elements</w:t>
            </w:r>
          </w:p>
        </w:tc>
        <w:tc>
          <w:tcPr>
            <w:tcW w:type="dxa" w:w="1600"/>
            <w:shd w:fill="DCE6F1" w:val="clear"/>
            <w:tcMar>
              <w:top w:type="dxa" w:w="60"/>
              <w:left w:type="dxa" w:w="100"/>
              <w:bottom w:type="dxa" w:w="60"/>
              <w:right w:type="dxa" w:w="100"/>
            </w:tcMar>
          </w:tcPr>
          <w:p>
            <w:r>
              <w:rPr>
                <w:b/>
                <w:bCs/>
                <w:color w:val="1F4E79"/>
                <w:sz w:val="19"/>
                <w:szCs w:val="19"/>
              </w:rPr>
              <w:t xml:space="preserve">User action</w:t>
            </w:r>
          </w:p>
        </w:tc>
        <w:tc>
          <w:tcPr>
            <w:tcW w:type="dxa" w:w="1500"/>
            <w:shd w:fill="DCE6F1" w:val="clear"/>
            <w:tcMar>
              <w:top w:type="dxa" w:w="60"/>
              <w:left w:type="dxa" w:w="100"/>
              <w:bottom w:type="dxa" w:w="60"/>
              <w:right w:type="dxa" w:w="100"/>
            </w:tcMar>
          </w:tcPr>
          <w:p>
            <w:r>
              <w:rPr>
                <w:b/>
                <w:bCs/>
                <w:color w:val="1F4E79"/>
                <w:sz w:val="19"/>
                <w:szCs w:val="19"/>
              </w:rPr>
              <w:t xml:space="preserve">Integration call</w:t>
            </w:r>
          </w:p>
        </w:tc>
        <w:tc>
          <w:tcPr>
            <w:tcW w:type="dxa" w:w="1400"/>
            <w:shd w:fill="DCE6F1" w:val="clear"/>
            <w:tcMar>
              <w:top w:type="dxa" w:w="60"/>
              <w:left w:type="dxa" w:w="100"/>
              <w:bottom w:type="dxa" w:w="60"/>
              <w:right w:type="dxa" w:w="100"/>
            </w:tcMar>
          </w:tcPr>
          <w:p>
            <w:r>
              <w:rPr>
                <w:b/>
                <w:bCs/>
                <w:color w:val="1F4E79"/>
                <w:sz w:val="19"/>
                <w:szCs w:val="19"/>
              </w:rPr>
              <w:t xml:space="preserve">Result / next state</w:t>
            </w:r>
          </w:p>
        </w:tc>
      </w:tr>
      <w:tr>
        <w:tc>
          <w:tcPr>
            <w:tcW w:type="dxa" w:w="400"/>
            <w:tcMar>
              <w:top w:type="dxa" w:w="60"/>
              <w:left w:type="dxa" w:w="100"/>
              <w:bottom w:type="dxa" w:w="60"/>
              <w:right w:type="dxa" w:w="100"/>
            </w:tcMar>
          </w:tcPr>
          <w:p>
            <w:r>
              <w:rPr>
                <w:b w:val="false"/>
                <w:bCs w:val="false"/>
                <w:color w:val="000000"/>
                <w:sz w:val="19"/>
                <w:szCs w:val="19"/>
              </w:rPr>
              <w:t xml:space="preserve">1</w:t>
            </w:r>
          </w:p>
        </w:tc>
        <w:tc>
          <w:tcPr>
            <w:tcW w:type="dxa" w:w="2000"/>
            <w:tcMar>
              <w:top w:type="dxa" w:w="60"/>
              <w:left w:type="dxa" w:w="100"/>
              <w:bottom w:type="dxa" w:w="60"/>
              <w:right w:type="dxa" w:w="100"/>
            </w:tcMar>
          </w:tcPr>
          <w:p>
            <w:r>
              <w:rPr>
                <w:b w:val="false"/>
                <w:bCs w:val="false"/>
                <w:color w:val="000000"/>
                <w:sz w:val="19"/>
                <w:szCs w:val="19"/>
              </w:rPr>
              <w:t xml:space="preserve">SSO Login</w:t>
            </w:r>
          </w:p>
        </w:tc>
        <w:tc>
          <w:tcPr>
            <w:tcW w:type="dxa" w:w="2560"/>
            <w:tcMar>
              <w:top w:type="dxa" w:w="60"/>
              <w:left w:type="dxa" w:w="100"/>
              <w:bottom w:type="dxa" w:w="60"/>
              <w:right w:type="dxa" w:w="100"/>
            </w:tcMar>
          </w:tcPr>
          <w:p>
            <w:r>
              <w:rPr>
                <w:b w:val="false"/>
                <w:bCs w:val="false"/>
                <w:color w:val="000000"/>
                <w:sz w:val="19"/>
                <w:szCs w:val="19"/>
              </w:rPr>
              <w:t xml:space="preserve">Corporate SSO button</w:t>
            </w:r>
          </w:p>
        </w:tc>
        <w:tc>
          <w:tcPr>
            <w:tcW w:type="dxa" w:w="1600"/>
            <w:tcMar>
              <w:top w:type="dxa" w:w="60"/>
              <w:left w:type="dxa" w:w="100"/>
              <w:bottom w:type="dxa" w:w="60"/>
              <w:right w:type="dxa" w:w="100"/>
            </w:tcMar>
          </w:tcPr>
          <w:p>
            <w:r>
              <w:rPr>
                <w:b w:val="false"/>
                <w:bCs w:val="false"/>
                <w:color w:val="000000"/>
                <w:sz w:val="19"/>
                <w:szCs w:val="19"/>
              </w:rPr>
              <w:t xml:space="preserve">Authenticate</w:t>
            </w:r>
          </w:p>
        </w:tc>
        <w:tc>
          <w:tcPr>
            <w:tcW w:type="dxa" w:w="1500"/>
            <w:tcMar>
              <w:top w:type="dxa" w:w="60"/>
              <w:left w:type="dxa" w:w="100"/>
              <w:bottom w:type="dxa" w:w="60"/>
              <w:right w:type="dxa" w:w="100"/>
            </w:tcMar>
          </w:tcPr>
          <w:p>
            <w:r>
              <w:rPr>
                <w:b w:val="false"/>
                <w:bCs w:val="false"/>
                <w:color w:val="000000"/>
                <w:sz w:val="19"/>
                <w:szCs w:val="19"/>
              </w:rPr>
              <w:t xml:space="preserve">OIDC/SAML</w:t>
            </w:r>
          </w:p>
        </w:tc>
        <w:tc>
          <w:tcPr>
            <w:tcW w:type="dxa" w:w="1400"/>
            <w:tcMar>
              <w:top w:type="dxa" w:w="60"/>
              <w:left w:type="dxa" w:w="100"/>
              <w:bottom w:type="dxa" w:w="60"/>
              <w:right w:type="dxa" w:w="100"/>
            </w:tcMar>
          </w:tcPr>
          <w:p>
            <w:r>
              <w:rPr>
                <w:b w:val="false"/>
                <w:bCs w:val="false"/>
                <w:color w:val="000000"/>
                <w:sz w:val="19"/>
                <w:szCs w:val="19"/>
              </w:rPr>
              <w:t xml:space="preserve">Session established → dashboard</w:t>
            </w:r>
          </w:p>
        </w:tc>
      </w:tr>
      <w:tr>
        <w:tc>
          <w:tcPr>
            <w:tcW w:type="dxa" w:w="400"/>
            <w:tcMar>
              <w:top w:type="dxa" w:w="60"/>
              <w:left w:type="dxa" w:w="100"/>
              <w:bottom w:type="dxa" w:w="60"/>
              <w:right w:type="dxa" w:w="100"/>
            </w:tcMar>
          </w:tcPr>
          <w:p>
            <w:r>
              <w:rPr>
                <w:b w:val="false"/>
                <w:bCs w:val="false"/>
                <w:color w:val="000000"/>
                <w:sz w:val="19"/>
                <w:szCs w:val="19"/>
              </w:rPr>
              <w:t xml:space="preserve">2</w:t>
            </w:r>
          </w:p>
        </w:tc>
        <w:tc>
          <w:tcPr>
            <w:tcW w:type="dxa" w:w="2000"/>
            <w:tcMar>
              <w:top w:type="dxa" w:w="60"/>
              <w:left w:type="dxa" w:w="100"/>
              <w:bottom w:type="dxa" w:w="60"/>
              <w:right w:type="dxa" w:w="100"/>
            </w:tcMar>
          </w:tcPr>
          <w:p>
            <w:r>
              <w:rPr>
                <w:b w:val="false"/>
                <w:bCs w:val="false"/>
                <w:color w:val="000000"/>
                <w:sz w:val="19"/>
                <w:szCs w:val="19"/>
              </w:rPr>
              <w:t xml:space="preserve">My Requests dashboard</w:t>
            </w:r>
          </w:p>
        </w:tc>
        <w:tc>
          <w:tcPr>
            <w:tcW w:type="dxa" w:w="2560"/>
            <w:tcMar>
              <w:top w:type="dxa" w:w="60"/>
              <w:left w:type="dxa" w:w="100"/>
              <w:bottom w:type="dxa" w:w="60"/>
              <w:right w:type="dxa" w:w="100"/>
            </w:tcMar>
          </w:tcPr>
          <w:p>
            <w:r>
              <w:rPr>
                <w:b w:val="false"/>
                <w:bCs w:val="false"/>
                <w:color w:val="000000"/>
                <w:sz w:val="19"/>
                <w:szCs w:val="19"/>
              </w:rPr>
              <w:t xml:space="preserve">Status-badged table; filters; New Request button</w:t>
            </w:r>
          </w:p>
        </w:tc>
        <w:tc>
          <w:tcPr>
            <w:tcW w:type="dxa" w:w="1600"/>
            <w:tcMar>
              <w:top w:type="dxa" w:w="60"/>
              <w:left w:type="dxa" w:w="100"/>
              <w:bottom w:type="dxa" w:w="60"/>
              <w:right w:type="dxa" w:w="100"/>
            </w:tcMar>
          </w:tcPr>
          <w:p>
            <w:r>
              <w:rPr>
                <w:b w:val="false"/>
                <w:bCs w:val="false"/>
                <w:color w:val="000000"/>
                <w:sz w:val="19"/>
                <w:szCs w:val="19"/>
              </w:rPr>
              <w:t xml:space="preserve">Click New Request or open draft</w:t>
            </w:r>
          </w:p>
        </w:tc>
        <w:tc>
          <w:tcPr>
            <w:tcW w:type="dxa" w:w="1500"/>
            <w:tcMar>
              <w:top w:type="dxa" w:w="60"/>
              <w:left w:type="dxa" w:w="100"/>
              <w:bottom w:type="dxa" w:w="60"/>
              <w:right w:type="dxa" w:w="100"/>
            </w:tcMar>
          </w:tcPr>
          <w:p>
            <w:r>
              <w:rPr>
                <w:b w:val="false"/>
                <w:bCs w:val="false"/>
                <w:color w:val="000000"/>
                <w:sz w:val="19"/>
                <w:szCs w:val="19"/>
              </w:rPr>
              <w:t xml:space="preserve">GET /requests?mine=true</w:t>
            </w:r>
          </w:p>
        </w:tc>
        <w:tc>
          <w:tcPr>
            <w:tcW w:type="dxa" w:w="1400"/>
            <w:tcMar>
              <w:top w:type="dxa" w:w="60"/>
              <w:left w:type="dxa" w:w="100"/>
              <w:bottom w:type="dxa" w:w="60"/>
              <w:right w:type="dxa" w:w="100"/>
            </w:tcMar>
          </w:tcPr>
          <w:p>
            <w:r>
              <w:rPr>
                <w:b w:val="false"/>
                <w:bCs w:val="false"/>
                <w:color w:val="000000"/>
                <w:sz w:val="19"/>
                <w:szCs w:val="19"/>
              </w:rPr>
              <w:t xml:space="preserve">Opens Wizard step 1, or last saved step for a draft</w:t>
            </w:r>
          </w:p>
        </w:tc>
      </w:tr>
      <w:tr>
        <w:tc>
          <w:tcPr>
            <w:tcW w:type="dxa" w:w="400"/>
            <w:tcMar>
              <w:top w:type="dxa" w:w="60"/>
              <w:left w:type="dxa" w:w="100"/>
              <w:bottom w:type="dxa" w:w="60"/>
              <w:right w:type="dxa" w:w="100"/>
            </w:tcMar>
          </w:tcPr>
          <w:p>
            <w:r>
              <w:rPr>
                <w:b w:val="false"/>
                <w:bCs w:val="false"/>
                <w:color w:val="000000"/>
                <w:sz w:val="19"/>
                <w:szCs w:val="19"/>
              </w:rPr>
              <w:t xml:space="preserve">3</w:t>
            </w:r>
          </w:p>
        </w:tc>
        <w:tc>
          <w:tcPr>
            <w:tcW w:type="dxa" w:w="2000"/>
            <w:tcMar>
              <w:top w:type="dxa" w:w="60"/>
              <w:left w:type="dxa" w:w="100"/>
              <w:bottom w:type="dxa" w:w="60"/>
              <w:right w:type="dxa" w:w="100"/>
            </w:tcMar>
          </w:tcPr>
          <w:p>
            <w:r>
              <w:rPr>
                <w:b w:val="false"/>
                <w:bCs w:val="false"/>
                <w:color w:val="000000"/>
                <w:sz w:val="19"/>
                <w:szCs w:val="19"/>
              </w:rPr>
              <w:t xml:space="preserve">Wizard 1 — Requirement details</w:t>
            </w:r>
          </w:p>
        </w:tc>
        <w:tc>
          <w:tcPr>
            <w:tcW w:type="dxa" w:w="2560"/>
            <w:tcMar>
              <w:top w:type="dxa" w:w="60"/>
              <w:left w:type="dxa" w:w="100"/>
              <w:bottom w:type="dxa" w:w="60"/>
              <w:right w:type="dxa" w:w="100"/>
            </w:tcMar>
          </w:tcPr>
          <w:p>
            <w:r>
              <w:rPr>
                <w:b w:val="false"/>
                <w:bCs w:val="false"/>
                <w:color w:val="000000"/>
                <w:sz w:val="19"/>
                <w:szCs w:val="19"/>
              </w:rPr>
              <w:t xml:space="preserve">Purpose, Business Domain (governed dropdown), Business Value, Point of Contact (directory typeahead)</w:t>
            </w:r>
          </w:p>
        </w:tc>
        <w:tc>
          <w:tcPr>
            <w:tcW w:type="dxa" w:w="1600"/>
            <w:tcMar>
              <w:top w:type="dxa" w:w="60"/>
              <w:left w:type="dxa" w:w="100"/>
              <w:bottom w:type="dxa" w:w="60"/>
              <w:right w:type="dxa" w:w="100"/>
            </w:tcMar>
          </w:tcPr>
          <w:p>
            <w:r>
              <w:rPr>
                <w:b w:val="false"/>
                <w:bCs w:val="false"/>
                <w:color w:val="000000"/>
                <w:sz w:val="19"/>
                <w:szCs w:val="19"/>
              </w:rPr>
              <w:t xml:space="preserve">Next</w:t>
            </w:r>
          </w:p>
        </w:tc>
        <w:tc>
          <w:tcPr>
            <w:tcW w:type="dxa" w:w="1500"/>
            <w:tcMar>
              <w:top w:type="dxa" w:w="60"/>
              <w:left w:type="dxa" w:w="100"/>
              <w:bottom w:type="dxa" w:w="60"/>
              <w:right w:type="dxa" w:w="100"/>
            </w:tcMar>
          </w:tcPr>
          <w:p>
            <w:r>
              <w:rPr>
                <w:b w:val="false"/>
                <w:bCs w:val="false"/>
                <w:color w:val="000000"/>
                <w:sz w:val="19"/>
                <w:szCs w:val="19"/>
              </w:rPr>
              <w:t xml:space="preserve">POST /requests, PUT /requests/{id}</w:t>
            </w:r>
          </w:p>
        </w:tc>
        <w:tc>
          <w:tcPr>
            <w:tcW w:type="dxa" w:w="1400"/>
            <w:tcMar>
              <w:top w:type="dxa" w:w="60"/>
              <w:left w:type="dxa" w:w="100"/>
              <w:bottom w:type="dxa" w:w="60"/>
              <w:right w:type="dxa" w:w="100"/>
            </w:tcMar>
          </w:tcPr>
          <w:p>
            <w:r>
              <w:rPr>
                <w:b w:val="false"/>
                <w:bCs w:val="false"/>
                <w:color w:val="000000"/>
                <w:sz w:val="19"/>
                <w:szCs w:val="19"/>
              </w:rPr>
              <w:t xml:space="preserve">State DRAFT; advance to step 2</w:t>
            </w:r>
          </w:p>
        </w:tc>
      </w:tr>
      <w:tr>
        <w:tc>
          <w:tcPr>
            <w:tcW w:type="dxa" w:w="400"/>
            <w:tcMar>
              <w:top w:type="dxa" w:w="60"/>
              <w:left w:type="dxa" w:w="100"/>
              <w:bottom w:type="dxa" w:w="60"/>
              <w:right w:type="dxa" w:w="100"/>
            </w:tcMar>
          </w:tcPr>
          <w:p>
            <w:r>
              <w:rPr>
                <w:b w:val="false"/>
                <w:bCs w:val="false"/>
                <w:color w:val="000000"/>
                <w:sz w:val="19"/>
                <w:szCs w:val="19"/>
              </w:rPr>
              <w:t xml:space="preserve">4</w:t>
            </w:r>
          </w:p>
        </w:tc>
        <w:tc>
          <w:tcPr>
            <w:tcW w:type="dxa" w:w="2000"/>
            <w:tcMar>
              <w:top w:type="dxa" w:w="60"/>
              <w:left w:type="dxa" w:w="100"/>
              <w:bottom w:type="dxa" w:w="60"/>
              <w:right w:type="dxa" w:w="100"/>
            </w:tcMar>
          </w:tcPr>
          <w:p>
            <w:r>
              <w:rPr>
                <w:b w:val="false"/>
                <w:bCs w:val="false"/>
                <w:color w:val="000000"/>
                <w:sz w:val="19"/>
                <w:szCs w:val="19"/>
              </w:rPr>
              <w:t xml:space="preserve">Wizard 2 — Source details</w:t>
            </w:r>
          </w:p>
        </w:tc>
        <w:tc>
          <w:tcPr>
            <w:tcW w:type="dxa" w:w="2560"/>
            <w:tcMar>
              <w:top w:type="dxa" w:w="60"/>
              <w:left w:type="dxa" w:w="100"/>
              <w:bottom w:type="dxa" w:w="60"/>
              <w:right w:type="dxa" w:w="100"/>
            </w:tcMar>
          </w:tcPr>
          <w:p>
            <w:r>
              <w:rPr>
                <w:b w:val="false"/>
                <w:bCs w:val="false"/>
                <w:color w:val="000000"/>
                <w:sz w:val="19"/>
                <w:szCs w:val="19"/>
              </w:rPr>
              <w:t xml:space="preserve">Protocol radio, host/port, credential entry or vault reference, folder browser</w:t>
            </w:r>
          </w:p>
        </w:tc>
        <w:tc>
          <w:tcPr>
            <w:tcW w:type="dxa" w:w="1600"/>
            <w:tcMar>
              <w:top w:type="dxa" w:w="60"/>
              <w:left w:type="dxa" w:w="100"/>
              <w:bottom w:type="dxa" w:w="60"/>
              <w:right w:type="dxa" w:w="100"/>
            </w:tcMar>
          </w:tcPr>
          <w:p>
            <w:r>
              <w:rPr>
                <w:b w:val="false"/>
                <w:bCs w:val="false"/>
                <w:color w:val="000000"/>
                <w:sz w:val="19"/>
                <w:szCs w:val="19"/>
              </w:rPr>
              <w:t xml:space="preserve">Test Source Connection</w:t>
            </w:r>
          </w:p>
        </w:tc>
        <w:tc>
          <w:tcPr>
            <w:tcW w:type="dxa" w:w="1500"/>
            <w:tcMar>
              <w:top w:type="dxa" w:w="60"/>
              <w:left w:type="dxa" w:w="100"/>
              <w:bottom w:type="dxa" w:w="60"/>
              <w:right w:type="dxa" w:w="100"/>
            </w:tcMar>
          </w:tcPr>
          <w:p>
            <w:r>
              <w:rPr>
                <w:b w:val="false"/>
                <w:bCs w:val="false"/>
                <w:color w:val="000000"/>
                <w:sz w:val="19"/>
                <w:szCs w:val="19"/>
              </w:rPr>
              <w:t xml:space="preserve">POST /requests/{id}/test-source</w:t>
            </w:r>
          </w:p>
        </w:tc>
        <w:tc>
          <w:tcPr>
            <w:tcW w:type="dxa" w:w="1400"/>
            <w:tcMar>
              <w:top w:type="dxa" w:w="60"/>
              <w:left w:type="dxa" w:w="100"/>
              <w:bottom w:type="dxa" w:w="60"/>
              <w:right w:type="dxa" w:w="100"/>
            </w:tcMar>
          </w:tcPr>
          <w:p>
            <w:r>
              <w:rPr>
                <w:b w:val="false"/>
                <w:bCs w:val="false"/>
                <w:color w:val="000000"/>
                <w:sz w:val="19"/>
                <w:szCs w:val="19"/>
              </w:rPr>
              <w:t xml:space="preserve">Pass/fail badge + timestamp stored; fail requires override to proceed</w:t>
            </w:r>
          </w:p>
        </w:tc>
      </w:tr>
      <w:tr>
        <w:tc>
          <w:tcPr>
            <w:tcW w:type="dxa" w:w="400"/>
            <w:tcMar>
              <w:top w:type="dxa" w:w="60"/>
              <w:left w:type="dxa" w:w="100"/>
              <w:bottom w:type="dxa" w:w="60"/>
              <w:right w:type="dxa" w:w="100"/>
            </w:tcMar>
          </w:tcPr>
          <w:p>
            <w:r>
              <w:rPr>
                <w:b w:val="false"/>
                <w:bCs w:val="false"/>
                <w:color w:val="000000"/>
                <w:sz w:val="19"/>
                <w:szCs w:val="19"/>
              </w:rPr>
              <w:t xml:space="preserve">5</w:t>
            </w:r>
          </w:p>
        </w:tc>
        <w:tc>
          <w:tcPr>
            <w:tcW w:type="dxa" w:w="2000"/>
            <w:tcMar>
              <w:top w:type="dxa" w:w="60"/>
              <w:left w:type="dxa" w:w="100"/>
              <w:bottom w:type="dxa" w:w="60"/>
              <w:right w:type="dxa" w:w="100"/>
            </w:tcMar>
          </w:tcPr>
          <w:p>
            <w:r>
              <w:rPr>
                <w:b w:val="false"/>
                <w:bCs w:val="false"/>
                <w:color w:val="000000"/>
                <w:sz w:val="19"/>
                <w:szCs w:val="19"/>
              </w:rPr>
              <w:t xml:space="preserve">Wizard 3 — Destination details</w:t>
            </w:r>
          </w:p>
        </w:tc>
        <w:tc>
          <w:tcPr>
            <w:tcW w:type="dxa" w:w="2560"/>
            <w:tcMar>
              <w:top w:type="dxa" w:w="60"/>
              <w:left w:type="dxa" w:w="100"/>
              <w:bottom w:type="dxa" w:w="60"/>
              <w:right w:type="dxa" w:w="100"/>
            </w:tcMar>
          </w:tcPr>
          <w:p>
            <w:r>
              <w:rPr>
                <w:b w:val="false"/>
                <w:bCs w:val="false"/>
                <w:color w:val="000000"/>
                <w:sz w:val="19"/>
                <w:szCs w:val="19"/>
              </w:rPr>
              <w:t xml:space="preserve">Same as step 4 for target + write probe</w:t>
            </w:r>
          </w:p>
        </w:tc>
        <w:tc>
          <w:tcPr>
            <w:tcW w:type="dxa" w:w="1600"/>
            <w:tcMar>
              <w:top w:type="dxa" w:w="60"/>
              <w:left w:type="dxa" w:w="100"/>
              <w:bottom w:type="dxa" w:w="60"/>
              <w:right w:type="dxa" w:w="100"/>
            </w:tcMar>
          </w:tcPr>
          <w:p>
            <w:r>
              <w:rPr>
                <w:b w:val="false"/>
                <w:bCs w:val="false"/>
                <w:color w:val="000000"/>
                <w:sz w:val="19"/>
                <w:szCs w:val="19"/>
              </w:rPr>
              <w:t xml:space="preserve">Test Destination Connection</w:t>
            </w:r>
          </w:p>
        </w:tc>
        <w:tc>
          <w:tcPr>
            <w:tcW w:type="dxa" w:w="1500"/>
            <w:tcMar>
              <w:top w:type="dxa" w:w="60"/>
              <w:left w:type="dxa" w:w="100"/>
              <w:bottom w:type="dxa" w:w="60"/>
              <w:right w:type="dxa" w:w="100"/>
            </w:tcMar>
          </w:tcPr>
          <w:p>
            <w:r>
              <w:rPr>
                <w:b w:val="false"/>
                <w:bCs w:val="false"/>
                <w:color w:val="000000"/>
                <w:sz w:val="19"/>
                <w:szCs w:val="19"/>
              </w:rPr>
              <w:t xml:space="preserve">POST /requests/{id}/test-destination</w:t>
            </w:r>
          </w:p>
        </w:tc>
        <w:tc>
          <w:tcPr>
            <w:tcW w:type="dxa" w:w="1400"/>
            <w:tcMar>
              <w:top w:type="dxa" w:w="60"/>
              <w:left w:type="dxa" w:w="100"/>
              <w:bottom w:type="dxa" w:w="60"/>
              <w:right w:type="dxa" w:w="100"/>
            </w:tcMar>
          </w:tcPr>
          <w:p>
            <w:r>
              <w:rPr>
                <w:b w:val="false"/>
                <w:bCs w:val="false"/>
                <w:color w:val="000000"/>
                <w:sz w:val="19"/>
                <w:szCs w:val="19"/>
              </w:rPr>
              <w:t xml:space="preserve">As above</w:t>
            </w:r>
          </w:p>
        </w:tc>
      </w:tr>
      <w:tr>
        <w:tc>
          <w:tcPr>
            <w:tcW w:type="dxa" w:w="400"/>
            <w:tcMar>
              <w:top w:type="dxa" w:w="60"/>
              <w:left w:type="dxa" w:w="100"/>
              <w:bottom w:type="dxa" w:w="60"/>
              <w:right w:type="dxa" w:w="100"/>
            </w:tcMar>
          </w:tcPr>
          <w:p>
            <w:r>
              <w:rPr>
                <w:b w:val="false"/>
                <w:bCs w:val="false"/>
                <w:color w:val="000000"/>
                <w:sz w:val="19"/>
                <w:szCs w:val="19"/>
              </w:rPr>
              <w:t xml:space="preserve">6</w:t>
            </w:r>
          </w:p>
        </w:tc>
        <w:tc>
          <w:tcPr>
            <w:tcW w:type="dxa" w:w="2000"/>
            <w:tcMar>
              <w:top w:type="dxa" w:w="60"/>
              <w:left w:type="dxa" w:w="100"/>
              <w:bottom w:type="dxa" w:w="60"/>
              <w:right w:type="dxa" w:w="100"/>
            </w:tcMar>
          </w:tcPr>
          <w:p>
            <w:r>
              <w:rPr>
                <w:b w:val="false"/>
                <w:bCs w:val="false"/>
                <w:color w:val="000000"/>
                <w:sz w:val="19"/>
                <w:szCs w:val="19"/>
              </w:rPr>
              <w:t xml:space="preserve">Wizard 4 — Uniqueness &amp; naming</w:t>
            </w:r>
          </w:p>
        </w:tc>
        <w:tc>
          <w:tcPr>
            <w:tcW w:type="dxa" w:w="2560"/>
            <w:tcMar>
              <w:top w:type="dxa" w:w="60"/>
              <w:left w:type="dxa" w:w="100"/>
              <w:bottom w:type="dxa" w:w="60"/>
              <w:right w:type="dxa" w:w="100"/>
            </w:tcMar>
          </w:tcPr>
          <w:p>
            <w:r>
              <w:rPr>
                <w:b w:val="false"/>
                <w:bCs w:val="false"/>
                <w:color w:val="000000"/>
                <w:sz w:val="19"/>
                <w:szCs w:val="19"/>
              </w:rPr>
              <w:t xml:space="preserve">Read-only suggested name; duplicate banner</w:t>
            </w:r>
          </w:p>
        </w:tc>
        <w:tc>
          <w:tcPr>
            <w:tcW w:type="dxa" w:w="1600"/>
            <w:tcMar>
              <w:top w:type="dxa" w:w="60"/>
              <w:left w:type="dxa" w:w="100"/>
              <w:bottom w:type="dxa" w:w="60"/>
              <w:right w:type="dxa" w:w="100"/>
            </w:tcMar>
          </w:tcPr>
          <w:p>
            <w:r>
              <w:rPr>
                <w:b w:val="false"/>
                <w:bCs w:val="false"/>
                <w:color w:val="000000"/>
                <w:sz w:val="19"/>
                <w:szCs w:val="19"/>
              </w:rPr>
              <w:t xml:space="preserve">Auto-runs on entry</w:t>
            </w:r>
          </w:p>
        </w:tc>
        <w:tc>
          <w:tcPr>
            <w:tcW w:type="dxa" w:w="1500"/>
            <w:tcMar>
              <w:top w:type="dxa" w:w="60"/>
              <w:left w:type="dxa" w:w="100"/>
              <w:bottom w:type="dxa" w:w="60"/>
              <w:right w:type="dxa" w:w="100"/>
            </w:tcMar>
          </w:tcPr>
          <w:p>
            <w:r>
              <w:rPr>
                <w:b w:val="false"/>
                <w:bCs w:val="false"/>
                <w:color w:val="000000"/>
                <w:sz w:val="19"/>
                <w:szCs w:val="19"/>
              </w:rPr>
              <w:t xml:space="preserve">GET /requests/{id}/duplicate-check</w:t>
            </w:r>
          </w:p>
        </w:tc>
        <w:tc>
          <w:tcPr>
            <w:tcW w:type="dxa" w:w="1400"/>
            <w:tcMar>
              <w:top w:type="dxa" w:w="60"/>
              <w:left w:type="dxa" w:w="100"/>
              <w:bottom w:type="dxa" w:w="60"/>
              <w:right w:type="dxa" w:w="100"/>
            </w:tcMar>
          </w:tcPr>
          <w:p>
            <w:r>
              <w:rPr>
                <w:b w:val="false"/>
                <w:bCs w:val="false"/>
                <w:color w:val="000000"/>
                <w:sz w:val="19"/>
                <w:szCs w:val="19"/>
              </w:rPr>
              <w:t xml:space="preserve">Exact match blocks Next; similar match warns</w:t>
            </w:r>
          </w:p>
        </w:tc>
      </w:tr>
      <w:tr>
        <w:tc>
          <w:tcPr>
            <w:tcW w:type="dxa" w:w="400"/>
            <w:tcMar>
              <w:top w:type="dxa" w:w="60"/>
              <w:left w:type="dxa" w:w="100"/>
              <w:bottom w:type="dxa" w:w="60"/>
              <w:right w:type="dxa" w:w="100"/>
            </w:tcMar>
          </w:tcPr>
          <w:p>
            <w:r>
              <w:rPr>
                <w:b w:val="false"/>
                <w:bCs w:val="false"/>
                <w:color w:val="000000"/>
                <w:sz w:val="19"/>
                <w:szCs w:val="19"/>
              </w:rPr>
              <w:t xml:space="preserve">7</w:t>
            </w:r>
          </w:p>
        </w:tc>
        <w:tc>
          <w:tcPr>
            <w:tcW w:type="dxa" w:w="2000"/>
            <w:tcMar>
              <w:top w:type="dxa" w:w="60"/>
              <w:left w:type="dxa" w:w="100"/>
              <w:bottom w:type="dxa" w:w="60"/>
              <w:right w:type="dxa" w:w="100"/>
            </w:tcMar>
          </w:tcPr>
          <w:p>
            <w:r>
              <w:rPr>
                <w:b w:val="false"/>
                <w:bCs w:val="false"/>
                <w:color w:val="000000"/>
                <w:sz w:val="19"/>
                <w:szCs w:val="19"/>
              </w:rPr>
              <w:t xml:space="preserve">Wizard 5 — File &amp; trigger</w:t>
            </w:r>
          </w:p>
        </w:tc>
        <w:tc>
          <w:tcPr>
            <w:tcW w:type="dxa" w:w="2560"/>
            <w:tcMar>
              <w:top w:type="dxa" w:w="60"/>
              <w:left w:type="dxa" w:w="100"/>
              <w:bottom w:type="dxa" w:w="60"/>
              <w:right w:type="dxa" w:w="100"/>
            </w:tcMar>
          </w:tcPr>
          <w:p>
            <w:r>
              <w:rPr>
                <w:b w:val="false"/>
                <w:bCs w:val="false"/>
                <w:color w:val="000000"/>
                <w:sz w:val="19"/>
                <w:szCs w:val="19"/>
              </w:rPr>
              <w:t xml:space="preserve">Filename pattern, format, volume, post-action, cron builder + plain English, timezone, blackout window, notification opt-in</w:t>
            </w:r>
          </w:p>
        </w:tc>
        <w:tc>
          <w:tcPr>
            <w:tcW w:type="dxa" w:w="1600"/>
            <w:tcMar>
              <w:top w:type="dxa" w:w="60"/>
              <w:left w:type="dxa" w:w="100"/>
              <w:bottom w:type="dxa" w:w="60"/>
              <w:right w:type="dxa" w:w="100"/>
            </w:tcMar>
          </w:tcPr>
          <w:p>
            <w:r>
              <w:rPr>
                <w:b w:val="false"/>
                <w:bCs w:val="false"/>
                <w:color w:val="000000"/>
                <w:sz w:val="19"/>
                <w:szCs w:val="19"/>
              </w:rPr>
              <w:t xml:space="preserve">Next</w:t>
            </w:r>
          </w:p>
        </w:tc>
        <w:tc>
          <w:tcPr>
            <w:tcW w:type="dxa" w:w="1500"/>
            <w:tcMar>
              <w:top w:type="dxa" w:w="60"/>
              <w:left w:type="dxa" w:w="100"/>
              <w:bottom w:type="dxa" w:w="60"/>
              <w:right w:type="dxa" w:w="100"/>
            </w:tcMar>
          </w:tcPr>
          <w:p>
            <w:r>
              <w:rPr>
                <w:b w:val="false"/>
                <w:bCs w:val="false"/>
                <w:color w:val="000000"/>
                <w:sz w:val="19"/>
                <w:szCs w:val="19"/>
              </w:rPr>
              <w:t xml:space="preserve">Client-side validation; PUT /requests/{id}</w:t>
            </w:r>
          </w:p>
        </w:tc>
        <w:tc>
          <w:tcPr>
            <w:tcW w:type="dxa" w:w="1400"/>
            <w:tcMar>
              <w:top w:type="dxa" w:w="60"/>
              <w:left w:type="dxa" w:w="100"/>
              <w:bottom w:type="dxa" w:w="60"/>
              <w:right w:type="dxa" w:w="100"/>
            </w:tcMar>
          </w:tcPr>
          <w:p>
            <w:r>
              <w:rPr>
                <w:b w:val="false"/>
                <w:bCs w:val="false"/>
                <w:color w:val="000000"/>
                <w:sz w:val="19"/>
                <w:szCs w:val="19"/>
              </w:rPr>
              <w:t xml:space="preserve">Advance to summary</w:t>
            </w:r>
          </w:p>
        </w:tc>
      </w:tr>
      <w:tr>
        <w:tc>
          <w:tcPr>
            <w:tcW w:type="dxa" w:w="400"/>
            <w:tcMar>
              <w:top w:type="dxa" w:w="60"/>
              <w:left w:type="dxa" w:w="100"/>
              <w:bottom w:type="dxa" w:w="60"/>
              <w:right w:type="dxa" w:w="100"/>
            </w:tcMar>
          </w:tcPr>
          <w:p>
            <w:r>
              <w:rPr>
                <w:b w:val="false"/>
                <w:bCs w:val="false"/>
                <w:color w:val="000000"/>
                <w:sz w:val="19"/>
                <w:szCs w:val="19"/>
              </w:rPr>
              <w:t xml:space="preserve">8</w:t>
            </w:r>
          </w:p>
        </w:tc>
        <w:tc>
          <w:tcPr>
            <w:tcW w:type="dxa" w:w="2000"/>
            <w:tcMar>
              <w:top w:type="dxa" w:w="60"/>
              <w:left w:type="dxa" w:w="100"/>
              <w:bottom w:type="dxa" w:w="60"/>
              <w:right w:type="dxa" w:w="100"/>
            </w:tcMar>
          </w:tcPr>
          <w:p>
            <w:r>
              <w:rPr>
                <w:b w:val="false"/>
                <w:bCs w:val="false"/>
                <w:color w:val="000000"/>
                <w:sz w:val="19"/>
                <w:szCs w:val="19"/>
              </w:rPr>
              <w:t xml:space="preserve">Wizard 6 — Summary &amp; submit</w:t>
            </w:r>
          </w:p>
        </w:tc>
        <w:tc>
          <w:tcPr>
            <w:tcW w:type="dxa" w:w="2560"/>
            <w:tcMar>
              <w:top w:type="dxa" w:w="60"/>
              <w:left w:type="dxa" w:w="100"/>
              <w:bottom w:type="dxa" w:w="60"/>
              <w:right w:type="dxa" w:w="100"/>
            </w:tcMar>
          </w:tcPr>
          <w:p>
            <w:r>
              <w:rPr>
                <w:b w:val="false"/>
                <w:bCs w:val="false"/>
                <w:color w:val="000000"/>
                <w:sz w:val="19"/>
                <w:szCs w:val="19"/>
              </w:rPr>
              <w:t xml:space="preserve">Read-only recap with Edit links; declaration checkbox</w:t>
            </w:r>
          </w:p>
        </w:tc>
        <w:tc>
          <w:tcPr>
            <w:tcW w:type="dxa" w:w="1600"/>
            <w:tcMar>
              <w:top w:type="dxa" w:w="60"/>
              <w:left w:type="dxa" w:w="100"/>
              <w:bottom w:type="dxa" w:w="60"/>
              <w:right w:type="dxa" w:w="100"/>
            </w:tcMar>
          </w:tcPr>
          <w:p>
            <w:r>
              <w:rPr>
                <w:b w:val="false"/>
                <w:bCs w:val="false"/>
                <w:color w:val="000000"/>
                <w:sz w:val="19"/>
                <w:szCs w:val="19"/>
              </w:rPr>
              <w:t xml:space="preserve">Submit</w:t>
            </w:r>
          </w:p>
        </w:tc>
        <w:tc>
          <w:tcPr>
            <w:tcW w:type="dxa" w:w="1500"/>
            <w:tcMar>
              <w:top w:type="dxa" w:w="60"/>
              <w:left w:type="dxa" w:w="100"/>
              <w:bottom w:type="dxa" w:w="60"/>
              <w:right w:type="dxa" w:w="100"/>
            </w:tcMar>
          </w:tcPr>
          <w:p>
            <w:r>
              <w:rPr>
                <w:b w:val="false"/>
                <w:bCs w:val="false"/>
                <w:color w:val="000000"/>
                <w:sz w:val="19"/>
                <w:szCs w:val="19"/>
              </w:rPr>
              <w:t xml:space="preserve">POST /requests/{id}/submit</w:t>
            </w:r>
          </w:p>
        </w:tc>
        <w:tc>
          <w:tcPr>
            <w:tcW w:type="dxa" w:w="1400"/>
            <w:tcMar>
              <w:top w:type="dxa" w:w="60"/>
              <w:left w:type="dxa" w:w="100"/>
              <w:bottom w:type="dxa" w:w="60"/>
              <w:right w:type="dxa" w:w="100"/>
            </w:tcMar>
          </w:tcPr>
          <w:p>
            <w:r>
              <w:rPr>
                <w:b w:val="false"/>
                <w:bCs w:val="false"/>
                <w:color w:val="000000"/>
                <w:sz w:val="19"/>
                <w:szCs w:val="19"/>
              </w:rPr>
              <w:t xml:space="preserve">State → SUBMITTED; event published; redirect to Tracker</w:t>
            </w:r>
          </w:p>
        </w:tc>
      </w:tr>
      <w:tr>
        <w:tc>
          <w:tcPr>
            <w:tcW w:type="dxa" w:w="400"/>
            <w:tcMar>
              <w:top w:type="dxa" w:w="60"/>
              <w:left w:type="dxa" w:w="100"/>
              <w:bottom w:type="dxa" w:w="60"/>
              <w:right w:type="dxa" w:w="100"/>
            </w:tcMar>
          </w:tcPr>
          <w:p>
            <w:r>
              <w:rPr>
                <w:b w:val="false"/>
                <w:bCs w:val="false"/>
                <w:color w:val="000000"/>
                <w:sz w:val="19"/>
                <w:szCs w:val="19"/>
              </w:rPr>
              <w:t xml:space="preserve">9</w:t>
            </w:r>
          </w:p>
        </w:tc>
        <w:tc>
          <w:tcPr>
            <w:tcW w:type="dxa" w:w="2000"/>
            <w:tcMar>
              <w:top w:type="dxa" w:w="60"/>
              <w:left w:type="dxa" w:w="100"/>
              <w:bottom w:type="dxa" w:w="60"/>
              <w:right w:type="dxa" w:w="100"/>
            </w:tcMar>
          </w:tcPr>
          <w:p>
            <w:r>
              <w:rPr>
                <w:b w:val="false"/>
                <w:bCs w:val="false"/>
                <w:color w:val="000000"/>
                <w:sz w:val="19"/>
                <w:szCs w:val="19"/>
              </w:rPr>
              <w:t xml:space="preserve">Tracker</w:t>
            </w:r>
          </w:p>
        </w:tc>
        <w:tc>
          <w:tcPr>
            <w:tcW w:type="dxa" w:w="2560"/>
            <w:tcMar>
              <w:top w:type="dxa" w:w="60"/>
              <w:left w:type="dxa" w:w="100"/>
              <w:bottom w:type="dxa" w:w="60"/>
              <w:right w:type="dxa" w:w="100"/>
            </w:tcMar>
          </w:tcPr>
          <w:p>
            <w:r>
              <w:rPr>
                <w:b w:val="false"/>
                <w:bCs w:val="false"/>
                <w:color w:val="000000"/>
                <w:sz w:val="19"/>
                <w:szCs w:val="19"/>
              </w:rPr>
              <w:t xml:space="preserve">Vertical stepper across the state machine</w:t>
            </w:r>
          </w:p>
        </w:tc>
        <w:tc>
          <w:tcPr>
            <w:tcW w:type="dxa" w:w="1600"/>
            <w:tcMar>
              <w:top w:type="dxa" w:w="60"/>
              <w:left w:type="dxa" w:w="100"/>
              <w:bottom w:type="dxa" w:w="60"/>
              <w:right w:type="dxa" w:w="100"/>
            </w:tcMar>
          </w:tcPr>
          <w:p>
            <w:r>
              <w:rPr>
                <w:b w:val="false"/>
                <w:bCs w:val="false"/>
                <w:color w:val="000000"/>
                <w:sz w:val="19"/>
                <w:szCs w:val="19"/>
              </w:rPr>
              <w:t xml:space="preserve">Passive / refresh</w:t>
            </w:r>
          </w:p>
        </w:tc>
        <w:tc>
          <w:tcPr>
            <w:tcW w:type="dxa" w:w="1500"/>
            <w:tcMar>
              <w:top w:type="dxa" w:w="60"/>
              <w:left w:type="dxa" w:w="100"/>
              <w:bottom w:type="dxa" w:w="60"/>
              <w:right w:type="dxa" w:w="100"/>
            </w:tcMar>
          </w:tcPr>
          <w:p>
            <w:r>
              <w:rPr>
                <w:b w:val="false"/>
                <w:bCs w:val="false"/>
                <w:color w:val="000000"/>
                <w:sz w:val="19"/>
                <w:szCs w:val="19"/>
              </w:rPr>
              <w:t xml:space="preserve">GET /requests/{id}</w:t>
            </w:r>
          </w:p>
        </w:tc>
        <w:tc>
          <w:tcPr>
            <w:tcW w:type="dxa" w:w="1400"/>
            <w:tcMar>
              <w:top w:type="dxa" w:w="60"/>
              <w:left w:type="dxa" w:w="100"/>
              <w:bottom w:type="dxa" w:w="60"/>
              <w:right w:type="dxa" w:w="100"/>
            </w:tcMar>
          </w:tcPr>
          <w:p>
            <w:r>
              <w:rPr>
                <w:b w:val="false"/>
                <w:bCs w:val="false"/>
                <w:color w:val="000000"/>
                <w:sz w:val="19"/>
                <w:szCs w:val="19"/>
              </w:rPr>
              <w:t xml:space="preserve">Updates live as admin/engine progress</w:t>
            </w:r>
          </w:p>
        </w:tc>
      </w:tr>
      <w:tr>
        <w:tc>
          <w:tcPr>
            <w:tcW w:type="dxa" w:w="400"/>
            <w:tcMar>
              <w:top w:type="dxa" w:w="60"/>
              <w:left w:type="dxa" w:w="100"/>
              <w:bottom w:type="dxa" w:w="60"/>
              <w:right w:type="dxa" w:w="100"/>
            </w:tcMar>
          </w:tcPr>
          <w:p>
            <w:r>
              <w:rPr>
                <w:b w:val="false"/>
                <w:bCs w:val="false"/>
                <w:color w:val="000000"/>
                <w:sz w:val="19"/>
                <w:szCs w:val="19"/>
              </w:rPr>
              <w:t xml:space="preserve">10</w:t>
            </w:r>
          </w:p>
        </w:tc>
        <w:tc>
          <w:tcPr>
            <w:tcW w:type="dxa" w:w="2000"/>
            <w:tcMar>
              <w:top w:type="dxa" w:w="60"/>
              <w:left w:type="dxa" w:w="100"/>
              <w:bottom w:type="dxa" w:w="60"/>
              <w:right w:type="dxa" w:w="100"/>
            </w:tcMar>
          </w:tcPr>
          <w:p>
            <w:r>
              <w:rPr>
                <w:b w:val="false"/>
                <w:bCs w:val="false"/>
                <w:color w:val="000000"/>
                <w:sz w:val="19"/>
                <w:szCs w:val="19"/>
              </w:rPr>
              <w:t xml:space="preserve">Run dashboard</w:t>
            </w:r>
          </w:p>
        </w:tc>
        <w:tc>
          <w:tcPr>
            <w:tcW w:type="dxa" w:w="2560"/>
            <w:tcMar>
              <w:top w:type="dxa" w:w="60"/>
              <w:left w:type="dxa" w:w="100"/>
              <w:bottom w:type="dxa" w:w="60"/>
              <w:right w:type="dxa" w:w="100"/>
            </w:tcMar>
          </w:tcPr>
          <w:p>
            <w:r>
              <w:rPr>
                <w:b w:val="false"/>
                <w:bCs w:val="false"/>
                <w:color w:val="000000"/>
                <w:sz w:val="19"/>
                <w:szCs w:val="19"/>
              </w:rPr>
              <w:t xml:space="preserve">Per-interface run table</w:t>
            </w:r>
          </w:p>
        </w:tc>
        <w:tc>
          <w:tcPr>
            <w:tcW w:type="dxa" w:w="1600"/>
            <w:tcMar>
              <w:top w:type="dxa" w:w="60"/>
              <w:left w:type="dxa" w:w="100"/>
              <w:bottom w:type="dxa" w:w="60"/>
              <w:right w:type="dxa" w:w="100"/>
            </w:tcMar>
          </w:tcPr>
          <w:p>
            <w:r>
              <w:rPr>
                <w:b w:val="false"/>
                <w:bCs w:val="false"/>
                <w:color w:val="000000"/>
                <w:sz w:val="19"/>
                <w:szCs w:val="19"/>
              </w:rPr>
              <w:t xml:space="preserve">Drill into a run</w:t>
            </w:r>
          </w:p>
        </w:tc>
        <w:tc>
          <w:tcPr>
            <w:tcW w:type="dxa" w:w="1500"/>
            <w:tcMar>
              <w:top w:type="dxa" w:w="60"/>
              <w:left w:type="dxa" w:w="100"/>
              <w:bottom w:type="dxa" w:w="60"/>
              <w:right w:type="dxa" w:w="100"/>
            </w:tcMar>
          </w:tcPr>
          <w:p>
            <w:r>
              <w:rPr>
                <w:b w:val="false"/>
                <w:bCs w:val="false"/>
                <w:color w:val="000000"/>
                <w:sz w:val="19"/>
                <w:szCs w:val="19"/>
              </w:rPr>
              <w:t xml:space="preserve">GET /interfaces/{name}/runs</w:t>
            </w:r>
          </w:p>
        </w:tc>
        <w:tc>
          <w:tcPr>
            <w:tcW w:type="dxa" w:w="1400"/>
            <w:tcMar>
              <w:top w:type="dxa" w:w="60"/>
              <w:left w:type="dxa" w:w="100"/>
              <w:bottom w:type="dxa" w:w="60"/>
              <w:right w:type="dxa" w:w="100"/>
            </w:tcMar>
          </w:tcPr>
          <w:p>
            <w:r>
              <w:rPr>
                <w:b w:val="false"/>
                <w:bCs w:val="false"/>
                <w:color w:val="000000"/>
                <w:sz w:val="19"/>
                <w:szCs w:val="19"/>
              </w:rPr>
              <w:t xml:space="preserve">Per-file name/size/outcome/error detail</w:t>
            </w:r>
          </w:p>
        </w:tc>
      </w:tr>
    </w:tbl>
    <w:p>
      <w:pPr>
        <w:pStyle w:val="Heading2"/>
        <w:spacing w:after="100" w:before="220"/>
      </w:pPr>
      <w:r>
        <w:rPr>
          <w:color w:val="0F6674"/>
        </w:rPr>
        <w:t xml:space="preserve">Persona 2 — MFT Admin / Approver</w:t>
      </w:r>
    </w:p>
    <w:p>
      <w:pPr>
        <w:spacing w:after="100"/>
      </w:pPr>
      <w:r>
        <w:rPr>
          <w:i/>
          <w:iCs/>
        </w:rPr>
        <w:t xml:space="preserve">Flow: SSO Login → Approval queue → Review detail → Decision modal → Provisioning status.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560"/>
        <w:gridCol w:w="1500"/>
        <w:gridCol w:w="1500"/>
        <w:gridCol w:w="1300"/>
      </w:tblGrid>
      <w:tr>
        <w:trPr>
          <w:tblHeader/>
        </w:trPr>
        <w:tc>
          <w:tcPr>
            <w:tcW w:type="dxa" w:w="400"/>
            <w:shd w:fill="DCE6F1" w:val="clear"/>
            <w:tcMar>
              <w:top w:type="dxa" w:w="60"/>
              <w:left w:type="dxa" w:w="100"/>
              <w:bottom w:type="dxa" w:w="60"/>
              <w:right w:type="dxa" w:w="100"/>
            </w:tcMar>
          </w:tcPr>
          <w:p>
            <w:r>
              <w:rPr>
                <w:b/>
                <w:bCs/>
                <w:color w:val="1F4E79"/>
                <w:sz w:val="19"/>
                <w:szCs w:val="19"/>
              </w:rPr>
              <w:t xml:space="preserve">#</w:t>
            </w:r>
          </w:p>
        </w:tc>
        <w:tc>
          <w:tcPr>
            <w:tcW w:type="dxa" w:w="2200"/>
            <w:shd w:fill="DCE6F1" w:val="clear"/>
            <w:tcMar>
              <w:top w:type="dxa" w:w="60"/>
              <w:left w:type="dxa" w:w="100"/>
              <w:bottom w:type="dxa" w:w="60"/>
              <w:right w:type="dxa" w:w="100"/>
            </w:tcMar>
          </w:tcPr>
          <w:p>
            <w:r>
              <w:rPr>
                <w:b/>
                <w:bCs/>
                <w:color w:val="1F4E79"/>
                <w:sz w:val="19"/>
                <w:szCs w:val="19"/>
              </w:rPr>
              <w:t xml:space="preserve">Screen</w:t>
            </w:r>
          </w:p>
        </w:tc>
        <w:tc>
          <w:tcPr>
            <w:tcW w:type="dxa" w:w="2560"/>
            <w:shd w:fill="DCE6F1" w:val="clear"/>
            <w:tcMar>
              <w:top w:type="dxa" w:w="60"/>
              <w:left w:type="dxa" w:w="100"/>
              <w:bottom w:type="dxa" w:w="60"/>
              <w:right w:type="dxa" w:w="100"/>
            </w:tcMar>
          </w:tcPr>
          <w:p>
            <w:r>
              <w:rPr>
                <w:b/>
                <w:bCs/>
                <w:color w:val="1F4E79"/>
                <w:sz w:val="19"/>
                <w:szCs w:val="19"/>
              </w:rPr>
              <w:t xml:space="preserve">Key UI elements</w:t>
            </w:r>
          </w:p>
        </w:tc>
        <w:tc>
          <w:tcPr>
            <w:tcW w:type="dxa" w:w="1500"/>
            <w:shd w:fill="DCE6F1" w:val="clear"/>
            <w:tcMar>
              <w:top w:type="dxa" w:w="60"/>
              <w:left w:type="dxa" w:w="100"/>
              <w:bottom w:type="dxa" w:w="60"/>
              <w:right w:type="dxa" w:w="100"/>
            </w:tcMar>
          </w:tcPr>
          <w:p>
            <w:r>
              <w:rPr>
                <w:b/>
                <w:bCs/>
                <w:color w:val="1F4E79"/>
                <w:sz w:val="19"/>
                <w:szCs w:val="19"/>
              </w:rPr>
              <w:t xml:space="preserve">User action</w:t>
            </w:r>
          </w:p>
        </w:tc>
        <w:tc>
          <w:tcPr>
            <w:tcW w:type="dxa" w:w="1500"/>
            <w:shd w:fill="DCE6F1" w:val="clear"/>
            <w:tcMar>
              <w:top w:type="dxa" w:w="60"/>
              <w:left w:type="dxa" w:w="100"/>
              <w:bottom w:type="dxa" w:w="60"/>
              <w:right w:type="dxa" w:w="100"/>
            </w:tcMar>
          </w:tcPr>
          <w:p>
            <w:r>
              <w:rPr>
                <w:b/>
                <w:bCs/>
                <w:color w:val="1F4E79"/>
                <w:sz w:val="19"/>
                <w:szCs w:val="19"/>
              </w:rPr>
              <w:t xml:space="preserve">Integration call</w:t>
            </w:r>
          </w:p>
        </w:tc>
        <w:tc>
          <w:tcPr>
            <w:tcW w:type="dxa" w:w="1300"/>
            <w:shd w:fill="DCE6F1" w:val="clear"/>
            <w:tcMar>
              <w:top w:type="dxa" w:w="60"/>
              <w:left w:type="dxa" w:w="100"/>
              <w:bottom w:type="dxa" w:w="60"/>
              <w:right w:type="dxa" w:w="100"/>
            </w:tcMar>
          </w:tcPr>
          <w:p>
            <w:r>
              <w:rPr>
                <w:b/>
                <w:bCs/>
                <w:color w:val="1F4E79"/>
                <w:sz w:val="19"/>
                <w:szCs w:val="19"/>
              </w:rPr>
              <w:t xml:space="preserve">Result / next state</w:t>
            </w:r>
          </w:p>
        </w:tc>
      </w:tr>
      <w:tr>
        <w:tc>
          <w:tcPr>
            <w:tcW w:type="dxa" w:w="400"/>
            <w:tcMar>
              <w:top w:type="dxa" w:w="60"/>
              <w:left w:type="dxa" w:w="100"/>
              <w:bottom w:type="dxa" w:w="60"/>
              <w:right w:type="dxa" w:w="100"/>
            </w:tcMar>
          </w:tcPr>
          <w:p>
            <w:r>
              <w:rPr>
                <w:b w:val="false"/>
                <w:bCs w:val="false"/>
                <w:color w:val="000000"/>
                <w:sz w:val="19"/>
                <w:szCs w:val="19"/>
              </w:rPr>
              <w:t xml:space="preserve">1</w:t>
            </w:r>
          </w:p>
        </w:tc>
        <w:tc>
          <w:tcPr>
            <w:tcW w:type="dxa" w:w="2200"/>
            <w:tcMar>
              <w:top w:type="dxa" w:w="60"/>
              <w:left w:type="dxa" w:w="100"/>
              <w:bottom w:type="dxa" w:w="60"/>
              <w:right w:type="dxa" w:w="100"/>
            </w:tcMar>
          </w:tcPr>
          <w:p>
            <w:r>
              <w:rPr>
                <w:b w:val="false"/>
                <w:bCs w:val="false"/>
                <w:color w:val="000000"/>
                <w:sz w:val="19"/>
                <w:szCs w:val="19"/>
              </w:rPr>
              <w:t xml:space="preserve">SSO Login (Approver role)</w:t>
            </w:r>
          </w:p>
        </w:tc>
        <w:tc>
          <w:tcPr>
            <w:tcW w:type="dxa" w:w="2560"/>
            <w:tcMar>
              <w:top w:type="dxa" w:w="60"/>
              <w:left w:type="dxa" w:w="100"/>
              <w:bottom w:type="dxa" w:w="60"/>
              <w:right w:type="dxa" w:w="100"/>
            </w:tcMar>
          </w:tcPr>
          <w:p>
            <w:r>
              <w:rPr>
                <w:b w:val="false"/>
                <w:bCs w:val="false"/>
                <w:color w:val="000000"/>
                <w:sz w:val="19"/>
                <w:szCs w:val="19"/>
              </w:rPr>
              <w:t xml:space="preserve">Corporate SSO button</w:t>
            </w:r>
          </w:p>
        </w:tc>
        <w:tc>
          <w:tcPr>
            <w:tcW w:type="dxa" w:w="1500"/>
            <w:tcMar>
              <w:top w:type="dxa" w:w="60"/>
              <w:left w:type="dxa" w:w="100"/>
              <w:bottom w:type="dxa" w:w="60"/>
              <w:right w:type="dxa" w:w="100"/>
            </w:tcMar>
          </w:tcPr>
          <w:p>
            <w:r>
              <w:rPr>
                <w:b w:val="false"/>
                <w:bCs w:val="false"/>
                <w:color w:val="000000"/>
                <w:sz w:val="19"/>
                <w:szCs w:val="19"/>
              </w:rPr>
              <w:t xml:space="preserve">Authenticate</w:t>
            </w:r>
          </w:p>
        </w:tc>
        <w:tc>
          <w:tcPr>
            <w:tcW w:type="dxa" w:w="1500"/>
            <w:tcMar>
              <w:top w:type="dxa" w:w="60"/>
              <w:left w:type="dxa" w:w="100"/>
              <w:bottom w:type="dxa" w:w="60"/>
              <w:right w:type="dxa" w:w="100"/>
            </w:tcMar>
          </w:tcPr>
          <w:p>
            <w:r>
              <w:rPr>
                <w:b w:val="false"/>
                <w:bCs w:val="false"/>
                <w:color w:val="000000"/>
                <w:sz w:val="19"/>
                <w:szCs w:val="19"/>
              </w:rPr>
              <w:t xml:space="preserve">OIDC/SAML + role check</w:t>
            </w:r>
          </w:p>
        </w:tc>
        <w:tc>
          <w:tcPr>
            <w:tcW w:type="dxa" w:w="1300"/>
            <w:tcMar>
              <w:top w:type="dxa" w:w="60"/>
              <w:left w:type="dxa" w:w="100"/>
              <w:bottom w:type="dxa" w:w="60"/>
              <w:right w:type="dxa" w:w="100"/>
            </w:tcMar>
          </w:tcPr>
          <w:p>
            <w:r>
              <w:rPr>
                <w:b w:val="false"/>
                <w:bCs w:val="false"/>
                <w:color w:val="000000"/>
                <w:sz w:val="19"/>
                <w:szCs w:val="19"/>
              </w:rPr>
              <w:t xml:space="preserve">Non-approvers denied and audited</w:t>
            </w:r>
          </w:p>
        </w:tc>
      </w:tr>
      <w:tr>
        <w:tc>
          <w:tcPr>
            <w:tcW w:type="dxa" w:w="400"/>
            <w:tcMar>
              <w:top w:type="dxa" w:w="60"/>
              <w:left w:type="dxa" w:w="100"/>
              <w:bottom w:type="dxa" w:w="60"/>
              <w:right w:type="dxa" w:w="100"/>
            </w:tcMar>
          </w:tcPr>
          <w:p>
            <w:r>
              <w:rPr>
                <w:b w:val="false"/>
                <w:bCs w:val="false"/>
                <w:color w:val="000000"/>
                <w:sz w:val="19"/>
                <w:szCs w:val="19"/>
              </w:rPr>
              <w:t xml:space="preserve">2</w:t>
            </w:r>
          </w:p>
        </w:tc>
        <w:tc>
          <w:tcPr>
            <w:tcW w:type="dxa" w:w="2200"/>
            <w:tcMar>
              <w:top w:type="dxa" w:w="60"/>
              <w:left w:type="dxa" w:w="100"/>
              <w:bottom w:type="dxa" w:w="60"/>
              <w:right w:type="dxa" w:w="100"/>
            </w:tcMar>
          </w:tcPr>
          <w:p>
            <w:r>
              <w:rPr>
                <w:b w:val="false"/>
                <w:bCs w:val="false"/>
                <w:color w:val="000000"/>
                <w:sz w:val="19"/>
                <w:szCs w:val="19"/>
              </w:rPr>
              <w:t xml:space="preserve">Approval queue</w:t>
            </w:r>
          </w:p>
        </w:tc>
        <w:tc>
          <w:tcPr>
            <w:tcW w:type="dxa" w:w="2560"/>
            <w:tcMar>
              <w:top w:type="dxa" w:w="60"/>
              <w:left w:type="dxa" w:w="100"/>
              <w:bottom w:type="dxa" w:w="60"/>
              <w:right w:type="dxa" w:w="100"/>
            </w:tcMar>
          </w:tcPr>
          <w:p>
            <w:r>
              <w:rPr>
                <w:b w:val="false"/>
                <w:bCs w:val="false"/>
                <w:color w:val="000000"/>
                <w:sz w:val="19"/>
                <w:szCs w:val="19"/>
              </w:rPr>
              <w:t xml:space="preserve">Oldest-first table: ID, name, domain, requester, age, SLA flag; filters</w:t>
            </w:r>
          </w:p>
        </w:tc>
        <w:tc>
          <w:tcPr>
            <w:tcW w:type="dxa" w:w="1500"/>
            <w:tcMar>
              <w:top w:type="dxa" w:w="60"/>
              <w:left w:type="dxa" w:w="100"/>
              <w:bottom w:type="dxa" w:w="60"/>
              <w:right w:type="dxa" w:w="100"/>
            </w:tcMar>
          </w:tcPr>
          <w:p>
            <w:r>
              <w:rPr>
                <w:b w:val="false"/>
                <w:bCs w:val="false"/>
                <w:color w:val="000000"/>
                <w:sz w:val="19"/>
                <w:szCs w:val="19"/>
              </w:rPr>
              <w:t xml:space="preserve">Open a row</w:t>
            </w:r>
          </w:p>
        </w:tc>
        <w:tc>
          <w:tcPr>
            <w:tcW w:type="dxa" w:w="1500"/>
            <w:tcMar>
              <w:top w:type="dxa" w:w="60"/>
              <w:left w:type="dxa" w:w="100"/>
              <w:bottom w:type="dxa" w:w="60"/>
              <w:right w:type="dxa" w:w="100"/>
            </w:tcMar>
          </w:tcPr>
          <w:p>
            <w:r>
              <w:rPr>
                <w:b w:val="false"/>
                <w:bCs w:val="false"/>
                <w:color w:val="000000"/>
                <w:sz w:val="19"/>
                <w:szCs w:val="19"/>
              </w:rPr>
              <w:t xml:space="preserve">GET /approvals?state=SUBMITTED</w:t>
            </w:r>
          </w:p>
        </w:tc>
        <w:tc>
          <w:tcPr>
            <w:tcW w:type="dxa" w:w="1300"/>
            <w:tcMar>
              <w:top w:type="dxa" w:w="60"/>
              <w:left w:type="dxa" w:w="100"/>
              <w:bottom w:type="dxa" w:w="60"/>
              <w:right w:type="dxa" w:w="100"/>
            </w:tcMar>
          </w:tcPr>
          <w:p>
            <w:r>
              <w:rPr>
                <w:b w:val="false"/>
                <w:bCs w:val="false"/>
                <w:color w:val="000000"/>
                <w:sz w:val="19"/>
                <w:szCs w:val="19"/>
              </w:rPr>
              <w:t xml:space="preserve">Opens Review detail</w:t>
            </w:r>
          </w:p>
        </w:tc>
      </w:tr>
      <w:tr>
        <w:tc>
          <w:tcPr>
            <w:tcW w:type="dxa" w:w="400"/>
            <w:tcMar>
              <w:top w:type="dxa" w:w="60"/>
              <w:left w:type="dxa" w:w="100"/>
              <w:bottom w:type="dxa" w:w="60"/>
              <w:right w:type="dxa" w:w="100"/>
            </w:tcMar>
          </w:tcPr>
          <w:p>
            <w:r>
              <w:rPr>
                <w:b w:val="false"/>
                <w:bCs w:val="false"/>
                <w:color w:val="000000"/>
                <w:sz w:val="19"/>
                <w:szCs w:val="19"/>
              </w:rPr>
              <w:t xml:space="preserve">3</w:t>
            </w:r>
          </w:p>
        </w:tc>
        <w:tc>
          <w:tcPr>
            <w:tcW w:type="dxa" w:w="2200"/>
            <w:tcMar>
              <w:top w:type="dxa" w:w="60"/>
              <w:left w:type="dxa" w:w="100"/>
              <w:bottom w:type="dxa" w:w="60"/>
              <w:right w:type="dxa" w:w="100"/>
            </w:tcMar>
          </w:tcPr>
          <w:p>
            <w:r>
              <w:rPr>
                <w:b w:val="false"/>
                <w:bCs w:val="false"/>
                <w:color w:val="000000"/>
                <w:sz w:val="19"/>
                <w:szCs w:val="19"/>
              </w:rPr>
              <w:t xml:space="preserve">Review detail</w:t>
            </w:r>
          </w:p>
        </w:tc>
        <w:tc>
          <w:tcPr>
            <w:tcW w:type="dxa" w:w="2560"/>
            <w:tcMar>
              <w:top w:type="dxa" w:w="60"/>
              <w:left w:type="dxa" w:w="100"/>
              <w:bottom w:type="dxa" w:w="60"/>
              <w:right w:type="dxa" w:w="100"/>
            </w:tcMar>
          </w:tcPr>
          <w:p>
            <w:r>
              <w:rPr>
                <w:b w:val="false"/>
                <w:bCs w:val="false"/>
                <w:color w:val="000000"/>
                <w:sz w:val="19"/>
                <w:szCs w:val="19"/>
              </w:rPr>
              <w:t xml:space="preserve">Full wizard recap + connection-test evidence + duplicate outcome</w:t>
            </w:r>
          </w:p>
        </w:tc>
        <w:tc>
          <w:tcPr>
            <w:tcW w:type="dxa" w:w="1500"/>
            <w:tcMar>
              <w:top w:type="dxa" w:w="60"/>
              <w:left w:type="dxa" w:w="100"/>
              <w:bottom w:type="dxa" w:w="60"/>
              <w:right w:type="dxa" w:w="100"/>
            </w:tcMar>
          </w:tcPr>
          <w:p>
            <w:r>
              <w:rPr>
                <w:b w:val="false"/>
                <w:bCs w:val="false"/>
                <w:color w:val="000000"/>
                <w:sz w:val="19"/>
                <w:szCs w:val="19"/>
              </w:rPr>
              <w:t xml:space="preserve">Approve / Reject / Return</w:t>
            </w:r>
          </w:p>
        </w:tc>
        <w:tc>
          <w:tcPr>
            <w:tcW w:type="dxa" w:w="1500"/>
            <w:tcMar>
              <w:top w:type="dxa" w:w="60"/>
              <w:left w:type="dxa" w:w="100"/>
              <w:bottom w:type="dxa" w:w="60"/>
              <w:right w:type="dxa" w:w="100"/>
            </w:tcMar>
          </w:tcPr>
          <w:p>
            <w:r>
              <w:rPr>
                <w:b w:val="false"/>
                <w:bCs w:val="false"/>
                <w:color w:val="000000"/>
                <w:sz w:val="19"/>
                <w:szCs w:val="19"/>
              </w:rPr>
              <w:t xml:space="preserve">—</w:t>
            </w:r>
          </w:p>
        </w:tc>
        <w:tc>
          <w:tcPr>
            <w:tcW w:type="dxa" w:w="1300"/>
            <w:tcMar>
              <w:top w:type="dxa" w:w="60"/>
              <w:left w:type="dxa" w:w="100"/>
              <w:bottom w:type="dxa" w:w="60"/>
              <w:right w:type="dxa" w:w="100"/>
            </w:tcMar>
          </w:tcPr>
          <w:p>
            <w:r>
              <w:rPr>
                <w:b w:val="false"/>
                <w:bCs w:val="false"/>
                <w:color w:val="000000"/>
                <w:sz w:val="19"/>
                <w:szCs w:val="19"/>
              </w:rPr>
              <w:t xml:space="preserve">Opens Decision modal (comment mandatory for Reject/Return)</w:t>
            </w:r>
          </w:p>
        </w:tc>
      </w:tr>
      <w:tr>
        <w:tc>
          <w:tcPr>
            <w:tcW w:type="dxa" w:w="400"/>
            <w:tcMar>
              <w:top w:type="dxa" w:w="60"/>
              <w:left w:type="dxa" w:w="100"/>
              <w:bottom w:type="dxa" w:w="60"/>
              <w:right w:type="dxa" w:w="100"/>
            </w:tcMar>
          </w:tcPr>
          <w:p>
            <w:r>
              <w:rPr>
                <w:b w:val="false"/>
                <w:bCs w:val="false"/>
                <w:color w:val="000000"/>
                <w:sz w:val="19"/>
                <w:szCs w:val="19"/>
              </w:rPr>
              <w:t xml:space="preserve">4</w:t>
            </w:r>
          </w:p>
        </w:tc>
        <w:tc>
          <w:tcPr>
            <w:tcW w:type="dxa" w:w="2200"/>
            <w:tcMar>
              <w:top w:type="dxa" w:w="60"/>
              <w:left w:type="dxa" w:w="100"/>
              <w:bottom w:type="dxa" w:w="60"/>
              <w:right w:type="dxa" w:w="100"/>
            </w:tcMar>
          </w:tcPr>
          <w:p>
            <w:r>
              <w:rPr>
                <w:b w:val="false"/>
                <w:bCs w:val="false"/>
                <w:color w:val="000000"/>
                <w:sz w:val="19"/>
                <w:szCs w:val="19"/>
              </w:rPr>
              <w:t xml:space="preserve">Decision modal</w:t>
            </w:r>
          </w:p>
        </w:tc>
        <w:tc>
          <w:tcPr>
            <w:tcW w:type="dxa" w:w="2560"/>
            <w:tcMar>
              <w:top w:type="dxa" w:w="60"/>
              <w:left w:type="dxa" w:w="100"/>
              <w:bottom w:type="dxa" w:w="60"/>
              <w:right w:type="dxa" w:w="100"/>
            </w:tcMar>
          </w:tcPr>
          <w:p>
            <w:r>
              <w:rPr>
                <w:b w:val="false"/>
                <w:bCs w:val="false"/>
                <w:color w:val="000000"/>
                <w:sz w:val="19"/>
                <w:szCs w:val="19"/>
              </w:rPr>
              <w:t xml:space="preserve">Comment box, confirm button</w:t>
            </w:r>
          </w:p>
        </w:tc>
        <w:tc>
          <w:tcPr>
            <w:tcW w:type="dxa" w:w="1500"/>
            <w:tcMar>
              <w:top w:type="dxa" w:w="60"/>
              <w:left w:type="dxa" w:w="100"/>
              <w:bottom w:type="dxa" w:w="60"/>
              <w:right w:type="dxa" w:w="100"/>
            </w:tcMar>
          </w:tcPr>
          <w:p>
            <w:r>
              <w:rPr>
                <w:b w:val="false"/>
                <w:bCs w:val="false"/>
                <w:color w:val="000000"/>
                <w:sz w:val="19"/>
                <w:szCs w:val="19"/>
              </w:rPr>
              <w:t xml:space="preserve">Confirm decision</w:t>
            </w:r>
          </w:p>
        </w:tc>
        <w:tc>
          <w:tcPr>
            <w:tcW w:type="dxa" w:w="1500"/>
            <w:tcMar>
              <w:top w:type="dxa" w:w="60"/>
              <w:left w:type="dxa" w:w="100"/>
              <w:bottom w:type="dxa" w:w="60"/>
              <w:right w:type="dxa" w:w="100"/>
            </w:tcMar>
          </w:tcPr>
          <w:p>
            <w:r>
              <w:rPr>
                <w:b w:val="false"/>
                <w:bCs w:val="false"/>
                <w:color w:val="000000"/>
                <w:sz w:val="19"/>
                <w:szCs w:val="19"/>
              </w:rPr>
              <w:t xml:space="preserve">POST /approvals/{id}/decision</w:t>
            </w:r>
          </w:p>
        </w:tc>
        <w:tc>
          <w:tcPr>
            <w:tcW w:type="dxa" w:w="1300"/>
            <w:tcMar>
              <w:top w:type="dxa" w:w="60"/>
              <w:left w:type="dxa" w:w="100"/>
              <w:bottom w:type="dxa" w:w="60"/>
              <w:right w:type="dxa" w:w="100"/>
            </w:tcMar>
          </w:tcPr>
          <w:p>
            <w:r>
              <w:rPr>
                <w:b w:val="false"/>
                <w:bCs w:val="false"/>
                <w:color w:val="000000"/>
                <w:sz w:val="19"/>
                <w:szCs w:val="19"/>
              </w:rPr>
              <w:t xml:space="preserve">State → APPROVED / REJECTED / RETURNED; requester notified</w:t>
            </w:r>
          </w:p>
        </w:tc>
      </w:tr>
      <w:tr>
        <w:tc>
          <w:tcPr>
            <w:tcW w:type="dxa" w:w="400"/>
            <w:tcMar>
              <w:top w:type="dxa" w:w="60"/>
              <w:left w:type="dxa" w:w="100"/>
              <w:bottom w:type="dxa" w:w="60"/>
              <w:right w:type="dxa" w:w="100"/>
            </w:tcMar>
          </w:tcPr>
          <w:p>
            <w:r>
              <w:rPr>
                <w:b w:val="false"/>
                <w:bCs w:val="false"/>
                <w:color w:val="000000"/>
                <w:sz w:val="19"/>
                <w:szCs w:val="19"/>
              </w:rPr>
              <w:t xml:space="preserve">5</w:t>
            </w:r>
          </w:p>
        </w:tc>
        <w:tc>
          <w:tcPr>
            <w:tcW w:type="dxa" w:w="2200"/>
            <w:tcMar>
              <w:top w:type="dxa" w:w="60"/>
              <w:left w:type="dxa" w:w="100"/>
              <w:bottom w:type="dxa" w:w="60"/>
              <w:right w:type="dxa" w:w="100"/>
            </w:tcMar>
          </w:tcPr>
          <w:p>
            <w:r>
              <w:rPr>
                <w:b w:val="false"/>
                <w:bCs w:val="false"/>
                <w:color w:val="000000"/>
                <w:sz w:val="19"/>
                <w:szCs w:val="19"/>
              </w:rPr>
              <w:t xml:space="preserve">Provisioning status</w:t>
            </w:r>
          </w:p>
        </w:tc>
        <w:tc>
          <w:tcPr>
            <w:tcW w:type="dxa" w:w="2560"/>
            <w:tcMar>
              <w:top w:type="dxa" w:w="60"/>
              <w:left w:type="dxa" w:w="100"/>
              <w:bottom w:type="dxa" w:w="60"/>
              <w:right w:type="dxa" w:w="100"/>
            </w:tcMar>
          </w:tcPr>
          <w:p>
            <w:r>
              <w:rPr>
                <w:b w:val="false"/>
                <w:bCs w:val="false"/>
                <w:color w:val="000000"/>
                <w:sz w:val="19"/>
                <w:szCs w:val="19"/>
              </w:rPr>
              <w:t xml:space="preserve">Progress: Config → Secrets → Schedule → Smoke test</w:t>
            </w:r>
          </w:p>
        </w:tc>
        <w:tc>
          <w:tcPr>
            <w:tcW w:type="dxa" w:w="1500"/>
            <w:tcMar>
              <w:top w:type="dxa" w:w="60"/>
              <w:left w:type="dxa" w:w="100"/>
              <w:bottom w:type="dxa" w:w="60"/>
              <w:right w:type="dxa" w:w="100"/>
            </w:tcMar>
          </w:tcPr>
          <w:p>
            <w:r>
              <w:rPr>
                <w:b w:val="false"/>
                <w:bCs w:val="false"/>
                <w:color w:val="000000"/>
                <w:sz w:val="19"/>
                <w:szCs w:val="19"/>
              </w:rPr>
              <w:t xml:space="preserve">Passive / refresh</w:t>
            </w:r>
          </w:p>
        </w:tc>
        <w:tc>
          <w:tcPr>
            <w:tcW w:type="dxa" w:w="1500"/>
            <w:tcMar>
              <w:top w:type="dxa" w:w="60"/>
              <w:left w:type="dxa" w:w="100"/>
              <w:bottom w:type="dxa" w:w="60"/>
              <w:right w:type="dxa" w:w="100"/>
            </w:tcMar>
          </w:tcPr>
          <w:p>
            <w:r>
              <w:rPr>
                <w:b w:val="false"/>
                <w:bCs w:val="false"/>
                <w:color w:val="000000"/>
                <w:sz w:val="19"/>
                <w:szCs w:val="19"/>
              </w:rPr>
              <w:t xml:space="preserve">Subscribes to ProvisioningStepCompleted</w:t>
            </w:r>
          </w:p>
        </w:tc>
        <w:tc>
          <w:tcPr>
            <w:tcW w:type="dxa" w:w="1300"/>
            <w:tcMar>
              <w:top w:type="dxa" w:w="60"/>
              <w:left w:type="dxa" w:w="100"/>
              <w:bottom w:type="dxa" w:w="60"/>
              <w:right w:type="dxa" w:w="100"/>
            </w:tcMar>
          </w:tcPr>
          <w:p>
            <w:r>
              <w:rPr>
                <w:b w:val="false"/>
                <w:bCs w:val="false"/>
                <w:color w:val="000000"/>
                <w:sz w:val="19"/>
                <w:szCs w:val="19"/>
              </w:rPr>
              <w:t xml:space="preserve">DEPLOYED_DEV or PROVISION_FAILED</w:t>
            </w:r>
          </w:p>
        </w:tc>
      </w:tr>
    </w:tbl>
    <w:p>
      <w:pPr>
        <w:pStyle w:val="Heading2"/>
        <w:spacing w:after="100" w:before="220"/>
      </w:pPr>
      <w:r>
        <w:rPr>
          <w:color w:val="0F6674"/>
        </w:rPr>
        <w:t xml:space="preserve">Persona 3 — Platform Engineer</w:t>
      </w:r>
    </w:p>
    <w:p>
      <w:pPr>
        <w:spacing w:after="100"/>
      </w:pPr>
      <w:r>
        <w:rPr>
          <w:i/>
          <w:iCs/>
        </w:rPr>
        <w:t xml:space="preserve">Flow: SSO Login → Provisioning failures dashboard → Failure detail → Retry / engine management.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560"/>
        <w:gridCol w:w="1400"/>
        <w:gridCol w:w="1600"/>
        <w:gridCol w:w="1100"/>
      </w:tblGrid>
      <w:tr>
        <w:trPr>
          <w:tblHeader/>
        </w:trPr>
        <w:tc>
          <w:tcPr>
            <w:tcW w:type="dxa" w:w="400"/>
            <w:shd w:fill="DCE6F1" w:val="clear"/>
            <w:tcMar>
              <w:top w:type="dxa" w:w="60"/>
              <w:left w:type="dxa" w:w="100"/>
              <w:bottom w:type="dxa" w:w="60"/>
              <w:right w:type="dxa" w:w="100"/>
            </w:tcMar>
          </w:tcPr>
          <w:p>
            <w:r>
              <w:rPr>
                <w:b/>
                <w:bCs/>
                <w:color w:val="1F4E79"/>
                <w:sz w:val="19"/>
                <w:szCs w:val="19"/>
              </w:rPr>
              <w:t xml:space="preserve">#</w:t>
            </w:r>
          </w:p>
        </w:tc>
        <w:tc>
          <w:tcPr>
            <w:tcW w:type="dxa" w:w="2400"/>
            <w:shd w:fill="DCE6F1" w:val="clear"/>
            <w:tcMar>
              <w:top w:type="dxa" w:w="60"/>
              <w:left w:type="dxa" w:w="100"/>
              <w:bottom w:type="dxa" w:w="60"/>
              <w:right w:type="dxa" w:w="100"/>
            </w:tcMar>
          </w:tcPr>
          <w:p>
            <w:r>
              <w:rPr>
                <w:b/>
                <w:bCs/>
                <w:color w:val="1F4E79"/>
                <w:sz w:val="19"/>
                <w:szCs w:val="19"/>
              </w:rPr>
              <w:t xml:space="preserve">Screen</w:t>
            </w:r>
          </w:p>
        </w:tc>
        <w:tc>
          <w:tcPr>
            <w:tcW w:type="dxa" w:w="2560"/>
            <w:shd w:fill="DCE6F1" w:val="clear"/>
            <w:tcMar>
              <w:top w:type="dxa" w:w="60"/>
              <w:left w:type="dxa" w:w="100"/>
              <w:bottom w:type="dxa" w:w="60"/>
              <w:right w:type="dxa" w:w="100"/>
            </w:tcMar>
          </w:tcPr>
          <w:p>
            <w:r>
              <w:rPr>
                <w:b/>
                <w:bCs/>
                <w:color w:val="1F4E79"/>
                <w:sz w:val="19"/>
                <w:szCs w:val="19"/>
              </w:rPr>
              <w:t xml:space="preserve">Key UI elements</w:t>
            </w:r>
          </w:p>
        </w:tc>
        <w:tc>
          <w:tcPr>
            <w:tcW w:type="dxa" w:w="1400"/>
            <w:shd w:fill="DCE6F1" w:val="clear"/>
            <w:tcMar>
              <w:top w:type="dxa" w:w="60"/>
              <w:left w:type="dxa" w:w="100"/>
              <w:bottom w:type="dxa" w:w="60"/>
              <w:right w:type="dxa" w:w="100"/>
            </w:tcMar>
          </w:tcPr>
          <w:p>
            <w:r>
              <w:rPr>
                <w:b/>
                <w:bCs/>
                <w:color w:val="1F4E79"/>
                <w:sz w:val="19"/>
                <w:szCs w:val="19"/>
              </w:rPr>
              <w:t xml:space="preserve">User action</w:t>
            </w:r>
          </w:p>
        </w:tc>
        <w:tc>
          <w:tcPr>
            <w:tcW w:type="dxa" w:w="1600"/>
            <w:shd w:fill="DCE6F1" w:val="clear"/>
            <w:tcMar>
              <w:top w:type="dxa" w:w="60"/>
              <w:left w:type="dxa" w:w="100"/>
              <w:bottom w:type="dxa" w:w="60"/>
              <w:right w:type="dxa" w:w="100"/>
            </w:tcMar>
          </w:tcPr>
          <w:p>
            <w:r>
              <w:rPr>
                <w:b/>
                <w:bCs/>
                <w:color w:val="1F4E79"/>
                <w:sz w:val="19"/>
                <w:szCs w:val="19"/>
              </w:rPr>
              <w:t xml:space="preserve">Integration call</w:t>
            </w:r>
          </w:p>
        </w:tc>
        <w:tc>
          <w:tcPr>
            <w:tcW w:type="dxa" w:w="1100"/>
            <w:shd w:fill="DCE6F1" w:val="clear"/>
            <w:tcMar>
              <w:top w:type="dxa" w:w="60"/>
              <w:left w:type="dxa" w:w="100"/>
              <w:bottom w:type="dxa" w:w="60"/>
              <w:right w:type="dxa" w:w="100"/>
            </w:tcMar>
          </w:tcPr>
          <w:p>
            <w:r>
              <w:rPr>
                <w:b/>
                <w:bCs/>
                <w:color w:val="1F4E79"/>
                <w:sz w:val="19"/>
                <w:szCs w:val="19"/>
              </w:rPr>
              <w:t xml:space="preserve">Result / next state</w:t>
            </w:r>
          </w:p>
        </w:tc>
      </w:tr>
      <w:tr>
        <w:tc>
          <w:tcPr>
            <w:tcW w:type="dxa" w:w="400"/>
            <w:tcMar>
              <w:top w:type="dxa" w:w="60"/>
              <w:left w:type="dxa" w:w="100"/>
              <w:bottom w:type="dxa" w:w="60"/>
              <w:right w:type="dxa" w:w="100"/>
            </w:tcMar>
          </w:tcPr>
          <w:p>
            <w:r>
              <w:rPr>
                <w:b w:val="false"/>
                <w:bCs w:val="false"/>
                <w:color w:val="000000"/>
                <w:sz w:val="19"/>
                <w:szCs w:val="19"/>
              </w:rPr>
              <w:t xml:space="preserve">1</w:t>
            </w:r>
          </w:p>
        </w:tc>
        <w:tc>
          <w:tcPr>
            <w:tcW w:type="dxa" w:w="2400"/>
            <w:tcMar>
              <w:top w:type="dxa" w:w="60"/>
              <w:left w:type="dxa" w:w="100"/>
              <w:bottom w:type="dxa" w:w="60"/>
              <w:right w:type="dxa" w:w="100"/>
            </w:tcMar>
          </w:tcPr>
          <w:p>
            <w:r>
              <w:rPr>
                <w:b w:val="false"/>
                <w:bCs w:val="false"/>
                <w:color w:val="000000"/>
                <w:sz w:val="19"/>
                <w:szCs w:val="19"/>
              </w:rPr>
              <w:t xml:space="preserve">SSO Login (Platform Admin)</w:t>
            </w:r>
          </w:p>
        </w:tc>
        <w:tc>
          <w:tcPr>
            <w:tcW w:type="dxa" w:w="2560"/>
            <w:tcMar>
              <w:top w:type="dxa" w:w="60"/>
              <w:left w:type="dxa" w:w="100"/>
              <w:bottom w:type="dxa" w:w="60"/>
              <w:right w:type="dxa" w:w="100"/>
            </w:tcMar>
          </w:tcPr>
          <w:p>
            <w:r>
              <w:rPr>
                <w:b w:val="false"/>
                <w:bCs w:val="false"/>
                <w:color w:val="000000"/>
                <w:sz w:val="19"/>
                <w:szCs w:val="19"/>
              </w:rPr>
              <w:t xml:space="preserve">Corporate SSO button</w:t>
            </w:r>
          </w:p>
        </w:tc>
        <w:tc>
          <w:tcPr>
            <w:tcW w:type="dxa" w:w="1400"/>
            <w:tcMar>
              <w:top w:type="dxa" w:w="60"/>
              <w:left w:type="dxa" w:w="100"/>
              <w:bottom w:type="dxa" w:w="60"/>
              <w:right w:type="dxa" w:w="100"/>
            </w:tcMar>
          </w:tcPr>
          <w:p>
            <w:r>
              <w:rPr>
                <w:b w:val="false"/>
                <w:bCs w:val="false"/>
                <w:color w:val="000000"/>
                <w:sz w:val="19"/>
                <w:szCs w:val="19"/>
              </w:rPr>
              <w:t xml:space="preserve">Authenticate</w:t>
            </w:r>
          </w:p>
        </w:tc>
        <w:tc>
          <w:tcPr>
            <w:tcW w:type="dxa" w:w="1600"/>
            <w:tcMar>
              <w:top w:type="dxa" w:w="60"/>
              <w:left w:type="dxa" w:w="100"/>
              <w:bottom w:type="dxa" w:w="60"/>
              <w:right w:type="dxa" w:w="100"/>
            </w:tcMar>
          </w:tcPr>
          <w:p>
            <w:r>
              <w:rPr>
                <w:b w:val="false"/>
                <w:bCs w:val="false"/>
                <w:color w:val="000000"/>
                <w:sz w:val="19"/>
                <w:szCs w:val="19"/>
              </w:rPr>
              <w:t xml:space="preserve">OIDC/SAML + role check</w:t>
            </w:r>
          </w:p>
        </w:tc>
        <w:tc>
          <w:tcPr>
            <w:tcW w:type="dxa" w:w="1100"/>
            <w:tcMar>
              <w:top w:type="dxa" w:w="60"/>
              <w:left w:type="dxa" w:w="100"/>
              <w:bottom w:type="dxa" w:w="60"/>
              <w:right w:type="dxa" w:w="100"/>
            </w:tcMar>
          </w:tcPr>
          <w:p>
            <w:r>
              <w:rPr>
                <w:b w:val="false"/>
                <w:bCs w:val="false"/>
                <w:color w:val="000000"/>
                <w:sz w:val="19"/>
                <w:szCs w:val="19"/>
              </w:rPr>
              <w:t xml:space="preserve">Access to platform screens</w:t>
            </w:r>
          </w:p>
        </w:tc>
      </w:tr>
      <w:tr>
        <w:tc>
          <w:tcPr>
            <w:tcW w:type="dxa" w:w="400"/>
            <w:tcMar>
              <w:top w:type="dxa" w:w="60"/>
              <w:left w:type="dxa" w:w="100"/>
              <w:bottom w:type="dxa" w:w="60"/>
              <w:right w:type="dxa" w:w="100"/>
            </w:tcMar>
          </w:tcPr>
          <w:p>
            <w:r>
              <w:rPr>
                <w:b w:val="false"/>
                <w:bCs w:val="false"/>
                <w:color w:val="000000"/>
                <w:sz w:val="19"/>
                <w:szCs w:val="19"/>
              </w:rPr>
              <w:t xml:space="preserve">2</w:t>
            </w:r>
          </w:p>
        </w:tc>
        <w:tc>
          <w:tcPr>
            <w:tcW w:type="dxa" w:w="2400"/>
            <w:tcMar>
              <w:top w:type="dxa" w:w="60"/>
              <w:left w:type="dxa" w:w="100"/>
              <w:bottom w:type="dxa" w:w="60"/>
              <w:right w:type="dxa" w:w="100"/>
            </w:tcMar>
          </w:tcPr>
          <w:p>
            <w:r>
              <w:rPr>
                <w:b w:val="false"/>
                <w:bCs w:val="false"/>
                <w:color w:val="000000"/>
                <w:sz w:val="19"/>
                <w:szCs w:val="19"/>
              </w:rPr>
              <w:t xml:space="preserve">Provisioning failures dashboard</w:t>
            </w:r>
          </w:p>
        </w:tc>
        <w:tc>
          <w:tcPr>
            <w:tcW w:type="dxa" w:w="2560"/>
            <w:tcMar>
              <w:top w:type="dxa" w:w="60"/>
              <w:left w:type="dxa" w:w="100"/>
              <w:bottom w:type="dxa" w:w="60"/>
              <w:right w:type="dxa" w:w="100"/>
            </w:tcMar>
          </w:tcPr>
          <w:p>
            <w:r>
              <w:rPr>
                <w:b w:val="false"/>
                <w:bCs w:val="false"/>
                <w:color w:val="000000"/>
                <w:sz w:val="19"/>
                <w:szCs w:val="19"/>
              </w:rPr>
              <w:t xml:space="preserve">List: failing step, error summary, correlation ID, age</w:t>
            </w:r>
          </w:p>
        </w:tc>
        <w:tc>
          <w:tcPr>
            <w:tcW w:type="dxa" w:w="1400"/>
            <w:tcMar>
              <w:top w:type="dxa" w:w="60"/>
              <w:left w:type="dxa" w:w="100"/>
              <w:bottom w:type="dxa" w:w="60"/>
              <w:right w:type="dxa" w:w="100"/>
            </w:tcMar>
          </w:tcPr>
          <w:p>
            <w:r>
              <w:rPr>
                <w:b w:val="false"/>
                <w:bCs w:val="false"/>
                <w:color w:val="000000"/>
                <w:sz w:val="19"/>
                <w:szCs w:val="19"/>
              </w:rPr>
              <w:t xml:space="preserve">Open a failure</w:t>
            </w:r>
          </w:p>
        </w:tc>
        <w:tc>
          <w:tcPr>
            <w:tcW w:type="dxa" w:w="1600"/>
            <w:tcMar>
              <w:top w:type="dxa" w:w="60"/>
              <w:left w:type="dxa" w:w="100"/>
              <w:bottom w:type="dxa" w:w="60"/>
              <w:right w:type="dxa" w:w="100"/>
            </w:tcMar>
          </w:tcPr>
          <w:p>
            <w:r>
              <w:rPr>
                <w:b w:val="false"/>
                <w:bCs w:val="false"/>
                <w:color w:val="000000"/>
                <w:sz w:val="19"/>
                <w:szCs w:val="19"/>
              </w:rPr>
              <w:t xml:space="preserve">GET /requests?state=PROVISION_FAILED</w:t>
            </w:r>
          </w:p>
        </w:tc>
        <w:tc>
          <w:tcPr>
            <w:tcW w:type="dxa" w:w="1100"/>
            <w:tcMar>
              <w:top w:type="dxa" w:w="60"/>
              <w:left w:type="dxa" w:w="100"/>
              <w:bottom w:type="dxa" w:w="60"/>
              <w:right w:type="dxa" w:w="100"/>
            </w:tcMar>
          </w:tcPr>
          <w:p>
            <w:r>
              <w:rPr>
                <w:b w:val="false"/>
                <w:bCs w:val="false"/>
                <w:color w:val="000000"/>
                <w:sz w:val="19"/>
                <w:szCs w:val="19"/>
              </w:rPr>
              <w:t xml:space="preserve">Opens Failure detail</w:t>
            </w:r>
          </w:p>
        </w:tc>
      </w:tr>
      <w:tr>
        <w:tc>
          <w:tcPr>
            <w:tcW w:type="dxa" w:w="400"/>
            <w:tcMar>
              <w:top w:type="dxa" w:w="60"/>
              <w:left w:type="dxa" w:w="100"/>
              <w:bottom w:type="dxa" w:w="60"/>
              <w:right w:type="dxa" w:w="100"/>
            </w:tcMar>
          </w:tcPr>
          <w:p>
            <w:r>
              <w:rPr>
                <w:b w:val="false"/>
                <w:bCs w:val="false"/>
                <w:color w:val="000000"/>
                <w:sz w:val="19"/>
                <w:szCs w:val="19"/>
              </w:rPr>
              <w:t xml:space="preserve">3</w:t>
            </w:r>
          </w:p>
        </w:tc>
        <w:tc>
          <w:tcPr>
            <w:tcW w:type="dxa" w:w="2400"/>
            <w:tcMar>
              <w:top w:type="dxa" w:w="60"/>
              <w:left w:type="dxa" w:w="100"/>
              <w:bottom w:type="dxa" w:w="60"/>
              <w:right w:type="dxa" w:w="100"/>
            </w:tcMar>
          </w:tcPr>
          <w:p>
            <w:r>
              <w:rPr>
                <w:b w:val="false"/>
                <w:bCs w:val="false"/>
                <w:color w:val="000000"/>
                <w:sz w:val="19"/>
                <w:szCs w:val="19"/>
              </w:rPr>
              <w:t xml:space="preserve">Failure detail</w:t>
            </w:r>
          </w:p>
        </w:tc>
        <w:tc>
          <w:tcPr>
            <w:tcW w:type="dxa" w:w="2560"/>
            <w:tcMar>
              <w:top w:type="dxa" w:w="60"/>
              <w:left w:type="dxa" w:w="100"/>
              <w:bottom w:type="dxa" w:w="60"/>
              <w:right w:type="dxa" w:w="100"/>
            </w:tcMar>
          </w:tcPr>
          <w:p>
            <w:r>
              <w:rPr>
                <w:b w:val="false"/>
                <w:bCs w:val="false"/>
                <w:color w:val="000000"/>
                <w:sz w:val="19"/>
                <w:szCs w:val="19"/>
              </w:rPr>
              <w:t xml:space="preserve">Error payload, step log, compensation actions taken</w:t>
            </w:r>
          </w:p>
        </w:tc>
        <w:tc>
          <w:tcPr>
            <w:tcW w:type="dxa" w:w="1400"/>
            <w:tcMar>
              <w:top w:type="dxa" w:w="60"/>
              <w:left w:type="dxa" w:w="100"/>
              <w:bottom w:type="dxa" w:w="60"/>
              <w:right w:type="dxa" w:w="100"/>
            </w:tcMar>
          </w:tcPr>
          <w:p>
            <w:r>
              <w:rPr>
                <w:b w:val="false"/>
                <w:bCs w:val="false"/>
                <w:color w:val="000000"/>
                <w:sz w:val="19"/>
                <w:szCs w:val="19"/>
              </w:rPr>
              <w:t xml:space="preserve">Retry from failed step</w:t>
            </w:r>
          </w:p>
        </w:tc>
        <w:tc>
          <w:tcPr>
            <w:tcW w:type="dxa" w:w="1600"/>
            <w:tcMar>
              <w:top w:type="dxa" w:w="60"/>
              <w:left w:type="dxa" w:w="100"/>
              <w:bottom w:type="dxa" w:w="60"/>
              <w:right w:type="dxa" w:w="100"/>
            </w:tcMar>
          </w:tcPr>
          <w:p>
            <w:r>
              <w:rPr>
                <w:b w:val="false"/>
                <w:bCs w:val="false"/>
                <w:color w:val="000000"/>
                <w:sz w:val="19"/>
                <w:szCs w:val="19"/>
              </w:rPr>
              <w:t xml:space="preserve">POST /requests/{id}/retry-provisioning</w:t>
            </w:r>
          </w:p>
        </w:tc>
        <w:tc>
          <w:tcPr>
            <w:tcW w:type="dxa" w:w="1100"/>
            <w:tcMar>
              <w:top w:type="dxa" w:w="60"/>
              <w:left w:type="dxa" w:w="100"/>
              <w:bottom w:type="dxa" w:w="60"/>
              <w:right w:type="dxa" w:w="100"/>
            </w:tcMar>
          </w:tcPr>
          <w:p>
            <w:r>
              <w:rPr>
                <w:b w:val="false"/>
                <w:bCs w:val="false"/>
                <w:color w:val="000000"/>
                <w:sz w:val="19"/>
                <w:szCs w:val="19"/>
              </w:rPr>
              <w:t xml:space="preserve">Re-enters PROVISIONING at failed step, no re-approval</w:t>
            </w:r>
          </w:p>
        </w:tc>
      </w:tr>
      <w:tr>
        <w:tc>
          <w:tcPr>
            <w:tcW w:type="dxa" w:w="400"/>
            <w:tcMar>
              <w:top w:type="dxa" w:w="60"/>
              <w:left w:type="dxa" w:w="100"/>
              <w:bottom w:type="dxa" w:w="60"/>
              <w:right w:type="dxa" w:w="100"/>
            </w:tcMar>
          </w:tcPr>
          <w:p>
            <w:r>
              <w:rPr>
                <w:b w:val="false"/>
                <w:bCs w:val="false"/>
                <w:color w:val="000000"/>
                <w:sz w:val="19"/>
                <w:szCs w:val="19"/>
              </w:rPr>
              <w:t xml:space="preserve">4</w:t>
            </w:r>
          </w:p>
        </w:tc>
        <w:tc>
          <w:tcPr>
            <w:tcW w:type="dxa" w:w="2400"/>
            <w:tcMar>
              <w:top w:type="dxa" w:w="60"/>
              <w:left w:type="dxa" w:w="100"/>
              <w:bottom w:type="dxa" w:w="60"/>
              <w:right w:type="dxa" w:w="100"/>
            </w:tcMar>
          </w:tcPr>
          <w:p>
            <w:r>
              <w:rPr>
                <w:b w:val="false"/>
                <w:bCs w:val="false"/>
                <w:color w:val="000000"/>
                <w:sz w:val="19"/>
                <w:szCs w:val="19"/>
              </w:rPr>
              <w:t xml:space="preserve">Engine version / config management</w:t>
            </w:r>
          </w:p>
        </w:tc>
        <w:tc>
          <w:tcPr>
            <w:tcW w:type="dxa" w:w="2560"/>
            <w:tcMar>
              <w:top w:type="dxa" w:w="60"/>
              <w:left w:type="dxa" w:w="100"/>
              <w:bottom w:type="dxa" w:w="60"/>
              <w:right w:type="dxa" w:w="100"/>
            </w:tcMar>
          </w:tcPr>
          <w:p>
            <w:r>
              <w:rPr>
                <w:b w:val="false"/>
                <w:bCs w:val="false"/>
                <w:color w:val="000000"/>
                <w:sz w:val="19"/>
                <w:szCs w:val="19"/>
              </w:rPr>
              <w:t xml:space="preserve">Deployed engine versions; canary config toggle</w:t>
            </w:r>
          </w:p>
        </w:tc>
        <w:tc>
          <w:tcPr>
            <w:tcW w:type="dxa" w:w="1400"/>
            <w:tcMar>
              <w:top w:type="dxa" w:w="60"/>
              <w:left w:type="dxa" w:w="100"/>
              <w:bottom w:type="dxa" w:w="60"/>
              <w:right w:type="dxa" w:w="100"/>
            </w:tcMar>
          </w:tcPr>
          <w:p>
            <w:r>
              <w:rPr>
                <w:b w:val="false"/>
                <w:bCs w:val="false"/>
                <w:color w:val="000000"/>
                <w:sz w:val="19"/>
                <w:szCs w:val="19"/>
              </w:rPr>
              <w:t xml:space="preserve">Promote / roll back</w:t>
            </w:r>
          </w:p>
        </w:tc>
        <w:tc>
          <w:tcPr>
            <w:tcW w:type="dxa" w:w="1600"/>
            <w:tcMar>
              <w:top w:type="dxa" w:w="60"/>
              <w:left w:type="dxa" w:w="100"/>
              <w:bottom w:type="dxa" w:w="60"/>
              <w:right w:type="dxa" w:w="100"/>
            </w:tcMar>
          </w:tcPr>
          <w:p>
            <w:r>
              <w:rPr>
                <w:b w:val="false"/>
                <w:bCs w:val="false"/>
                <w:color w:val="000000"/>
                <w:sz w:val="19"/>
                <w:szCs w:val="19"/>
              </w:rPr>
              <w:t xml:space="preserve">Boomi Platform API: Component/PackagedComponent/DeployedPackage</w:t>
            </w:r>
          </w:p>
        </w:tc>
        <w:tc>
          <w:tcPr>
            <w:tcW w:type="dxa" w:w="1100"/>
            <w:tcMar>
              <w:top w:type="dxa" w:w="60"/>
              <w:left w:type="dxa" w:w="100"/>
              <w:bottom w:type="dxa" w:w="60"/>
              <w:right w:type="dxa" w:w="100"/>
            </w:tcMar>
          </w:tcPr>
          <w:p>
            <w:r>
              <w:rPr>
                <w:b w:val="false"/>
                <w:bCs w:val="false"/>
                <w:color w:val="000000"/>
                <w:sz w:val="19"/>
                <w:szCs w:val="19"/>
              </w:rPr>
              <w:t xml:space="preserve">Controlled engine upgrades</w:t>
            </w:r>
          </w:p>
        </w:tc>
      </w:tr>
    </w:tbl>
    <w:p>
      <w:pPr>
        <w:pStyle w:val="Heading2"/>
        <w:spacing w:after="100" w:before="220"/>
      </w:pPr>
      <w:r>
        <w:rPr>
          <w:color w:val="0F6674"/>
        </w:rPr>
        <w:t xml:space="preserve">Persona 4 — Auditor</w:t>
      </w:r>
    </w:p>
    <w:p>
      <w:pPr>
        <w:spacing w:after="100"/>
      </w:pPr>
      <w:r>
        <w:rPr>
          <w:i/>
          <w:iCs/>
        </w:rPr>
        <w:t xml:space="preserve">Flow: SSO Login → Audit trail search → Results + export.</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960"/>
        <w:gridCol w:w="1500"/>
        <w:gridCol w:w="1560"/>
        <w:gridCol w:w="1300"/>
      </w:tblGrid>
      <w:tr>
        <w:trPr>
          <w:tblHeader/>
        </w:trPr>
        <w:tc>
          <w:tcPr>
            <w:tcW w:type="dxa" w:w="400"/>
            <w:shd w:fill="DCE6F1" w:val="clear"/>
            <w:tcMar>
              <w:top w:type="dxa" w:w="60"/>
              <w:left w:type="dxa" w:w="100"/>
              <w:bottom w:type="dxa" w:w="60"/>
              <w:right w:type="dxa" w:w="100"/>
            </w:tcMar>
          </w:tcPr>
          <w:p>
            <w:r>
              <w:rPr>
                <w:b/>
                <w:bCs/>
                <w:color w:val="1F4E79"/>
                <w:sz w:val="19"/>
                <w:szCs w:val="19"/>
              </w:rPr>
              <w:t xml:space="preserve">#</w:t>
            </w:r>
          </w:p>
        </w:tc>
        <w:tc>
          <w:tcPr>
            <w:tcW w:type="dxa" w:w="2600"/>
            <w:shd w:fill="DCE6F1" w:val="clear"/>
            <w:tcMar>
              <w:top w:type="dxa" w:w="60"/>
              <w:left w:type="dxa" w:w="100"/>
              <w:bottom w:type="dxa" w:w="60"/>
              <w:right w:type="dxa" w:w="100"/>
            </w:tcMar>
          </w:tcPr>
          <w:p>
            <w:r>
              <w:rPr>
                <w:b/>
                <w:bCs/>
                <w:color w:val="1F4E79"/>
                <w:sz w:val="19"/>
                <w:szCs w:val="19"/>
              </w:rPr>
              <w:t xml:space="preserve">Screen</w:t>
            </w:r>
          </w:p>
        </w:tc>
        <w:tc>
          <w:tcPr>
            <w:tcW w:type="dxa" w:w="2960"/>
            <w:shd w:fill="DCE6F1" w:val="clear"/>
            <w:tcMar>
              <w:top w:type="dxa" w:w="60"/>
              <w:left w:type="dxa" w:w="100"/>
              <w:bottom w:type="dxa" w:w="60"/>
              <w:right w:type="dxa" w:w="100"/>
            </w:tcMar>
          </w:tcPr>
          <w:p>
            <w:r>
              <w:rPr>
                <w:b/>
                <w:bCs/>
                <w:color w:val="1F4E79"/>
                <w:sz w:val="19"/>
                <w:szCs w:val="19"/>
              </w:rPr>
              <w:t xml:space="preserve">Key UI elements</w:t>
            </w:r>
          </w:p>
        </w:tc>
        <w:tc>
          <w:tcPr>
            <w:tcW w:type="dxa" w:w="1500"/>
            <w:shd w:fill="DCE6F1" w:val="clear"/>
            <w:tcMar>
              <w:top w:type="dxa" w:w="60"/>
              <w:left w:type="dxa" w:w="100"/>
              <w:bottom w:type="dxa" w:w="60"/>
              <w:right w:type="dxa" w:w="100"/>
            </w:tcMar>
          </w:tcPr>
          <w:p>
            <w:r>
              <w:rPr>
                <w:b/>
                <w:bCs/>
                <w:color w:val="1F4E79"/>
                <w:sz w:val="19"/>
                <w:szCs w:val="19"/>
              </w:rPr>
              <w:t xml:space="preserve">User action</w:t>
            </w:r>
          </w:p>
        </w:tc>
        <w:tc>
          <w:tcPr>
            <w:tcW w:type="dxa" w:w="1560"/>
            <w:shd w:fill="DCE6F1" w:val="clear"/>
            <w:tcMar>
              <w:top w:type="dxa" w:w="60"/>
              <w:left w:type="dxa" w:w="100"/>
              <w:bottom w:type="dxa" w:w="60"/>
              <w:right w:type="dxa" w:w="100"/>
            </w:tcMar>
          </w:tcPr>
          <w:p>
            <w:r>
              <w:rPr>
                <w:b/>
                <w:bCs/>
                <w:color w:val="1F4E79"/>
                <w:sz w:val="19"/>
                <w:szCs w:val="19"/>
              </w:rPr>
              <w:t xml:space="preserve">Integration call</w:t>
            </w:r>
          </w:p>
        </w:tc>
        <w:tc>
          <w:tcPr>
            <w:tcW w:type="dxa" w:w="1300"/>
            <w:shd w:fill="DCE6F1" w:val="clear"/>
            <w:tcMar>
              <w:top w:type="dxa" w:w="60"/>
              <w:left w:type="dxa" w:w="100"/>
              <w:bottom w:type="dxa" w:w="60"/>
              <w:right w:type="dxa" w:w="100"/>
            </w:tcMar>
          </w:tcPr>
          <w:p>
            <w:r>
              <w:rPr>
                <w:b/>
                <w:bCs/>
                <w:color w:val="1F4E79"/>
                <w:sz w:val="19"/>
                <w:szCs w:val="19"/>
              </w:rPr>
              <w:t xml:space="preserve">Result</w:t>
            </w:r>
          </w:p>
        </w:tc>
      </w:tr>
      <w:tr>
        <w:tc>
          <w:tcPr>
            <w:tcW w:type="dxa" w:w="400"/>
            <w:tcMar>
              <w:top w:type="dxa" w:w="60"/>
              <w:left w:type="dxa" w:w="100"/>
              <w:bottom w:type="dxa" w:w="60"/>
              <w:right w:type="dxa" w:w="100"/>
            </w:tcMar>
          </w:tcPr>
          <w:p>
            <w:r>
              <w:rPr>
                <w:b w:val="false"/>
                <w:bCs w:val="false"/>
                <w:color w:val="000000"/>
                <w:sz w:val="19"/>
                <w:szCs w:val="19"/>
              </w:rPr>
              <w:t xml:space="preserve">1</w:t>
            </w:r>
          </w:p>
        </w:tc>
        <w:tc>
          <w:tcPr>
            <w:tcW w:type="dxa" w:w="2600"/>
            <w:tcMar>
              <w:top w:type="dxa" w:w="60"/>
              <w:left w:type="dxa" w:w="100"/>
              <w:bottom w:type="dxa" w:w="60"/>
              <w:right w:type="dxa" w:w="100"/>
            </w:tcMar>
          </w:tcPr>
          <w:p>
            <w:r>
              <w:rPr>
                <w:b w:val="false"/>
                <w:bCs w:val="false"/>
                <w:color w:val="000000"/>
                <w:sz w:val="19"/>
                <w:szCs w:val="19"/>
              </w:rPr>
              <w:t xml:space="preserve">SSO Login (Auditor role)</w:t>
            </w:r>
          </w:p>
        </w:tc>
        <w:tc>
          <w:tcPr>
            <w:tcW w:type="dxa" w:w="2960"/>
            <w:tcMar>
              <w:top w:type="dxa" w:w="60"/>
              <w:left w:type="dxa" w:w="100"/>
              <w:bottom w:type="dxa" w:w="60"/>
              <w:right w:type="dxa" w:w="100"/>
            </w:tcMar>
          </w:tcPr>
          <w:p>
            <w:r>
              <w:rPr>
                <w:b w:val="false"/>
                <w:bCs w:val="false"/>
                <w:color w:val="000000"/>
                <w:sz w:val="19"/>
                <w:szCs w:val="19"/>
              </w:rPr>
              <w:t xml:space="preserve">Corporate SSO button</w:t>
            </w:r>
          </w:p>
        </w:tc>
        <w:tc>
          <w:tcPr>
            <w:tcW w:type="dxa" w:w="1500"/>
            <w:tcMar>
              <w:top w:type="dxa" w:w="60"/>
              <w:left w:type="dxa" w:w="100"/>
              <w:bottom w:type="dxa" w:w="60"/>
              <w:right w:type="dxa" w:w="100"/>
            </w:tcMar>
          </w:tcPr>
          <w:p>
            <w:r>
              <w:rPr>
                <w:b w:val="false"/>
                <w:bCs w:val="false"/>
                <w:color w:val="000000"/>
                <w:sz w:val="19"/>
                <w:szCs w:val="19"/>
              </w:rPr>
              <w:t xml:space="preserve">Authenticate</w:t>
            </w:r>
          </w:p>
        </w:tc>
        <w:tc>
          <w:tcPr>
            <w:tcW w:type="dxa" w:w="1560"/>
            <w:tcMar>
              <w:top w:type="dxa" w:w="60"/>
              <w:left w:type="dxa" w:w="100"/>
              <w:bottom w:type="dxa" w:w="60"/>
              <w:right w:type="dxa" w:w="100"/>
            </w:tcMar>
          </w:tcPr>
          <w:p>
            <w:r>
              <w:rPr>
                <w:b w:val="false"/>
                <w:bCs w:val="false"/>
                <w:color w:val="000000"/>
                <w:sz w:val="19"/>
                <w:szCs w:val="19"/>
              </w:rPr>
              <w:t xml:space="preserve">OIDC/SAML + role check</w:t>
            </w:r>
          </w:p>
        </w:tc>
        <w:tc>
          <w:tcPr>
            <w:tcW w:type="dxa" w:w="1300"/>
            <w:tcMar>
              <w:top w:type="dxa" w:w="60"/>
              <w:left w:type="dxa" w:w="100"/>
              <w:bottom w:type="dxa" w:w="60"/>
              <w:right w:type="dxa" w:w="100"/>
            </w:tcMar>
          </w:tcPr>
          <w:p>
            <w:r>
              <w:rPr>
                <w:b w:val="false"/>
                <w:bCs w:val="false"/>
                <w:color w:val="000000"/>
                <w:sz w:val="19"/>
                <w:szCs w:val="19"/>
              </w:rPr>
              <w:t xml:space="preserve">Access to audit screens</w:t>
            </w:r>
          </w:p>
        </w:tc>
      </w:tr>
      <w:tr>
        <w:tc>
          <w:tcPr>
            <w:tcW w:type="dxa" w:w="400"/>
            <w:tcMar>
              <w:top w:type="dxa" w:w="60"/>
              <w:left w:type="dxa" w:w="100"/>
              <w:bottom w:type="dxa" w:w="60"/>
              <w:right w:type="dxa" w:w="100"/>
            </w:tcMar>
          </w:tcPr>
          <w:p>
            <w:r>
              <w:rPr>
                <w:b w:val="false"/>
                <w:bCs w:val="false"/>
                <w:color w:val="000000"/>
                <w:sz w:val="19"/>
                <w:szCs w:val="19"/>
              </w:rPr>
              <w:t xml:space="preserve">2</w:t>
            </w:r>
          </w:p>
        </w:tc>
        <w:tc>
          <w:tcPr>
            <w:tcW w:type="dxa" w:w="2600"/>
            <w:tcMar>
              <w:top w:type="dxa" w:w="60"/>
              <w:left w:type="dxa" w:w="100"/>
              <w:bottom w:type="dxa" w:w="60"/>
              <w:right w:type="dxa" w:w="100"/>
            </w:tcMar>
          </w:tcPr>
          <w:p>
            <w:r>
              <w:rPr>
                <w:b w:val="false"/>
                <w:bCs w:val="false"/>
                <w:color w:val="000000"/>
                <w:sz w:val="19"/>
                <w:szCs w:val="19"/>
              </w:rPr>
              <w:t xml:space="preserve">Audit trail search</w:t>
            </w:r>
          </w:p>
        </w:tc>
        <w:tc>
          <w:tcPr>
            <w:tcW w:type="dxa" w:w="2960"/>
            <w:tcMar>
              <w:top w:type="dxa" w:w="60"/>
              <w:left w:type="dxa" w:w="100"/>
              <w:bottom w:type="dxa" w:w="60"/>
              <w:right w:type="dxa" w:w="100"/>
            </w:tcMar>
          </w:tcPr>
          <w:p>
            <w:r>
              <w:rPr>
                <w:b w:val="false"/>
                <w:bCs w:val="false"/>
                <w:color w:val="000000"/>
                <w:sz w:val="19"/>
                <w:szCs w:val="19"/>
              </w:rPr>
              <w:t xml:space="preserve">Filters: entity/request ID, date range, actor, event type</w:t>
            </w:r>
          </w:p>
        </w:tc>
        <w:tc>
          <w:tcPr>
            <w:tcW w:type="dxa" w:w="1500"/>
            <w:tcMar>
              <w:top w:type="dxa" w:w="60"/>
              <w:left w:type="dxa" w:w="100"/>
              <w:bottom w:type="dxa" w:w="60"/>
              <w:right w:type="dxa" w:w="100"/>
            </w:tcMar>
          </w:tcPr>
          <w:p>
            <w:r>
              <w:rPr>
                <w:b w:val="false"/>
                <w:bCs w:val="false"/>
                <w:color w:val="000000"/>
                <w:sz w:val="19"/>
                <w:szCs w:val="19"/>
              </w:rPr>
              <w:t xml:space="preserve">Search</w:t>
            </w:r>
          </w:p>
        </w:tc>
        <w:tc>
          <w:tcPr>
            <w:tcW w:type="dxa" w:w="1560"/>
            <w:tcMar>
              <w:top w:type="dxa" w:w="60"/>
              <w:left w:type="dxa" w:w="100"/>
              <w:bottom w:type="dxa" w:w="60"/>
              <w:right w:type="dxa" w:w="100"/>
            </w:tcMar>
          </w:tcPr>
          <w:p>
            <w:r>
              <w:rPr>
                <w:b w:val="false"/>
                <w:bCs w:val="false"/>
                <w:color w:val="000000"/>
                <w:sz w:val="19"/>
                <w:szCs w:val="19"/>
              </w:rPr>
              <w:t xml:space="preserve">GET /audit?entity=...</w:t>
            </w:r>
          </w:p>
        </w:tc>
        <w:tc>
          <w:tcPr>
            <w:tcW w:type="dxa" w:w="1300"/>
            <w:tcMar>
              <w:top w:type="dxa" w:w="60"/>
              <w:left w:type="dxa" w:w="100"/>
              <w:bottom w:type="dxa" w:w="60"/>
              <w:right w:type="dxa" w:w="100"/>
            </w:tcMar>
          </w:tcPr>
          <w:p>
            <w:r>
              <w:rPr>
                <w:b w:val="false"/>
                <w:bCs w:val="false"/>
                <w:color w:val="000000"/>
                <w:sz w:val="19"/>
                <w:szCs w:val="19"/>
              </w:rPr>
              <w:t xml:space="preserve">Results table</w:t>
            </w:r>
          </w:p>
        </w:tc>
      </w:tr>
      <w:tr>
        <w:tc>
          <w:tcPr>
            <w:tcW w:type="dxa" w:w="400"/>
            <w:tcMar>
              <w:top w:type="dxa" w:w="60"/>
              <w:left w:type="dxa" w:w="100"/>
              <w:bottom w:type="dxa" w:w="60"/>
              <w:right w:type="dxa" w:w="100"/>
            </w:tcMar>
          </w:tcPr>
          <w:p>
            <w:r>
              <w:rPr>
                <w:b w:val="false"/>
                <w:bCs w:val="false"/>
                <w:color w:val="000000"/>
                <w:sz w:val="19"/>
                <w:szCs w:val="19"/>
              </w:rPr>
              <w:t xml:space="preserve">3</w:t>
            </w:r>
          </w:p>
        </w:tc>
        <w:tc>
          <w:tcPr>
            <w:tcW w:type="dxa" w:w="2600"/>
            <w:tcMar>
              <w:top w:type="dxa" w:w="60"/>
              <w:left w:type="dxa" w:w="100"/>
              <w:bottom w:type="dxa" w:w="60"/>
              <w:right w:type="dxa" w:w="100"/>
            </w:tcMar>
          </w:tcPr>
          <w:p>
            <w:r>
              <w:rPr>
                <w:b w:val="false"/>
                <w:bCs w:val="false"/>
                <w:color w:val="000000"/>
                <w:sz w:val="19"/>
                <w:szCs w:val="19"/>
              </w:rPr>
              <w:t xml:space="preserve">Results + export</w:t>
            </w:r>
          </w:p>
        </w:tc>
        <w:tc>
          <w:tcPr>
            <w:tcW w:type="dxa" w:w="2960"/>
            <w:tcMar>
              <w:top w:type="dxa" w:w="60"/>
              <w:left w:type="dxa" w:w="100"/>
              <w:bottom w:type="dxa" w:w="60"/>
              <w:right w:type="dxa" w:w="100"/>
            </w:tcMar>
          </w:tcPr>
          <w:p>
            <w:r>
              <w:rPr>
                <w:b w:val="false"/>
                <w:bCs w:val="false"/>
                <w:color w:val="000000"/>
                <w:sz w:val="19"/>
                <w:szCs w:val="19"/>
              </w:rPr>
              <w:t xml:space="preserve">Paginated event list; Export CSV button</w:t>
            </w:r>
          </w:p>
        </w:tc>
        <w:tc>
          <w:tcPr>
            <w:tcW w:type="dxa" w:w="1500"/>
            <w:tcMar>
              <w:top w:type="dxa" w:w="60"/>
              <w:left w:type="dxa" w:w="100"/>
              <w:bottom w:type="dxa" w:w="60"/>
              <w:right w:type="dxa" w:w="100"/>
            </w:tcMar>
          </w:tcPr>
          <w:p>
            <w:r>
              <w:rPr>
                <w:b w:val="false"/>
                <w:bCs w:val="false"/>
                <w:color w:val="000000"/>
                <w:sz w:val="19"/>
                <w:szCs w:val="19"/>
              </w:rPr>
              <w:t xml:space="preserve">Export</w:t>
            </w:r>
          </w:p>
        </w:tc>
        <w:tc>
          <w:tcPr>
            <w:tcW w:type="dxa" w:w="1560"/>
            <w:tcMar>
              <w:top w:type="dxa" w:w="60"/>
              <w:left w:type="dxa" w:w="100"/>
              <w:bottom w:type="dxa" w:w="60"/>
              <w:right w:type="dxa" w:w="100"/>
            </w:tcMar>
          </w:tcPr>
          <w:p>
            <w:r>
              <w:rPr>
                <w:b w:val="false"/>
                <w:bCs w:val="false"/>
                <w:color w:val="000000"/>
                <w:sz w:val="19"/>
                <w:szCs w:val="19"/>
              </w:rPr>
              <w:t xml:space="preserve">Same endpoint, CSV format</w:t>
            </w:r>
          </w:p>
        </w:tc>
        <w:tc>
          <w:tcPr>
            <w:tcW w:type="dxa" w:w="1300"/>
            <w:tcMar>
              <w:top w:type="dxa" w:w="60"/>
              <w:left w:type="dxa" w:w="100"/>
              <w:bottom w:type="dxa" w:w="60"/>
              <w:right w:type="dxa" w:w="100"/>
            </w:tcMar>
          </w:tcPr>
          <w:p>
            <w:r>
              <w:rPr>
                <w:b w:val="false"/>
                <w:bCs w:val="false"/>
                <w:color w:val="000000"/>
                <w:sz w:val="19"/>
                <w:szCs w:val="19"/>
              </w:rPr>
              <w:t xml:space="preserve">Browser-native file download</w:t>
            </w:r>
          </w:p>
        </w:tc>
      </w:tr>
    </w:tbl>
    <w:p>
      <w:pPr>
        <w:spacing w:after="100"/>
      </w:pPr>
      <w:r>
        <w:rPr>
          <w:i/>
          <w:iCs/>
        </w:rPr>
        <w:t xml:space="preserve">Every integration-call column above is the contract the frontend and backend teams build to — the frontend needs nothing beyond these calls, and the backend needs nothing beyond implementing exactly these calls plus the provisioning saga described in Section 7.</w:t>
      </w:r>
    </w:p>
    <w:p>
      <w:pPr>
        <w:pStyle w:val="Heading1"/>
        <w:spacing w:after="140" w:before="300"/>
      </w:pPr>
      <w:r>
        <w:rPr>
          <w:color w:val="1F4E79"/>
        </w:rPr>
        <w:t xml:space="preserve">5. Feature Catalogue (MoSCoW)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460"/>
        <w:gridCol w:w="2800"/>
      </w:tblGrid>
      <w:tr>
        <w:trPr>
          <w:tblHeader/>
        </w:trPr>
        <w:tc>
          <w:tcPr>
            <w:tcW w:type="dxa" w:w="2100"/>
            <w:shd w:fill="DCE6F1" w:val="clear"/>
            <w:tcMar>
              <w:top w:type="dxa" w:w="60"/>
              <w:left w:type="dxa" w:w="100"/>
              <w:bottom w:type="dxa" w:w="60"/>
              <w:right w:type="dxa" w:w="100"/>
            </w:tcMar>
          </w:tcPr>
          <w:p>
            <w:r>
              <w:rPr>
                <w:b/>
                <w:bCs/>
                <w:color w:val="1F4E79"/>
                <w:sz w:val="19"/>
                <w:szCs w:val="19"/>
              </w:rPr>
              <w:t xml:space="preserve">Epic</w:t>
            </w:r>
          </w:p>
        </w:tc>
        <w:tc>
          <w:tcPr>
            <w:tcW w:type="dxa" w:w="4460"/>
            <w:shd w:fill="DCE6F1" w:val="clear"/>
            <w:tcMar>
              <w:top w:type="dxa" w:w="60"/>
              <w:left w:type="dxa" w:w="100"/>
              <w:bottom w:type="dxa" w:w="60"/>
              <w:right w:type="dxa" w:w="100"/>
            </w:tcMar>
          </w:tcPr>
          <w:p>
            <w:r>
              <w:rPr>
                <w:b/>
                <w:bCs/>
                <w:color w:val="1F4E79"/>
                <w:sz w:val="19"/>
                <w:szCs w:val="19"/>
              </w:rPr>
              <w:t xml:space="preserve">Feature</w:t>
            </w:r>
          </w:p>
        </w:tc>
        <w:tc>
          <w:tcPr>
            <w:tcW w:type="dxa" w:w="2800"/>
            <w:shd w:fill="DCE6F1" w:val="clear"/>
            <w:tcMar>
              <w:top w:type="dxa" w:w="60"/>
              <w:left w:type="dxa" w:w="100"/>
              <w:bottom w:type="dxa" w:w="60"/>
              <w:right w:type="dxa" w:w="100"/>
            </w:tcMar>
          </w:tcPr>
          <w:p>
            <w:r>
              <w:rPr>
                <w:b/>
                <w:bCs/>
                <w:color w:val="1F4E79"/>
                <w:sz w:val="19"/>
                <w:szCs w:val="19"/>
              </w:rPr>
              <w:t xml:space="preserve">Priority</w:t>
            </w:r>
          </w:p>
        </w:tc>
      </w:tr>
      <w:tr>
        <w:tc>
          <w:tcPr>
            <w:tcW w:type="dxa" w:w="2100"/>
            <w:tcMar>
              <w:top w:type="dxa" w:w="60"/>
              <w:left w:type="dxa" w:w="100"/>
              <w:bottom w:type="dxa" w:w="60"/>
              <w:right w:type="dxa" w:w="100"/>
            </w:tcMar>
          </w:tcPr>
          <w:p>
            <w:r>
              <w:rPr>
                <w:b w:val="false"/>
                <w:bCs w:val="false"/>
                <w:color w:val="000000"/>
                <w:sz w:val="19"/>
                <w:szCs w:val="19"/>
              </w:rPr>
              <w:t xml:space="preserve">E1 Access</w:t>
            </w:r>
          </w:p>
        </w:tc>
        <w:tc>
          <w:tcPr>
            <w:tcW w:type="dxa" w:w="4460"/>
            <w:tcMar>
              <w:top w:type="dxa" w:w="60"/>
              <w:left w:type="dxa" w:w="100"/>
              <w:bottom w:type="dxa" w:w="60"/>
              <w:right w:type="dxa" w:w="100"/>
            </w:tcMar>
          </w:tcPr>
          <w:p>
            <w:r>
              <w:rPr>
                <w:b w:val="false"/>
                <w:bCs w:val="false"/>
                <w:color w:val="000000"/>
                <w:sz w:val="19"/>
                <w:szCs w:val="19"/>
              </w:rPr>
              <w:t xml:space="preserve">SSO login; role-based access (Requester/Approver/Admin/Auditor); four-eyes</w:t>
            </w:r>
          </w:p>
        </w:tc>
        <w:tc>
          <w:tcPr>
            <w:tcW w:type="dxa" w:w="2800"/>
            <w:tcMar>
              <w:top w:type="dxa" w:w="60"/>
              <w:left w:type="dxa" w:w="100"/>
              <w:bottom w:type="dxa" w:w="60"/>
              <w:right w:type="dxa" w:w="100"/>
            </w:tcMar>
          </w:tcPr>
          <w:p>
            <w:r>
              <w:rPr>
                <w:b w:val="false"/>
                <w:bCs w:val="false"/>
                <w:color w:val="000000"/>
                <w:sz w:val="19"/>
                <w:szCs w:val="19"/>
              </w:rPr>
              <w:t xml:space="preserve">MUST</w:t>
            </w:r>
          </w:p>
        </w:tc>
      </w:tr>
      <w:tr>
        <w:tc>
          <w:tcPr>
            <w:tcW w:type="dxa" w:w="2100"/>
            <w:tcMar>
              <w:top w:type="dxa" w:w="60"/>
              <w:left w:type="dxa" w:w="100"/>
              <w:bottom w:type="dxa" w:w="60"/>
              <w:right w:type="dxa" w:w="100"/>
            </w:tcMar>
          </w:tcPr>
          <w:p>
            <w:r>
              <w:rPr>
                <w:b w:val="false"/>
                <w:bCs w:val="false"/>
                <w:color w:val="000000"/>
                <w:sz w:val="19"/>
                <w:szCs w:val="19"/>
              </w:rPr>
              <w:t xml:space="preserve">E2 Wizard</w:t>
            </w:r>
          </w:p>
        </w:tc>
        <w:tc>
          <w:tcPr>
            <w:tcW w:type="dxa" w:w="4460"/>
            <w:tcMar>
              <w:top w:type="dxa" w:w="60"/>
              <w:left w:type="dxa" w:w="100"/>
              <w:bottom w:type="dxa" w:w="60"/>
              <w:right w:type="dxa" w:w="100"/>
            </w:tcMar>
          </w:tcPr>
          <w:p>
            <w:r>
              <w:rPr>
                <w:b w:val="false"/>
                <w:bCs w:val="false"/>
                <w:color w:val="000000"/>
                <w:sz w:val="19"/>
                <w:szCs w:val="19"/>
              </w:rPr>
              <w:t xml:space="preserve">Requirement capture; endpoint capture; live connection tests with folder-exists; duplicate detection; name suggestion</w:t>
            </w:r>
          </w:p>
        </w:tc>
        <w:tc>
          <w:tcPr>
            <w:tcW w:type="dxa" w:w="2800"/>
            <w:tcMar>
              <w:top w:type="dxa" w:w="60"/>
              <w:left w:type="dxa" w:w="100"/>
              <w:bottom w:type="dxa" w:w="60"/>
              <w:right w:type="dxa" w:w="100"/>
            </w:tcMar>
          </w:tcPr>
          <w:p>
            <w:r>
              <w:rPr>
                <w:b w:val="false"/>
                <w:bCs w:val="false"/>
                <w:color w:val="000000"/>
                <w:sz w:val="19"/>
                <w:szCs w:val="19"/>
              </w:rPr>
              <w:t xml:space="preserve">MUST</w:t>
            </w:r>
          </w:p>
        </w:tc>
      </w:tr>
      <w:tr>
        <w:tc>
          <w:tcPr>
            <w:tcW w:type="dxa" w:w="2100"/>
            <w:tcMar>
              <w:top w:type="dxa" w:w="60"/>
              <w:left w:type="dxa" w:w="100"/>
              <w:bottom w:type="dxa" w:w="60"/>
              <w:right w:type="dxa" w:w="100"/>
            </w:tcMar>
          </w:tcPr>
          <w:p>
            <w:r>
              <w:rPr>
                <w:b w:val="false"/>
                <w:bCs w:val="false"/>
                <w:color w:val="000000"/>
                <w:sz w:val="19"/>
                <w:szCs w:val="19"/>
              </w:rPr>
              <w:t xml:space="preserve">E2 Wizard</w:t>
            </w:r>
          </w:p>
        </w:tc>
        <w:tc>
          <w:tcPr>
            <w:tcW w:type="dxa" w:w="4460"/>
            <w:tcMar>
              <w:top w:type="dxa" w:w="60"/>
              <w:left w:type="dxa" w:w="100"/>
              <w:bottom w:type="dxa" w:w="60"/>
              <w:right w:type="dxa" w:w="100"/>
            </w:tcMar>
          </w:tcPr>
          <w:p>
            <w:r>
              <w:rPr>
                <w:b w:val="false"/>
                <w:bCs w:val="false"/>
                <w:color w:val="000000"/>
                <w:sz w:val="19"/>
                <w:szCs w:val="19"/>
              </w:rPr>
              <w:t xml:space="preserve">Folder browser; draft save &amp; resume</w:t>
            </w:r>
          </w:p>
        </w:tc>
        <w:tc>
          <w:tcPr>
            <w:tcW w:type="dxa" w:w="2800"/>
            <w:tcMar>
              <w:top w:type="dxa" w:w="60"/>
              <w:left w:type="dxa" w:w="100"/>
              <w:bottom w:type="dxa" w:w="60"/>
              <w:right w:type="dxa" w:w="100"/>
            </w:tcMar>
          </w:tcPr>
          <w:p>
            <w:r>
              <w:rPr>
                <w:b w:val="false"/>
                <w:bCs w:val="false"/>
                <w:color w:val="000000"/>
                <w:sz w:val="19"/>
                <w:szCs w:val="19"/>
              </w:rPr>
              <w:t xml:space="preserve">SHOULD</w:t>
            </w:r>
          </w:p>
        </w:tc>
      </w:tr>
      <w:tr>
        <w:tc>
          <w:tcPr>
            <w:tcW w:type="dxa" w:w="2100"/>
            <w:tcMar>
              <w:top w:type="dxa" w:w="60"/>
              <w:left w:type="dxa" w:w="100"/>
              <w:bottom w:type="dxa" w:w="60"/>
              <w:right w:type="dxa" w:w="100"/>
            </w:tcMar>
          </w:tcPr>
          <w:p>
            <w:r>
              <w:rPr>
                <w:b w:val="false"/>
                <w:bCs w:val="false"/>
                <w:color w:val="000000"/>
                <w:sz w:val="19"/>
                <w:szCs w:val="19"/>
              </w:rPr>
              <w:t xml:space="preserve">E3 Trigger</w:t>
            </w:r>
          </w:p>
        </w:tc>
        <w:tc>
          <w:tcPr>
            <w:tcW w:type="dxa" w:w="4460"/>
            <w:tcMar>
              <w:top w:type="dxa" w:w="60"/>
              <w:left w:type="dxa" w:w="100"/>
              <w:bottom w:type="dxa" w:w="60"/>
              <w:right w:type="dxa" w:w="100"/>
            </w:tcMar>
          </w:tcPr>
          <w:p>
            <w:r>
              <w:rPr>
                <w:b w:val="false"/>
                <w:bCs w:val="false"/>
                <w:color w:val="000000"/>
                <w:sz w:val="19"/>
                <w:szCs w:val="19"/>
              </w:rPr>
              <w:t xml:space="preserve">File details; schedule builder with plain-English cron; error-notification opt-in/out</w:t>
            </w:r>
          </w:p>
        </w:tc>
        <w:tc>
          <w:tcPr>
            <w:tcW w:type="dxa" w:w="2800"/>
            <w:tcMar>
              <w:top w:type="dxa" w:w="60"/>
              <w:left w:type="dxa" w:w="100"/>
              <w:bottom w:type="dxa" w:w="60"/>
              <w:right w:type="dxa" w:w="100"/>
            </w:tcMar>
          </w:tcPr>
          <w:p>
            <w:r>
              <w:rPr>
                <w:b w:val="false"/>
                <w:bCs w:val="false"/>
                <w:color w:val="000000"/>
                <w:sz w:val="19"/>
                <w:szCs w:val="19"/>
              </w:rPr>
              <w:t xml:space="preserve">MUST</w:t>
            </w:r>
          </w:p>
        </w:tc>
      </w:tr>
      <w:tr>
        <w:tc>
          <w:tcPr>
            <w:tcW w:type="dxa" w:w="2100"/>
            <w:tcMar>
              <w:top w:type="dxa" w:w="60"/>
              <w:left w:type="dxa" w:w="100"/>
              <w:bottom w:type="dxa" w:w="60"/>
              <w:right w:type="dxa" w:w="100"/>
            </w:tcMar>
          </w:tcPr>
          <w:p>
            <w:r>
              <w:rPr>
                <w:b w:val="false"/>
                <w:bCs w:val="false"/>
                <w:color w:val="000000"/>
                <w:sz w:val="19"/>
                <w:szCs w:val="19"/>
              </w:rPr>
              <w:t xml:space="preserve">E4 Approval</w:t>
            </w:r>
          </w:p>
        </w:tc>
        <w:tc>
          <w:tcPr>
            <w:tcW w:type="dxa" w:w="4460"/>
            <w:tcMar>
              <w:top w:type="dxa" w:w="60"/>
              <w:left w:type="dxa" w:w="100"/>
              <w:bottom w:type="dxa" w:w="60"/>
              <w:right w:type="dxa" w:w="100"/>
            </w:tcMar>
          </w:tcPr>
          <w:p>
            <w:r>
              <w:rPr>
                <w:b w:val="false"/>
                <w:bCs w:val="false"/>
                <w:color w:val="000000"/>
                <w:sz w:val="19"/>
                <w:szCs w:val="19"/>
              </w:rPr>
              <w:t xml:space="preserve">Queue with SLA ageing; single-screen review with test evidence; approve/reject/return with comments; decision notifications</w:t>
            </w:r>
          </w:p>
        </w:tc>
        <w:tc>
          <w:tcPr>
            <w:tcW w:type="dxa" w:w="2800"/>
            <w:tcMar>
              <w:top w:type="dxa" w:w="60"/>
              <w:left w:type="dxa" w:w="100"/>
              <w:bottom w:type="dxa" w:w="60"/>
              <w:right w:type="dxa" w:w="100"/>
            </w:tcMar>
          </w:tcPr>
          <w:p>
            <w:r>
              <w:rPr>
                <w:b w:val="false"/>
                <w:bCs w:val="false"/>
                <w:color w:val="000000"/>
                <w:sz w:val="19"/>
                <w:szCs w:val="19"/>
              </w:rPr>
              <w:t xml:space="preserve">MUST/SHOULD</w:t>
            </w:r>
          </w:p>
        </w:tc>
      </w:tr>
      <w:tr>
        <w:tc>
          <w:tcPr>
            <w:tcW w:type="dxa" w:w="2100"/>
            <w:tcMar>
              <w:top w:type="dxa" w:w="60"/>
              <w:left w:type="dxa" w:w="100"/>
              <w:bottom w:type="dxa" w:w="60"/>
              <w:right w:type="dxa" w:w="100"/>
            </w:tcMar>
          </w:tcPr>
          <w:p>
            <w:r>
              <w:rPr>
                <w:b w:val="false"/>
                <w:bCs w:val="false"/>
                <w:color w:val="000000"/>
                <w:sz w:val="19"/>
                <w:szCs w:val="19"/>
              </w:rPr>
              <w:t xml:space="preserve">E5 Provisioning</w:t>
            </w:r>
          </w:p>
        </w:tc>
        <w:tc>
          <w:tcPr>
            <w:tcW w:type="dxa" w:w="4460"/>
            <w:tcMar>
              <w:top w:type="dxa" w:w="60"/>
              <w:left w:type="dxa" w:w="100"/>
              <w:bottom w:type="dxa" w:w="60"/>
              <w:right w:type="dxa" w:w="100"/>
            </w:tcMar>
          </w:tcPr>
          <w:p>
            <w:r>
              <w:rPr>
                <w:b w:val="false"/>
                <w:bCs w:val="false"/>
                <w:color w:val="000000"/>
                <w:sz w:val="19"/>
                <w:szCs w:val="19"/>
              </w:rPr>
              <w:t xml:space="preserve">Template-based config-driven build; secure credential injection; automated Dev deployment; post-deploy smoke test</w:t>
            </w:r>
          </w:p>
        </w:tc>
        <w:tc>
          <w:tcPr>
            <w:tcW w:type="dxa" w:w="2800"/>
            <w:tcMar>
              <w:top w:type="dxa" w:w="60"/>
              <w:left w:type="dxa" w:w="100"/>
              <w:bottom w:type="dxa" w:w="60"/>
              <w:right w:type="dxa" w:w="100"/>
            </w:tcMar>
          </w:tcPr>
          <w:p>
            <w:r>
              <w:rPr>
                <w:b w:val="false"/>
                <w:bCs w:val="false"/>
                <w:color w:val="000000"/>
                <w:sz w:val="19"/>
                <w:szCs w:val="19"/>
              </w:rPr>
              <w:t xml:space="preserve">MUST/SHOULD</w:t>
            </w:r>
          </w:p>
        </w:tc>
      </w:tr>
      <w:tr>
        <w:tc>
          <w:tcPr>
            <w:tcW w:type="dxa" w:w="2100"/>
            <w:tcMar>
              <w:top w:type="dxa" w:w="60"/>
              <w:left w:type="dxa" w:w="100"/>
              <w:bottom w:type="dxa" w:w="60"/>
              <w:right w:type="dxa" w:w="100"/>
            </w:tcMar>
          </w:tcPr>
          <w:p>
            <w:r>
              <w:rPr>
                <w:b w:val="false"/>
                <w:bCs w:val="false"/>
                <w:color w:val="000000"/>
                <w:sz w:val="19"/>
                <w:szCs w:val="19"/>
              </w:rPr>
              <w:t xml:space="preserve">E6 Observability</w:t>
            </w:r>
          </w:p>
        </w:tc>
        <w:tc>
          <w:tcPr>
            <w:tcW w:type="dxa" w:w="4460"/>
            <w:tcMar>
              <w:top w:type="dxa" w:w="60"/>
              <w:left w:type="dxa" w:w="100"/>
              <w:bottom w:type="dxa" w:w="60"/>
              <w:right w:type="dxa" w:w="100"/>
            </w:tcMar>
          </w:tcPr>
          <w:p>
            <w:r>
              <w:rPr>
                <w:b w:val="false"/>
                <w:bCs w:val="false"/>
                <w:color w:val="000000"/>
                <w:sz w:val="19"/>
                <w:szCs w:val="19"/>
              </w:rPr>
              <w:t xml:space="preserve">Requester tracker; run dashboard (overall status + files transferred successfully); immutable audit</w:t>
            </w:r>
          </w:p>
        </w:tc>
        <w:tc>
          <w:tcPr>
            <w:tcW w:type="dxa" w:w="2800"/>
            <w:tcMar>
              <w:top w:type="dxa" w:w="60"/>
              <w:left w:type="dxa" w:w="100"/>
              <w:bottom w:type="dxa" w:w="60"/>
              <w:right w:type="dxa" w:w="100"/>
            </w:tcMar>
          </w:tcPr>
          <w:p>
            <w:r>
              <w:rPr>
                <w:b w:val="false"/>
                <w:bCs w:val="false"/>
                <w:color w:val="000000"/>
                <w:sz w:val="19"/>
                <w:szCs w:val="19"/>
              </w:rPr>
              <w:t xml:space="preserve">MUST</w:t>
            </w:r>
          </w:p>
        </w:tc>
      </w:tr>
    </w:tbl>
    <w:p>
      <w:pPr>
        <w:pStyle w:val="Heading1"/>
        <w:spacing w:after="140" w:before="300"/>
      </w:pPr>
      <w:r>
        <w:rPr>
          <w:color w:val="1F4E79"/>
        </w:rPr>
        <w:t xml:space="preserve">6. User Stories</w:t>
      </w:r>
    </w:p>
    <w:p>
      <w:pPr>
        <w:pStyle w:val="Heading2"/>
        <w:spacing w:after="100" w:before="220"/>
      </w:pPr>
      <w:r>
        <w:rPr>
          <w:color w:val="0F6674"/>
        </w:rPr>
        <w:t xml:space="preserve">E1 — Access &amp; identity</w:t>
      </w:r>
    </w:p>
    <w:p>
      <w:pPr>
        <w:spacing w:after="40" w:before="140"/>
      </w:pPr>
      <w:r>
        <w:rPr>
          <w:b/>
          <w:bCs/>
          <w:color w:val="1F4E79"/>
        </w:rPr>
        <w:t xml:space="preserve">US-101  </w:t>
      </w:r>
      <w:r>
        <w:rPr>
          <w:b/>
          <w:bCs/>
          <w:color w:val="2E7D32"/>
        </w:rPr>
        <w:t xml:space="preserve">[MUST]  </w:t>
      </w:r>
      <w:r>
        <w:t xml:space="preserve">As a requester I want to sign in with my corporate identity so that my requests are attributable without a separate account.</w:t>
      </w:r>
    </w:p>
    <w:p>
      <w:pPr>
        <w:spacing w:after="100"/>
        <w:ind w:left="360"/>
      </w:pPr>
      <w:r>
        <w:rPr>
          <w:b/>
          <w:bCs/>
          <w:color w:val="0F6674"/>
          <w:sz w:val="19"/>
          <w:szCs w:val="19"/>
        </w:rPr>
        <w:t xml:space="preserve">Acceptance criteria: </w:t>
      </w:r>
      <w:r>
        <w:rPr>
          <w:color w:val="595959"/>
          <w:sz w:val="19"/>
          <w:szCs w:val="19"/>
        </w:rPr>
        <w:t xml:space="preserve">SSO authentication; name/email pre-populated; session expiry per policy.</w:t>
      </w:r>
    </w:p>
    <w:p>
      <w:pPr>
        <w:spacing w:after="40" w:before="140"/>
      </w:pPr>
      <w:r>
        <w:rPr>
          <w:b/>
          <w:bCs/>
          <w:color w:val="1F4E79"/>
        </w:rPr>
        <w:t xml:space="preserve">US-102  </w:t>
      </w:r>
      <w:r>
        <w:rPr>
          <w:b/>
          <w:bCs/>
          <w:color w:val="2E7D32"/>
        </w:rPr>
        <w:t xml:space="preserve">[MUST]  </w:t>
      </w:r>
      <w:r>
        <w:t xml:space="preserve">As a platform admin I want role-based permissions so that only authorised approvers action the queue.</w:t>
      </w:r>
    </w:p>
    <w:p>
      <w:pPr>
        <w:spacing w:after="100"/>
        <w:ind w:left="360"/>
      </w:pPr>
      <w:r>
        <w:rPr>
          <w:b/>
          <w:bCs/>
          <w:color w:val="0F6674"/>
          <w:sz w:val="19"/>
          <w:szCs w:val="19"/>
        </w:rPr>
        <w:t xml:space="preserve">Acceptance criteria: </w:t>
      </w:r>
      <w:r>
        <w:rPr>
          <w:color w:val="595959"/>
          <w:sz w:val="19"/>
          <w:szCs w:val="19"/>
        </w:rPr>
        <w:t xml:space="preserve">Non-approvers denied and audited; approver ≠ requester enforced.</w:t>
      </w:r>
    </w:p>
    <w:p>
      <w:pPr>
        <w:pStyle w:val="Heading2"/>
        <w:spacing w:after="100" w:before="220"/>
      </w:pPr>
      <w:r>
        <w:rPr>
          <w:color w:val="0F6674"/>
        </w:rPr>
        <w:t xml:space="preserve">E2 — Request wizard</w:t>
      </w:r>
    </w:p>
    <w:p>
      <w:pPr>
        <w:spacing w:after="40" w:before="140"/>
      </w:pPr>
      <w:r>
        <w:rPr>
          <w:b/>
          <w:bCs/>
          <w:color w:val="1F4E79"/>
        </w:rPr>
        <w:t xml:space="preserve">US-201  </w:t>
      </w:r>
      <w:r>
        <w:rPr>
          <w:b/>
          <w:bCs/>
          <w:color w:val="2E7D32"/>
        </w:rPr>
        <w:t xml:space="preserve">[MUST]  </w:t>
      </w:r>
      <w:r>
        <w:t xml:space="preserve">As a requester I want to capture purpose, business domain, business value and point of contact so that approvers have context.</w:t>
      </w:r>
    </w:p>
    <w:p>
      <w:pPr>
        <w:spacing w:after="100"/>
        <w:ind w:left="360"/>
      </w:pPr>
      <w:r>
        <w:rPr>
          <w:b/>
          <w:bCs/>
          <w:color w:val="0F6674"/>
          <w:sz w:val="19"/>
          <w:szCs w:val="19"/>
        </w:rPr>
        <w:t xml:space="preserve">Acceptance criteria: </w:t>
      </w:r>
      <w:r>
        <w:rPr>
          <w:color w:val="595959"/>
          <w:sz w:val="19"/>
          <w:szCs w:val="19"/>
        </w:rPr>
        <w:t xml:space="preserve">Mandatory fields block progression; domain from governed list; contact directory-validated.</w:t>
      </w:r>
    </w:p>
    <w:p>
      <w:pPr>
        <w:spacing w:after="40" w:before="140"/>
      </w:pPr>
      <w:r>
        <w:rPr>
          <w:b/>
          <w:bCs/>
          <w:color w:val="1F4E79"/>
        </w:rPr>
        <w:t xml:space="preserve">US-202  </w:t>
      </w:r>
      <w:r>
        <w:rPr>
          <w:b/>
          <w:bCs/>
          <w:color w:val="2E7D32"/>
        </w:rPr>
        <w:t xml:space="preserve">[MUST]  </w:t>
      </w:r>
      <w:r>
        <w:t xml:space="preserve">As a requester I want to enter source details and test the connection so that I know the interface will work before submitting.</w:t>
      </w:r>
    </w:p>
    <w:p>
      <w:pPr>
        <w:spacing w:after="100"/>
        <w:ind w:left="360"/>
      </w:pPr>
      <w:r>
        <w:rPr>
          <w:b/>
          <w:bCs/>
          <w:color w:val="0F6674"/>
          <w:sz w:val="19"/>
          <w:szCs w:val="19"/>
        </w:rPr>
        <w:t xml:space="preserve">Acceptance criteria: </w:t>
      </w:r>
      <w:r>
        <w:rPr>
          <w:color w:val="595959"/>
          <w:sz w:val="19"/>
          <w:szCs w:val="19"/>
        </w:rPr>
        <w:t xml:space="preserve">Test authenticates AND verifies folder exists within 15 s; evidence stored; failed test blocks progression without documented override.</w:t>
      </w:r>
    </w:p>
    <w:p>
      <w:pPr>
        <w:spacing w:after="40" w:before="140"/>
      </w:pPr>
      <w:r>
        <w:rPr>
          <w:b/>
          <w:bCs/>
          <w:color w:val="1F4E79"/>
        </w:rPr>
        <w:t xml:space="preserve">US-203  </w:t>
      </w:r>
      <w:r>
        <w:rPr>
          <w:b/>
          <w:bCs/>
          <w:color w:val="2E7D32"/>
        </w:rPr>
        <w:t xml:space="preserve">[MUST]  </w:t>
      </w:r>
      <w:r>
        <w:t xml:space="preserve">As a requester I want to enter destination details and test the connection so that delivery-side failures are caught at request time.</w:t>
      </w:r>
    </w:p>
    <w:p>
      <w:pPr>
        <w:spacing w:after="100"/>
        <w:ind w:left="360"/>
      </w:pPr>
      <w:r>
        <w:rPr>
          <w:b/>
          <w:bCs/>
          <w:color w:val="0F6674"/>
          <w:sz w:val="19"/>
          <w:szCs w:val="19"/>
        </w:rPr>
        <w:t xml:space="preserve">Acceptance criteria: </w:t>
      </w:r>
      <w:r>
        <w:rPr>
          <w:color w:val="595959"/>
          <w:sz w:val="19"/>
          <w:szCs w:val="19"/>
        </w:rPr>
        <w:t xml:space="preserve">As US-202 plus write-permission probe where policy permits.</w:t>
      </w:r>
    </w:p>
    <w:p>
      <w:pPr>
        <w:spacing w:after="40" w:before="140"/>
      </w:pPr>
      <w:r>
        <w:rPr>
          <w:b/>
          <w:bCs/>
          <w:color w:val="1F4E79"/>
        </w:rPr>
        <w:t xml:space="preserve">US-204  </w:t>
      </w:r>
      <w:r>
        <w:rPr>
          <w:b/>
          <w:bCs/>
          <w:color w:val="B26A00"/>
        </w:rPr>
        <w:t xml:space="preserve">[SHOULD]  </w:t>
      </w:r>
      <w:r>
        <w:t xml:space="preserve">As a requester I want to browse and select folders so that I don't mistype paths.</w:t>
      </w:r>
    </w:p>
    <w:p>
      <w:pPr>
        <w:spacing w:after="100"/>
        <w:ind w:left="360"/>
      </w:pPr>
      <w:r>
        <w:rPr>
          <w:b/>
          <w:bCs/>
          <w:color w:val="0F6674"/>
          <w:sz w:val="19"/>
          <w:szCs w:val="19"/>
        </w:rPr>
        <w:t xml:space="preserve">Acceptance criteria: </w:t>
      </w:r>
      <w:r>
        <w:rPr>
          <w:color w:val="595959"/>
          <w:sz w:val="19"/>
          <w:szCs w:val="19"/>
        </w:rPr>
        <w:t xml:space="preserve">Navigable picker when listing permitted; validated free text otherwise.</w:t>
      </w:r>
    </w:p>
    <w:p>
      <w:pPr>
        <w:spacing w:after="40" w:before="140"/>
      </w:pPr>
      <w:r>
        <w:rPr>
          <w:b/>
          <w:bCs/>
          <w:color w:val="1F4E79"/>
        </w:rPr>
        <w:t xml:space="preserve">US-205  </w:t>
      </w:r>
      <w:r>
        <w:rPr>
          <w:b/>
          <w:bCs/>
          <w:color w:val="2E7D32"/>
        </w:rPr>
        <w:t xml:space="preserve">[MUST]  </w:t>
      </w:r>
      <w:r>
        <w:t xml:space="preserve">As Intelligrator I want to check the interface is new and not a duplicate so that the estate stays clean.</w:t>
      </w:r>
    </w:p>
    <w:p>
      <w:pPr>
        <w:spacing w:after="100"/>
        <w:ind w:left="360"/>
      </w:pPr>
      <w:r>
        <w:rPr>
          <w:b/>
          <w:bCs/>
          <w:color w:val="0F6674"/>
          <w:sz w:val="19"/>
          <w:szCs w:val="19"/>
        </w:rPr>
        <w:t xml:space="preserve">Acceptance criteria: </w:t>
      </w:r>
      <w:r>
        <w:rPr>
          <w:color w:val="595959"/>
          <w:sz w:val="19"/>
          <w:szCs w:val="19"/>
        </w:rPr>
        <w:t xml:space="preserve">Fingerprint (source host+folder, destination host+folder, file pattern) checked against registry; exact match blocks with link to existing interface; similar match warns.</w:t>
      </w:r>
    </w:p>
    <w:p>
      <w:pPr>
        <w:spacing w:after="40" w:before="140"/>
      </w:pPr>
      <w:r>
        <w:rPr>
          <w:b/>
          <w:bCs/>
          <w:color w:val="1F4E79"/>
        </w:rPr>
        <w:t xml:space="preserve">US-206  </w:t>
      </w:r>
      <w:r>
        <w:rPr>
          <w:b/>
          <w:bCs/>
          <w:color w:val="2E7D32"/>
        </w:rPr>
        <w:t xml:space="preserve">[MUST]  </w:t>
      </w:r>
      <w:r>
        <w:t xml:space="preserve">As a requester I want Intelligrator to suggest the MFT interface name so that naming is consistent.</w:t>
      </w:r>
    </w:p>
    <w:p>
      <w:pPr>
        <w:spacing w:after="100"/>
        <w:ind w:left="360"/>
      </w:pPr>
      <w:r>
        <w:rPr>
          <w:b/>
          <w:bCs/>
          <w:color w:val="0F6674"/>
          <w:sz w:val="19"/>
          <w:szCs w:val="19"/>
        </w:rPr>
        <w:t xml:space="preserve">Acceptance criteria: </w:t>
      </w:r>
      <w:r>
        <w:rPr>
          <w:color w:val="595959"/>
          <w:sz w:val="19"/>
          <w:szCs w:val="19"/>
        </w:rPr>
        <w:t xml:space="preserve">Name MFT-&lt;DOMAIN&gt;-&lt;SRC&gt;-&lt;TGT&gt;-&lt;SEQ&gt; generated, unique, read-only to requester; approver may override.</w:t>
      </w:r>
    </w:p>
    <w:p>
      <w:pPr>
        <w:spacing w:after="40" w:before="140"/>
      </w:pPr>
      <w:r>
        <w:rPr>
          <w:b/>
          <w:bCs/>
          <w:color w:val="1F4E79"/>
        </w:rPr>
        <w:t xml:space="preserve">US-207  </w:t>
      </w:r>
      <w:r>
        <w:rPr>
          <w:b/>
          <w:bCs/>
          <w:color w:val="2E7D32"/>
        </w:rPr>
        <w:t xml:space="preserve">[MUST]  </w:t>
      </w:r>
      <w:r>
        <w:t xml:space="preserve">As a requester I want to define file details, schedule and notification preferences so that the interface runs as the business needs.</w:t>
      </w:r>
    </w:p>
    <w:p>
      <w:pPr>
        <w:spacing w:after="100"/>
        <w:ind w:left="360"/>
      </w:pPr>
      <w:r>
        <w:rPr>
          <w:b/>
          <w:bCs/>
          <w:color w:val="0F6674"/>
          <w:sz w:val="19"/>
          <w:szCs w:val="19"/>
        </w:rPr>
        <w:t xml:space="preserve">Acceptance criteria: </w:t>
      </w:r>
      <w:r>
        <w:rPr>
          <w:color w:val="595959"/>
          <w:sz w:val="19"/>
          <w:szCs w:val="19"/>
        </w:rPr>
        <w:t xml:space="preserve">Frequency picker renders cron + plain English; invalid cron rejected; opt-in requires ≥1 recipient.</w:t>
      </w:r>
    </w:p>
    <w:p>
      <w:pPr>
        <w:spacing w:after="40" w:before="140"/>
      </w:pPr>
      <w:r>
        <w:rPr>
          <w:b/>
          <w:bCs/>
          <w:color w:val="1F4E79"/>
        </w:rPr>
        <w:t xml:space="preserve">US-208  </w:t>
      </w:r>
      <w:r>
        <w:rPr>
          <w:b/>
          <w:bCs/>
          <w:color w:val="2E7D32"/>
        </w:rPr>
        <w:t xml:space="preserve">[MUST]  </w:t>
      </w:r>
      <w:r>
        <w:t xml:space="preserve">As a requester I want a summary before submitting so that I can verify and correct mistakes.</w:t>
      </w:r>
    </w:p>
    <w:p>
      <w:pPr>
        <w:spacing w:after="100"/>
        <w:ind w:left="360"/>
      </w:pPr>
      <w:r>
        <w:rPr>
          <w:b/>
          <w:bCs/>
          <w:color w:val="0F6674"/>
          <w:sz w:val="19"/>
          <w:szCs w:val="19"/>
        </w:rPr>
        <w:t xml:space="preserve">Acceptance criteria: </w:t>
      </w:r>
      <w:r>
        <w:rPr>
          <w:color w:val="595959"/>
          <w:sz w:val="19"/>
          <w:szCs w:val="19"/>
        </w:rPr>
        <w:t xml:space="preserve">All values grouped by step with edit links; submission assigns request ID and state SUBMITTED.</w:t>
      </w:r>
    </w:p>
    <w:p>
      <w:pPr>
        <w:spacing w:after="40" w:before="140"/>
      </w:pPr>
      <w:r>
        <w:rPr>
          <w:b/>
          <w:bCs/>
          <w:color w:val="1F4E79"/>
        </w:rPr>
        <w:t xml:space="preserve">US-209  </w:t>
      </w:r>
      <w:r>
        <w:rPr>
          <w:b/>
          <w:bCs/>
          <w:color w:val="B26A00"/>
        </w:rPr>
        <w:t xml:space="preserve">[SHOULD]  </w:t>
      </w:r>
      <w:r>
        <w:t xml:space="preserve">As a requester I want to save a draft and resume later so that I don't lose work.</w:t>
      </w:r>
    </w:p>
    <w:p>
      <w:pPr>
        <w:spacing w:after="100"/>
        <w:ind w:left="360"/>
      </w:pPr>
      <w:r>
        <w:rPr>
          <w:b/>
          <w:bCs/>
          <w:color w:val="0F6674"/>
          <w:sz w:val="19"/>
          <w:szCs w:val="19"/>
        </w:rPr>
        <w:t xml:space="preserve">Acceptance criteria: </w:t>
      </w:r>
      <w:r>
        <w:rPr>
          <w:color w:val="595959"/>
          <w:sz w:val="19"/>
          <w:szCs w:val="19"/>
        </w:rPr>
        <w:t xml:space="preserve">State persists per step; drafts reopen at last completed step.</w:t>
      </w:r>
    </w:p>
    <w:p>
      <w:pPr>
        <w:pStyle w:val="Heading2"/>
        <w:spacing w:after="100" w:before="220"/>
      </w:pPr>
      <w:r>
        <w:rPr>
          <w:color w:val="0F6674"/>
        </w:rPr>
        <w:t xml:space="preserve">E4 — Approval workflow</w:t>
      </w:r>
    </w:p>
    <w:p>
      <w:pPr>
        <w:spacing w:after="40" w:before="140"/>
      </w:pPr>
      <w:r>
        <w:rPr>
          <w:b/>
          <w:bCs/>
          <w:color w:val="1F4E79"/>
        </w:rPr>
        <w:t xml:space="preserve">US-401  </w:t>
      </w:r>
      <w:r>
        <w:rPr>
          <w:b/>
          <w:bCs/>
          <w:color w:val="2E7D32"/>
        </w:rPr>
        <w:t xml:space="preserve">[MUST]  </w:t>
      </w:r>
      <w:r>
        <w:t xml:space="preserve">As an MFT admin I want a queue of submitted requests so that I process approvals in order and within SLA.</w:t>
      </w:r>
    </w:p>
    <w:p>
      <w:pPr>
        <w:spacing w:after="100"/>
        <w:ind w:left="360"/>
      </w:pPr>
      <w:r>
        <w:rPr>
          <w:b/>
          <w:bCs/>
          <w:color w:val="0F6674"/>
          <w:sz w:val="19"/>
          <w:szCs w:val="19"/>
        </w:rPr>
        <w:t xml:space="preserve">Acceptance criteria: </w:t>
      </w:r>
      <w:r>
        <w:rPr>
          <w:color w:val="595959"/>
          <w:sz w:val="19"/>
          <w:szCs w:val="19"/>
        </w:rPr>
        <w:t xml:space="preserve">Oldest-first with ID, name, domain, requester, age, SLA indicator; filterable.</w:t>
      </w:r>
    </w:p>
    <w:p>
      <w:pPr>
        <w:spacing w:after="40" w:before="140"/>
      </w:pPr>
      <w:r>
        <w:rPr>
          <w:b/>
          <w:bCs/>
          <w:color w:val="1F4E79"/>
        </w:rPr>
        <w:t xml:space="preserve">US-402  </w:t>
      </w:r>
      <w:r>
        <w:rPr>
          <w:b/>
          <w:bCs/>
          <w:color w:val="2E7D32"/>
        </w:rPr>
        <w:t xml:space="preserve">[MUST]  </w:t>
      </w:r>
      <w:r>
        <w:t xml:space="preserve">As an MFT admin I want the full request with test evidence and duplicate outcome in one view so that I can decide without leaving the screen.</w:t>
      </w:r>
    </w:p>
    <w:p>
      <w:pPr>
        <w:spacing w:after="100"/>
        <w:ind w:left="360"/>
      </w:pPr>
      <w:r>
        <w:rPr>
          <w:b/>
          <w:bCs/>
          <w:color w:val="0F6674"/>
          <w:sz w:val="19"/>
          <w:szCs w:val="19"/>
        </w:rPr>
        <w:t xml:space="preserve">Acceptance criteria: </w:t>
      </w:r>
      <w:r>
        <w:rPr>
          <w:color w:val="595959"/>
          <w:sz w:val="19"/>
          <w:szCs w:val="19"/>
        </w:rPr>
        <w:t xml:space="preserve">All wizard data + timestamped test results + fingerprint outcome; Approve/Reject/Return with comments; fully audited.</w:t>
      </w:r>
    </w:p>
    <w:p>
      <w:pPr>
        <w:spacing w:after="40" w:before="140"/>
      </w:pPr>
      <w:r>
        <w:rPr>
          <w:b/>
          <w:bCs/>
          <w:color w:val="1F4E79"/>
        </w:rPr>
        <w:t xml:space="preserve">US-403  </w:t>
      </w:r>
      <w:r>
        <w:rPr>
          <w:b/>
          <w:bCs/>
          <w:color w:val="2E7D32"/>
        </w:rPr>
        <w:t xml:space="preserve">[MUST]  </w:t>
      </w:r>
      <w:r>
        <w:t xml:space="preserve">As a requester I want decision notifications so that I know whether to expect deployment or amend.</w:t>
      </w:r>
    </w:p>
    <w:p>
      <w:pPr>
        <w:spacing w:after="100"/>
        <w:ind w:left="360"/>
      </w:pPr>
      <w:r>
        <w:rPr>
          <w:b/>
          <w:bCs/>
          <w:color w:val="0F6674"/>
          <w:sz w:val="19"/>
          <w:szCs w:val="19"/>
        </w:rPr>
        <w:t xml:space="preserve">Acceptance criteria: </w:t>
      </w:r>
      <w:r>
        <w:rPr>
          <w:color w:val="595959"/>
          <w:sz w:val="19"/>
          <w:szCs w:val="19"/>
        </w:rPr>
        <w:t xml:space="preserve">Decision, comment and next steps notified; returned requests reopen as editable drafts.</w:t>
      </w:r>
    </w:p>
    <w:p>
      <w:pPr>
        <w:pStyle w:val="Heading2"/>
        <w:spacing w:after="100" w:before="220"/>
      </w:pPr>
      <w:r>
        <w:rPr>
          <w:color w:val="0F6674"/>
        </w:rPr>
        <w:t xml:space="preserve">E5 — Automated provisioning</w:t>
      </w:r>
    </w:p>
    <w:p>
      <w:pPr>
        <w:spacing w:after="40" w:before="140"/>
      </w:pPr>
      <w:r>
        <w:rPr>
          <w:b/>
          <w:bCs/>
          <w:color w:val="1F4E79"/>
        </w:rPr>
        <w:t xml:space="preserve">US-501  </w:t>
      </w:r>
      <w:r>
        <w:rPr>
          <w:b/>
          <w:bCs/>
          <w:color w:val="2E7D32"/>
        </w:rPr>
        <w:t xml:space="preserve">[MUST]  </w:t>
      </w:r>
      <w:r>
        <w:t xml:space="preserve">As the provisioning engine I want to configure an approved request onto the Boomi MFT engine automatically so that no per-interface development is needed.</w:t>
      </w:r>
    </w:p>
    <w:p>
      <w:pPr>
        <w:spacing w:after="100"/>
        <w:ind w:left="360"/>
      </w:pPr>
      <w:r>
        <w:rPr>
          <w:b/>
          <w:bCs/>
          <w:color w:val="0F6674"/>
          <w:sz w:val="19"/>
          <w:szCs w:val="19"/>
        </w:rPr>
        <w:t xml:space="preserve">Acceptance criteria: </w:t>
      </w:r>
      <w:r>
        <w:rPr>
          <w:color w:val="595959"/>
          <w:sz w:val="19"/>
          <w:szCs w:val="19"/>
        </w:rPr>
        <w:t xml:space="preserve">Within 5 minutes of approval: config row registered, credentials injected to vault/environment extensions (never the app DB), schedule attached, interface active on Dev. All steps idempotent by request ID.</w:t>
      </w:r>
    </w:p>
    <w:p>
      <w:pPr>
        <w:spacing w:after="40" w:before="140"/>
      </w:pPr>
      <w:r>
        <w:rPr>
          <w:b/>
          <w:bCs/>
          <w:color w:val="1F4E79"/>
        </w:rPr>
        <w:t xml:space="preserve">US-502  </w:t>
      </w:r>
      <w:r>
        <w:rPr>
          <w:b/>
          <w:bCs/>
          <w:color w:val="B26A00"/>
        </w:rPr>
        <w:t xml:space="preserve">[SHOULD]  </w:t>
      </w:r>
      <w:r>
        <w:t xml:space="preserve">As the provisioning engine I want a post-deployment smoke test so that the interface is verified before the requester is told it's live.</w:t>
      </w:r>
    </w:p>
    <w:p>
      <w:pPr>
        <w:spacing w:after="100"/>
        <w:ind w:left="360"/>
      </w:pPr>
      <w:r>
        <w:rPr>
          <w:b/>
          <w:bCs/>
          <w:color w:val="0F6674"/>
          <w:sz w:val="19"/>
          <w:szCs w:val="19"/>
        </w:rPr>
        <w:t xml:space="preserve">Acceptance criteria: </w:t>
      </w:r>
      <w:r>
        <w:rPr>
          <w:color w:val="595959"/>
          <w:sz w:val="19"/>
          <w:szCs w:val="19"/>
        </w:rPr>
        <w:t xml:space="preserve">Both endpoints re-tested from the Dev runtime; success → DEPLOYED_DEV; failure → PROVISION_FAILED with diagnostics and compensating de-scheduling.</w:t>
      </w:r>
    </w:p>
    <w:p>
      <w:pPr>
        <w:spacing w:after="40" w:before="140"/>
      </w:pPr>
      <w:r>
        <w:rPr>
          <w:b/>
          <w:bCs/>
          <w:color w:val="1F4E79"/>
        </w:rPr>
        <w:t xml:space="preserve">US-503  </w:t>
      </w:r>
      <w:r>
        <w:rPr>
          <w:b/>
          <w:bCs/>
          <w:color w:val="2E7D32"/>
        </w:rPr>
        <w:t xml:space="preserve">[MUST]  </w:t>
      </w:r>
      <w:r>
        <w:t xml:space="preserve">As a platform engineer I want provisioning failures surfaced with diagnostics so that I remediate quickly.</w:t>
      </w:r>
    </w:p>
    <w:p>
      <w:pPr>
        <w:spacing w:after="100"/>
        <w:ind w:left="360"/>
      </w:pPr>
      <w:r>
        <w:rPr>
          <w:b/>
          <w:bCs/>
          <w:color w:val="0F6674"/>
          <w:sz w:val="19"/>
          <w:szCs w:val="19"/>
        </w:rPr>
        <w:t xml:space="preserve">Acceptance criteria: </w:t>
      </w:r>
      <w:r>
        <w:rPr>
          <w:color w:val="595959"/>
          <w:sz w:val="19"/>
          <w:szCs w:val="19"/>
        </w:rPr>
        <w:t xml:space="preserve">Failing step, error payload and correlation ID recorded; retry-from-step without re-approval.</w:t>
      </w:r>
    </w:p>
    <w:p>
      <w:pPr>
        <w:pStyle w:val="Heading2"/>
        <w:spacing w:after="100" w:before="220"/>
      </w:pPr>
      <w:r>
        <w:rPr>
          <w:color w:val="0F6674"/>
        </w:rPr>
        <w:t xml:space="preserve">E6 — Observability</w:t>
      </w:r>
    </w:p>
    <w:p>
      <w:pPr>
        <w:spacing w:after="40" w:before="140"/>
      </w:pPr>
      <w:r>
        <w:rPr>
          <w:b/>
          <w:bCs/>
          <w:color w:val="1F4E79"/>
        </w:rPr>
        <w:t xml:space="preserve">US-601  </w:t>
      </w:r>
      <w:r>
        <w:rPr>
          <w:b/>
          <w:bCs/>
          <w:color w:val="2E7D32"/>
        </w:rPr>
        <w:t xml:space="preserve">[MUST]  </w:t>
      </w:r>
      <w:r>
        <w:t xml:space="preserve">As a requester I want to track my request through every state so that I never chase status by email.</w:t>
      </w:r>
    </w:p>
    <w:p>
      <w:pPr>
        <w:spacing w:after="100"/>
        <w:ind w:left="360"/>
      </w:pPr>
      <w:r>
        <w:rPr>
          <w:b/>
          <w:bCs/>
          <w:color w:val="0F6674"/>
          <w:sz w:val="19"/>
          <w:szCs w:val="19"/>
        </w:rPr>
        <w:t xml:space="preserve">Acceptance criteria: </w:t>
      </w:r>
      <w:r>
        <w:rPr>
          <w:color w:val="595959"/>
          <w:sz w:val="19"/>
          <w:szCs w:val="19"/>
        </w:rPr>
        <w:t xml:space="preserve">Timeline of transitions with timestamps and actors, matching the lifecycle state machine.</w:t>
      </w:r>
    </w:p>
    <w:p>
      <w:pPr>
        <w:spacing w:after="40" w:before="140"/>
      </w:pPr>
      <w:r>
        <w:rPr>
          <w:b/>
          <w:bCs/>
          <w:color w:val="1F4E79"/>
        </w:rPr>
        <w:t xml:space="preserve">US-602  </w:t>
      </w:r>
      <w:r>
        <w:rPr>
          <w:b/>
          <w:bCs/>
          <w:color w:val="2E7D32"/>
        </w:rPr>
        <w:t xml:space="preserve">[MUST]  </w:t>
      </w:r>
      <w:r>
        <w:t xml:space="preserve">As an interface owner I want run history — overall status and files transferred successfully — so that I can confirm data is flowing.</w:t>
      </w:r>
    </w:p>
    <w:p>
      <w:pPr>
        <w:spacing w:after="100"/>
        <w:ind w:left="360"/>
      </w:pPr>
      <w:r>
        <w:rPr>
          <w:b/>
          <w:bCs/>
          <w:color w:val="0F6674"/>
          <w:sz w:val="19"/>
          <w:szCs w:val="19"/>
        </w:rPr>
        <w:t xml:space="preserve">Acceptance criteria: </w:t>
      </w:r>
      <w:r>
        <w:rPr>
          <w:color w:val="595959"/>
          <w:sz w:val="19"/>
          <w:szCs w:val="19"/>
        </w:rPr>
        <w:t xml:space="preserve">Per execution: start/end, overall status, per-file name/size/outcome, error detail; ≥90-day retention.</w:t>
      </w:r>
    </w:p>
    <w:p>
      <w:pPr>
        <w:spacing w:after="40" w:before="140"/>
      </w:pPr>
      <w:r>
        <w:rPr>
          <w:b/>
          <w:bCs/>
          <w:color w:val="1F4E79"/>
        </w:rPr>
        <w:t xml:space="preserve">US-603  </w:t>
      </w:r>
      <w:r>
        <w:rPr>
          <w:b/>
          <w:bCs/>
          <w:color w:val="2E7D32"/>
        </w:rPr>
        <w:t xml:space="preserve">[MUST]  </w:t>
      </w:r>
      <w:r>
        <w:t xml:space="preserve">As an auditor I want an immutable audit trail so that every request, decision and deployment is evidenced.</w:t>
      </w:r>
    </w:p>
    <w:p>
      <w:pPr>
        <w:spacing w:after="100"/>
        <w:ind w:left="360"/>
      </w:pPr>
      <w:r>
        <w:rPr>
          <w:b/>
          <w:bCs/>
          <w:color w:val="0F6674"/>
          <w:sz w:val="19"/>
          <w:szCs w:val="19"/>
        </w:rPr>
        <w:t xml:space="preserve">Acceptance criteria: </w:t>
      </w:r>
      <w:r>
        <w:rPr>
          <w:color w:val="595959"/>
          <w:sz w:val="19"/>
          <w:szCs w:val="19"/>
        </w:rPr>
        <w:t xml:space="preserve">Append-only events with actor, timestamp, before/after state; CSV export for Auditor role.</w:t>
      </w:r>
    </w:p>
    <w:p>
      <w:pPr>
        <w:pStyle w:val="Heading1"/>
        <w:spacing w:after="140" w:before="300"/>
      </w:pPr>
      <w:r>
        <w:rPr>
          <w:color w:val="1F4E79"/>
        </w:rPr>
        <w:t xml:space="preserve">7. Solution Architecture</w:t>
      </w:r>
    </w:p>
    <w:p>
      <w:pPr>
        <w:spacing w:after="100"/>
      </w:pPr>
      <w:r>
        <w:t xml:space="preserve">Three planes: a Portal plane (React SPA + REST API + Connection Test Service + request database + secrets vault), a Control plane (lifecycle event topic on Boomi Event Streams, approval workflow, provisioning saga engine, interface registry, Boomi Platform API client) and an Execution plane (the generic MFT engine process on the Boomi Dev runtime, DB-backed interface configuration table, per-interface scheduler, and run records feeding dashboards). See the companion draw.io diagram for the full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DCE6F1" w:val="clear"/>
            <w:tcMar>
              <w:top w:type="dxa" w:w="60"/>
              <w:left w:type="dxa" w:w="100"/>
              <w:bottom w:type="dxa" w:w="60"/>
              <w:right w:type="dxa" w:w="100"/>
            </w:tcMar>
          </w:tcPr>
          <w:p>
            <w:r>
              <w:rPr>
                <w:b/>
                <w:bCs/>
                <w:color w:val="1F4E79"/>
                <w:sz w:val="19"/>
                <w:szCs w:val="19"/>
              </w:rPr>
              <w:t xml:space="preserve">Concern</w:t>
            </w:r>
          </w:p>
        </w:tc>
        <w:tc>
          <w:tcPr>
            <w:tcW w:type="dxa" w:w="6560"/>
            <w:shd w:fill="DCE6F1" w:val="clear"/>
            <w:tcMar>
              <w:top w:type="dxa" w:w="60"/>
              <w:left w:type="dxa" w:w="100"/>
              <w:bottom w:type="dxa" w:w="60"/>
              <w:right w:type="dxa" w:w="100"/>
            </w:tcMar>
          </w:tcPr>
          <w:p>
            <w:r>
              <w:rPr>
                <w:b/>
                <w:bCs/>
                <w:color w:val="1F4E79"/>
                <w:sz w:val="19"/>
                <w:szCs w:val="19"/>
              </w:rPr>
              <w:t xml:space="preserve">Recommendation</w:t>
            </w:r>
          </w:p>
        </w:tc>
      </w:tr>
      <w:tr>
        <w:tc>
          <w:tcPr>
            <w:tcW w:type="dxa" w:w="2800"/>
            <w:tcMar>
              <w:top w:type="dxa" w:w="60"/>
              <w:left w:type="dxa" w:w="100"/>
              <w:bottom w:type="dxa" w:w="60"/>
              <w:right w:type="dxa" w:w="100"/>
            </w:tcMar>
          </w:tcPr>
          <w:p>
            <w:r>
              <w:rPr>
                <w:b w:val="false"/>
                <w:bCs w:val="false"/>
                <w:color w:val="000000"/>
                <w:sz w:val="19"/>
                <w:szCs w:val="19"/>
              </w:rPr>
              <w:t xml:space="preserve">Portal API</w:t>
            </w:r>
          </w:p>
        </w:tc>
        <w:tc>
          <w:tcPr>
            <w:tcW w:type="dxa" w:w="6560"/>
            <w:tcMar>
              <w:top w:type="dxa" w:w="60"/>
              <w:left w:type="dxa" w:w="100"/>
              <w:bottom w:type="dxa" w:w="60"/>
              <w:right w:type="dxa" w:w="100"/>
            </w:tcMar>
          </w:tcPr>
          <w:p>
            <w:r>
              <w:rPr>
                <w:b w:val="false"/>
                <w:bCs w:val="false"/>
                <w:color w:val="000000"/>
                <w:sz w:val="19"/>
                <w:szCs w:val="19"/>
              </w:rPr>
              <w:t xml:space="preserve">REST, OpenAPI-first, OAuth2, RFC 7807 problem details</w:t>
            </w:r>
          </w:p>
        </w:tc>
      </w:tr>
      <w:tr>
        <w:tc>
          <w:tcPr>
            <w:tcW w:type="dxa" w:w="2800"/>
            <w:tcMar>
              <w:top w:type="dxa" w:w="60"/>
              <w:left w:type="dxa" w:w="100"/>
              <w:bottom w:type="dxa" w:w="60"/>
              <w:right w:type="dxa" w:w="100"/>
            </w:tcMar>
          </w:tcPr>
          <w:p>
            <w:r>
              <w:rPr>
                <w:b w:val="false"/>
                <w:bCs w:val="false"/>
                <w:color w:val="000000"/>
                <w:sz w:val="19"/>
                <w:szCs w:val="19"/>
              </w:rPr>
              <w:t xml:space="preserve">Request queue</w:t>
            </w:r>
          </w:p>
        </w:tc>
        <w:tc>
          <w:tcPr>
            <w:tcW w:type="dxa" w:w="6560"/>
            <w:tcMar>
              <w:top w:type="dxa" w:w="60"/>
              <w:left w:type="dxa" w:w="100"/>
              <w:bottom w:type="dxa" w:w="60"/>
              <w:right w:type="dxa" w:w="100"/>
            </w:tcMar>
          </w:tcPr>
          <w:p>
            <w:r>
              <w:rPr>
                <w:b w:val="false"/>
                <w:bCs w:val="false"/>
                <w:color w:val="000000"/>
                <w:sz w:val="19"/>
                <w:szCs w:val="19"/>
              </w:rPr>
              <w:t xml:space="preserve">Boomi Event Streams topic mft.request.lifecycle — decouples portal from provisioning; DLQ for failed provisioning commands</w:t>
            </w:r>
          </w:p>
        </w:tc>
      </w:tr>
      <w:tr>
        <w:tc>
          <w:tcPr>
            <w:tcW w:type="dxa" w:w="2800"/>
            <w:tcMar>
              <w:top w:type="dxa" w:w="60"/>
              <w:left w:type="dxa" w:w="100"/>
              <w:bottom w:type="dxa" w:w="60"/>
              <w:right w:type="dxa" w:w="100"/>
            </w:tcMar>
          </w:tcPr>
          <w:p>
            <w:r>
              <w:rPr>
                <w:b w:val="false"/>
                <w:bCs w:val="false"/>
                <w:color w:val="000000"/>
                <w:sz w:val="19"/>
                <w:szCs w:val="19"/>
              </w:rPr>
              <w:t xml:space="preserve">Connection tests</w:t>
            </w:r>
          </w:p>
        </w:tc>
        <w:tc>
          <w:tcPr>
            <w:tcW w:type="dxa" w:w="6560"/>
            <w:tcMar>
              <w:top w:type="dxa" w:w="60"/>
              <w:left w:type="dxa" w:w="100"/>
              <w:bottom w:type="dxa" w:w="60"/>
              <w:right w:type="dxa" w:w="100"/>
            </w:tcMar>
          </w:tcPr>
          <w:p>
            <w:r>
              <w:rPr>
                <w:b w:val="false"/>
                <w:bCs w:val="false"/>
                <w:color w:val="000000"/>
                <w:sz w:val="19"/>
                <w:szCs w:val="19"/>
              </w:rPr>
              <w:t xml:space="preserve">Low-latency Boomi API process using the same SFTP/FTPS connectors and network position as production transfers — a green test is real evidence</w:t>
            </w:r>
          </w:p>
        </w:tc>
      </w:tr>
      <w:tr>
        <w:tc>
          <w:tcPr>
            <w:tcW w:type="dxa" w:w="2800"/>
            <w:tcMar>
              <w:top w:type="dxa" w:w="60"/>
              <w:left w:type="dxa" w:w="100"/>
              <w:bottom w:type="dxa" w:w="60"/>
              <w:right w:type="dxa" w:w="100"/>
            </w:tcMar>
          </w:tcPr>
          <w:p>
            <w:r>
              <w:rPr>
                <w:b w:val="false"/>
                <w:bCs w:val="false"/>
                <w:color w:val="000000"/>
                <w:sz w:val="19"/>
                <w:szCs w:val="19"/>
              </w:rPr>
              <w:t xml:space="preserve">Interface config</w:t>
            </w:r>
          </w:p>
        </w:tc>
        <w:tc>
          <w:tcPr>
            <w:tcW w:type="dxa" w:w="6560"/>
            <w:tcMar>
              <w:top w:type="dxa" w:w="60"/>
              <w:left w:type="dxa" w:w="100"/>
              <w:bottom w:type="dxa" w:w="60"/>
              <w:right w:type="dxa" w:w="100"/>
            </w:tcMar>
          </w:tcPr>
          <w:p>
            <w:r>
              <w:rPr>
                <w:b w:val="false"/>
                <w:bCs w:val="false"/>
                <w:color w:val="000000"/>
                <w:sz w:val="19"/>
                <w:szCs w:val="19"/>
              </w:rPr>
              <w:t xml:space="preserve">Database table, one row per interface; Boomi's node-local Cache shape is unsuitable on clustered Atoms</w:t>
            </w:r>
          </w:p>
        </w:tc>
      </w:tr>
      <w:tr>
        <w:tc>
          <w:tcPr>
            <w:tcW w:type="dxa" w:w="2800"/>
            <w:tcMar>
              <w:top w:type="dxa" w:w="60"/>
              <w:left w:type="dxa" w:w="100"/>
              <w:bottom w:type="dxa" w:w="60"/>
              <w:right w:type="dxa" w:w="100"/>
            </w:tcMar>
          </w:tcPr>
          <w:p>
            <w:r>
              <w:rPr>
                <w:b w:val="false"/>
                <w:bCs w:val="false"/>
                <w:color w:val="000000"/>
                <w:sz w:val="19"/>
                <w:szCs w:val="19"/>
              </w:rPr>
              <w:t xml:space="preserve">Secrets</w:t>
            </w:r>
          </w:p>
        </w:tc>
        <w:tc>
          <w:tcPr>
            <w:tcW w:type="dxa" w:w="6560"/>
            <w:tcMar>
              <w:top w:type="dxa" w:w="60"/>
              <w:left w:type="dxa" w:w="100"/>
              <w:bottom w:type="dxa" w:w="60"/>
              <w:right w:type="dxa" w:w="100"/>
            </w:tcMar>
          </w:tcPr>
          <w:p>
            <w:r>
              <w:rPr>
                <w:b w:val="false"/>
                <w:bCs w:val="false"/>
                <w:color w:val="000000"/>
                <w:sz w:val="19"/>
                <w:szCs w:val="19"/>
              </w:rPr>
              <w:t xml:space="preserve">Vault + Boomi EnvironmentExtensions written via Platform API at provision time; never persisted in the application database</w:t>
            </w:r>
          </w:p>
        </w:tc>
      </w:tr>
    </w:tbl>
    <w:p>
      <w:pPr>
        <w:pStyle w:val="Heading1"/>
        <w:spacing w:after="140" w:before="300"/>
      </w:pPr>
      <w:r>
        <w:rPr>
          <w:color w:val="1F4E79"/>
        </w:rPr>
        <w:t xml:space="preserve">8. Automated Boomi Build — Central Design Decision</w:t>
      </w:r>
    </w:p>
    <w:p>
      <w:pPr>
        <w:spacing w:after="100"/>
      </w:pPr>
      <w:r>
        <w:rPr>
          <w:b/>
          <w:bCs/>
        </w:rPr>
        <w:t xml:space="preserve">Recommendation: configuration-driven provisioning (Option A). Do not generate a new Boomi process per approved request. Deploy one generic MFT engine process once; each approved request becomes a row of configuration plus a schedule. 'Boomi automatically builds the interface' then means 'the engine gains a new configuration entry' — instant, testable, reversible and free of component sprawl.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shd w:fill="DCE6F1" w:val="clear"/>
            <w:tcMar>
              <w:top w:type="dxa" w:w="60"/>
              <w:left w:type="dxa" w:w="100"/>
              <w:bottom w:type="dxa" w:w="60"/>
              <w:right w:type="dxa" w:w="100"/>
            </w:tcMar>
          </w:tcPr>
          <w:p>
            <w:r>
              <w:rPr>
                <w:b/>
                <w:bCs/>
                <w:color w:val="1F4E79"/>
                <w:sz w:val="19"/>
                <w:szCs w:val="19"/>
              </w:rPr>
              <w:t xml:space="preserve"/>
            </w:r>
          </w:p>
        </w:tc>
        <w:tc>
          <w:tcPr>
            <w:tcW w:type="dxa" w:w="3730"/>
            <w:shd w:fill="DCE6F1" w:val="clear"/>
            <w:tcMar>
              <w:top w:type="dxa" w:w="60"/>
              <w:left w:type="dxa" w:w="100"/>
              <w:bottom w:type="dxa" w:w="60"/>
              <w:right w:type="dxa" w:w="100"/>
            </w:tcMar>
          </w:tcPr>
          <w:p>
            <w:r>
              <w:rPr>
                <w:b/>
                <w:bCs/>
                <w:color w:val="1F4E79"/>
                <w:sz w:val="19"/>
                <w:szCs w:val="19"/>
              </w:rPr>
              <w:t xml:space="preserve">Option A — Config-driven (recommended)</w:t>
            </w:r>
          </w:p>
        </w:tc>
        <w:tc>
          <w:tcPr>
            <w:tcW w:type="dxa" w:w="3730"/>
            <w:shd w:fill="DCE6F1" w:val="clear"/>
            <w:tcMar>
              <w:top w:type="dxa" w:w="60"/>
              <w:left w:type="dxa" w:w="100"/>
              <w:bottom w:type="dxa" w:w="60"/>
              <w:right w:type="dxa" w:w="100"/>
            </w:tcMar>
          </w:tcPr>
          <w:p>
            <w:r>
              <w:rPr>
                <w:b/>
                <w:bCs/>
                <w:color w:val="1F4E79"/>
                <w:sz w:val="19"/>
                <w:szCs w:val="19"/>
              </w:rPr>
              <w:t xml:space="preserve">Option B — Generate components per interface</w:t>
            </w:r>
          </w:p>
        </w:tc>
      </w:tr>
      <w:tr>
        <w:tc>
          <w:tcPr>
            <w:tcW w:type="dxa" w:w="1900"/>
            <w:tcMar>
              <w:top w:type="dxa" w:w="60"/>
              <w:left w:type="dxa" w:w="100"/>
              <w:bottom w:type="dxa" w:w="60"/>
              <w:right w:type="dxa" w:w="100"/>
            </w:tcMar>
          </w:tcPr>
          <w:p>
            <w:r>
              <w:rPr>
                <w:b w:val="false"/>
                <w:bCs w:val="false"/>
                <w:color w:val="000000"/>
                <w:sz w:val="19"/>
                <w:szCs w:val="19"/>
              </w:rPr>
              <w:t xml:space="preserve">How</w:t>
            </w:r>
          </w:p>
        </w:tc>
        <w:tc>
          <w:tcPr>
            <w:tcW w:type="dxa" w:w="3730"/>
            <w:tcMar>
              <w:top w:type="dxa" w:w="60"/>
              <w:left w:type="dxa" w:w="100"/>
              <w:bottom w:type="dxa" w:w="60"/>
              <w:right w:type="dxa" w:w="100"/>
            </w:tcMar>
          </w:tcPr>
          <w:p>
            <w:r>
              <w:rPr>
                <w:b w:val="false"/>
                <w:bCs w:val="false"/>
                <w:color w:val="000000"/>
                <w:sz w:val="19"/>
                <w:szCs w:val="19"/>
              </w:rPr>
              <w:t xml:space="preserve">One engine process; interface = config row + schedule; credentials via environment extensions/DPPs</w:t>
            </w:r>
          </w:p>
        </w:tc>
        <w:tc>
          <w:tcPr>
            <w:tcW w:type="dxa" w:w="3730"/>
            <w:tcMar>
              <w:top w:type="dxa" w:w="60"/>
              <w:left w:type="dxa" w:w="100"/>
              <w:bottom w:type="dxa" w:w="60"/>
              <w:right w:type="dxa" w:w="100"/>
            </w:tcMar>
          </w:tcPr>
          <w:p>
            <w:r>
              <w:rPr>
                <w:b w:val="false"/>
                <w:bCs w:val="false"/>
                <w:color w:val="000000"/>
                <w:sz w:val="19"/>
                <w:szCs w:val="19"/>
              </w:rPr>
              <w:t xml:space="preserve">Clone template via Platform API Component object; PackagedComponent + DeployedPackage to deploy</w:t>
            </w:r>
          </w:p>
        </w:tc>
      </w:tr>
      <w:tr>
        <w:tc>
          <w:tcPr>
            <w:tcW w:type="dxa" w:w="1900"/>
            <w:tcMar>
              <w:top w:type="dxa" w:w="60"/>
              <w:left w:type="dxa" w:w="100"/>
              <w:bottom w:type="dxa" w:w="60"/>
              <w:right w:type="dxa" w:w="100"/>
            </w:tcMar>
          </w:tcPr>
          <w:p>
            <w:r>
              <w:rPr>
                <w:b w:val="false"/>
                <w:bCs w:val="false"/>
                <w:color w:val="000000"/>
                <w:sz w:val="19"/>
                <w:szCs w:val="19"/>
              </w:rPr>
              <w:t xml:space="preserve">Speed</w:t>
            </w:r>
          </w:p>
        </w:tc>
        <w:tc>
          <w:tcPr>
            <w:tcW w:type="dxa" w:w="3730"/>
            <w:tcMar>
              <w:top w:type="dxa" w:w="60"/>
              <w:left w:type="dxa" w:w="100"/>
              <w:bottom w:type="dxa" w:w="60"/>
              <w:right w:type="dxa" w:w="100"/>
            </w:tcMar>
          </w:tcPr>
          <w:p>
            <w:r>
              <w:rPr>
                <w:b w:val="false"/>
                <w:bCs w:val="false"/>
                <w:color w:val="000000"/>
                <w:sz w:val="19"/>
                <w:szCs w:val="19"/>
              </w:rPr>
              <w:t xml:space="preserve">Seconds–minutes</w:t>
            </w:r>
          </w:p>
        </w:tc>
        <w:tc>
          <w:tcPr>
            <w:tcW w:type="dxa" w:w="3730"/>
            <w:tcMar>
              <w:top w:type="dxa" w:w="60"/>
              <w:left w:type="dxa" w:w="100"/>
              <w:bottom w:type="dxa" w:w="60"/>
              <w:right w:type="dxa" w:w="100"/>
            </w:tcMar>
          </w:tcPr>
          <w:p>
            <w:r>
              <w:rPr>
                <w:b w:val="false"/>
                <w:bCs w:val="false"/>
                <w:color w:val="000000"/>
                <w:sz w:val="19"/>
                <w:szCs w:val="19"/>
              </w:rPr>
              <w:t xml:space="preserve">Minutes; more moving parts</w:t>
            </w:r>
          </w:p>
        </w:tc>
      </w:tr>
      <w:tr>
        <w:tc>
          <w:tcPr>
            <w:tcW w:type="dxa" w:w="1900"/>
            <w:tcMar>
              <w:top w:type="dxa" w:w="60"/>
              <w:left w:type="dxa" w:w="100"/>
              <w:bottom w:type="dxa" w:w="60"/>
              <w:right w:type="dxa" w:w="100"/>
            </w:tcMar>
          </w:tcPr>
          <w:p>
            <w:r>
              <w:rPr>
                <w:b w:val="false"/>
                <w:bCs w:val="false"/>
                <w:color w:val="000000"/>
                <w:sz w:val="19"/>
                <w:szCs w:val="19"/>
              </w:rPr>
              <w:t xml:space="preserve">Hygiene</w:t>
            </w:r>
          </w:p>
        </w:tc>
        <w:tc>
          <w:tcPr>
            <w:tcW w:type="dxa" w:w="3730"/>
            <w:tcMar>
              <w:top w:type="dxa" w:w="60"/>
              <w:left w:type="dxa" w:w="100"/>
              <w:bottom w:type="dxa" w:w="60"/>
              <w:right w:type="dxa" w:w="100"/>
            </w:tcMar>
          </w:tcPr>
          <w:p>
            <w:r>
              <w:rPr>
                <w:b w:val="false"/>
                <w:bCs w:val="false"/>
                <w:color w:val="000000"/>
                <w:sz w:val="19"/>
                <w:szCs w:val="19"/>
              </w:rPr>
              <w:t xml:space="preserve">Constant component count</w:t>
            </w:r>
          </w:p>
        </w:tc>
        <w:tc>
          <w:tcPr>
            <w:tcW w:type="dxa" w:w="3730"/>
            <w:tcMar>
              <w:top w:type="dxa" w:w="60"/>
              <w:left w:type="dxa" w:w="100"/>
              <w:bottom w:type="dxa" w:w="60"/>
              <w:right w:type="dxa" w:w="100"/>
            </w:tcMar>
          </w:tcPr>
          <w:p>
            <w:r>
              <w:rPr>
                <w:b w:val="false"/>
                <w:bCs w:val="false"/>
                <w:color w:val="000000"/>
                <w:sz w:val="19"/>
                <w:szCs w:val="19"/>
              </w:rPr>
              <w:t xml:space="preserve">Hundreds of near-identical components; upgrades require mass regeneration</w:t>
            </w:r>
          </w:p>
        </w:tc>
      </w:tr>
      <w:tr>
        <w:tc>
          <w:tcPr>
            <w:tcW w:type="dxa" w:w="1900"/>
            <w:tcMar>
              <w:top w:type="dxa" w:w="60"/>
              <w:left w:type="dxa" w:w="100"/>
              <w:bottom w:type="dxa" w:w="60"/>
              <w:right w:type="dxa" w:w="100"/>
            </w:tcMar>
          </w:tcPr>
          <w:p>
            <w:r>
              <w:rPr>
                <w:b w:val="false"/>
                <w:bCs w:val="false"/>
                <w:color w:val="000000"/>
                <w:sz w:val="19"/>
                <w:szCs w:val="19"/>
              </w:rPr>
              <w:t xml:space="preserve">Change</w:t>
            </w:r>
          </w:p>
        </w:tc>
        <w:tc>
          <w:tcPr>
            <w:tcW w:type="dxa" w:w="3730"/>
            <w:tcMar>
              <w:top w:type="dxa" w:w="60"/>
              <w:left w:type="dxa" w:w="100"/>
              <w:bottom w:type="dxa" w:w="60"/>
              <w:right w:type="dxa" w:w="100"/>
            </w:tcMar>
          </w:tcPr>
          <w:p>
            <w:r>
              <w:rPr>
                <w:b w:val="false"/>
                <w:bCs w:val="false"/>
                <w:color w:val="000000"/>
                <w:sz w:val="19"/>
                <w:szCs w:val="19"/>
              </w:rPr>
              <w:t xml:space="preserve">Fix engine once, all interfaces benefit</w:t>
            </w:r>
          </w:p>
        </w:tc>
        <w:tc>
          <w:tcPr>
            <w:tcW w:type="dxa" w:w="3730"/>
            <w:tcMar>
              <w:top w:type="dxa" w:w="60"/>
              <w:left w:type="dxa" w:w="100"/>
              <w:bottom w:type="dxa" w:w="60"/>
              <w:right w:type="dxa" w:w="100"/>
            </w:tcMar>
          </w:tcPr>
          <w:p>
            <w:r>
              <w:rPr>
                <w:b w:val="false"/>
                <w:bCs w:val="false"/>
                <w:color w:val="000000"/>
                <w:sz w:val="19"/>
                <w:szCs w:val="19"/>
              </w:rPr>
              <w:t xml:space="preserve">Regenerate and redeploy every clone</w:t>
            </w:r>
          </w:p>
        </w:tc>
      </w:tr>
      <w:tr>
        <w:tc>
          <w:tcPr>
            <w:tcW w:type="dxa" w:w="1900"/>
            <w:tcMar>
              <w:top w:type="dxa" w:w="60"/>
              <w:left w:type="dxa" w:w="100"/>
              <w:bottom w:type="dxa" w:w="60"/>
              <w:right w:type="dxa" w:w="100"/>
            </w:tcMar>
          </w:tcPr>
          <w:p>
            <w:r>
              <w:rPr>
                <w:b w:val="false"/>
                <w:bCs w:val="false"/>
                <w:color w:val="000000"/>
                <w:sz w:val="19"/>
                <w:szCs w:val="19"/>
              </w:rPr>
              <w:t xml:space="preserve">Isolation</w:t>
            </w:r>
          </w:p>
        </w:tc>
        <w:tc>
          <w:tcPr>
            <w:tcW w:type="dxa" w:w="3730"/>
            <w:tcMar>
              <w:top w:type="dxa" w:w="60"/>
              <w:left w:type="dxa" w:w="100"/>
              <w:bottom w:type="dxa" w:w="60"/>
              <w:right w:type="dxa" w:w="100"/>
            </w:tcMar>
          </w:tcPr>
          <w:p>
            <w:r>
              <w:rPr>
                <w:b w:val="false"/>
                <w:bCs w:val="false"/>
                <w:color w:val="000000"/>
                <w:sz w:val="19"/>
                <w:szCs w:val="19"/>
              </w:rPr>
              <w:t xml:space="preserve">Shared engine (mitigate with canary config + engine versioning)</w:t>
            </w:r>
          </w:p>
        </w:tc>
        <w:tc>
          <w:tcPr>
            <w:tcW w:type="dxa" w:w="3730"/>
            <w:tcMar>
              <w:top w:type="dxa" w:w="60"/>
              <w:left w:type="dxa" w:w="100"/>
              <w:bottom w:type="dxa" w:w="60"/>
              <w:right w:type="dxa" w:w="100"/>
            </w:tcMar>
          </w:tcPr>
          <w:p>
            <w:r>
              <w:rPr>
                <w:b w:val="false"/>
                <w:bCs w:val="false"/>
                <w:color w:val="000000"/>
                <w:sz w:val="19"/>
                <w:szCs w:val="19"/>
              </w:rPr>
              <w:t xml:space="preserve">Full per-interface isolation</w:t>
            </w:r>
          </w:p>
        </w:tc>
      </w:tr>
      <w:tr>
        <w:tc>
          <w:tcPr>
            <w:tcW w:type="dxa" w:w="1900"/>
            <w:tcMar>
              <w:top w:type="dxa" w:w="60"/>
              <w:left w:type="dxa" w:w="100"/>
              <w:bottom w:type="dxa" w:w="60"/>
              <w:right w:type="dxa" w:w="100"/>
            </w:tcMar>
          </w:tcPr>
          <w:p>
            <w:r>
              <w:rPr>
                <w:b w:val="false"/>
                <w:bCs w:val="false"/>
                <w:color w:val="000000"/>
                <w:sz w:val="19"/>
                <w:szCs w:val="19"/>
              </w:rPr>
              <w:t xml:space="preserve">Use when</w:t>
            </w:r>
          </w:p>
        </w:tc>
        <w:tc>
          <w:tcPr>
            <w:tcW w:type="dxa" w:w="3730"/>
            <w:tcMar>
              <w:top w:type="dxa" w:w="60"/>
              <w:left w:type="dxa" w:w="100"/>
              <w:bottom w:type="dxa" w:w="60"/>
              <w:right w:type="dxa" w:w="100"/>
            </w:tcMar>
          </w:tcPr>
          <w:p>
            <w:r>
              <w:rPr>
                <w:b w:val="false"/>
                <w:bCs w:val="false"/>
                <w:color w:val="000000"/>
                <w:sz w:val="19"/>
                <w:szCs w:val="19"/>
              </w:rPr>
              <w:t xml:space="preserve">Default for standard scheduled pass-through MFT</w:t>
            </w:r>
          </w:p>
        </w:tc>
        <w:tc>
          <w:tcPr>
            <w:tcW w:type="dxa" w:w="3730"/>
            <w:tcMar>
              <w:top w:type="dxa" w:w="60"/>
              <w:left w:type="dxa" w:w="100"/>
              <w:bottom w:type="dxa" w:w="60"/>
              <w:right w:type="dxa" w:w="100"/>
            </w:tcMar>
          </w:tcPr>
          <w:p>
            <w:r>
              <w:rPr>
                <w:b w:val="false"/>
                <w:bCs w:val="false"/>
                <w:color w:val="000000"/>
                <w:sz w:val="19"/>
                <w:szCs w:val="19"/>
              </w:rPr>
              <w:t xml:space="preserve">Exceptional bespoke interfaces only, outside v1</w:t>
            </w:r>
          </w:p>
        </w:tc>
      </w:tr>
    </w:tbl>
    <w:p>
      <w:pPr>
        <w:pStyle w:val="Heading2"/>
        <w:spacing w:after="100" w:before="220"/>
      </w:pPr>
      <w:r>
        <w:rPr>
          <w:color w:val="0F6674"/>
        </w:rPr>
        <w:t xml:space="preserve">Boomi Platform API objects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CE6F1" w:val="clear"/>
            <w:tcMar>
              <w:top w:type="dxa" w:w="60"/>
              <w:left w:type="dxa" w:w="100"/>
              <w:bottom w:type="dxa" w:w="60"/>
              <w:right w:type="dxa" w:w="100"/>
            </w:tcMar>
          </w:tcPr>
          <w:p>
            <w:r>
              <w:rPr>
                <w:b/>
                <w:bCs/>
                <w:color w:val="1F4E79"/>
                <w:sz w:val="19"/>
                <w:szCs w:val="19"/>
              </w:rPr>
              <w:t xml:space="preserve">API object</w:t>
            </w:r>
          </w:p>
        </w:tc>
        <w:tc>
          <w:tcPr>
            <w:tcW w:type="dxa" w:w="6160"/>
            <w:shd w:fill="DCE6F1" w:val="clear"/>
            <w:tcMar>
              <w:top w:type="dxa" w:w="60"/>
              <w:left w:type="dxa" w:w="100"/>
              <w:bottom w:type="dxa" w:w="60"/>
              <w:right w:type="dxa" w:w="100"/>
            </w:tcMar>
          </w:tcPr>
          <w:p>
            <w:r>
              <w:rPr>
                <w:b/>
                <w:bCs/>
                <w:color w:val="1F4E79"/>
                <w:sz w:val="19"/>
                <w:szCs w:val="19"/>
              </w:rPr>
              <w:t xml:space="preserve">Used for</w:t>
            </w:r>
          </w:p>
        </w:tc>
      </w:tr>
      <w:tr>
        <w:tc>
          <w:tcPr>
            <w:tcW w:type="dxa" w:w="3200"/>
            <w:tcMar>
              <w:top w:type="dxa" w:w="60"/>
              <w:left w:type="dxa" w:w="100"/>
              <w:bottom w:type="dxa" w:w="60"/>
              <w:right w:type="dxa" w:w="100"/>
            </w:tcMar>
          </w:tcPr>
          <w:p>
            <w:r>
              <w:rPr>
                <w:b w:val="false"/>
                <w:bCs w:val="false"/>
                <w:color w:val="000000"/>
                <w:sz w:val="19"/>
                <w:szCs w:val="19"/>
              </w:rPr>
              <w:t xml:space="preserve">EnvironmentExtensions</w:t>
            </w:r>
          </w:p>
        </w:tc>
        <w:tc>
          <w:tcPr>
            <w:tcW w:type="dxa" w:w="6160"/>
            <w:tcMar>
              <w:top w:type="dxa" w:w="60"/>
              <w:left w:type="dxa" w:w="100"/>
              <w:bottom w:type="dxa" w:w="60"/>
              <w:right w:type="dxa" w:w="100"/>
            </w:tcMar>
          </w:tcPr>
          <w:p>
            <w:r>
              <w:rPr>
                <w:b w:val="false"/>
                <w:bCs w:val="false"/>
                <w:color w:val="000000"/>
                <w:sz w:val="19"/>
                <w:szCs w:val="19"/>
              </w:rPr>
              <w:t xml:space="preserve">Injecting per-interface credentials/parameters into the Dev environment without redeployment</w:t>
            </w:r>
          </w:p>
        </w:tc>
      </w:tr>
      <w:tr>
        <w:tc>
          <w:tcPr>
            <w:tcW w:type="dxa" w:w="3200"/>
            <w:tcMar>
              <w:top w:type="dxa" w:w="60"/>
              <w:left w:type="dxa" w:w="100"/>
              <w:bottom w:type="dxa" w:w="60"/>
              <w:right w:type="dxa" w:w="100"/>
            </w:tcMar>
          </w:tcPr>
          <w:p>
            <w:r>
              <w:rPr>
                <w:b w:val="false"/>
                <w:bCs w:val="false"/>
                <w:color w:val="000000"/>
                <w:sz w:val="19"/>
                <w:szCs w:val="19"/>
              </w:rPr>
              <w:t xml:space="preserve">Process schedule APIs</w:t>
            </w:r>
          </w:p>
        </w:tc>
        <w:tc>
          <w:tcPr>
            <w:tcW w:type="dxa" w:w="6160"/>
            <w:tcMar>
              <w:top w:type="dxa" w:w="60"/>
              <w:left w:type="dxa" w:w="100"/>
              <w:bottom w:type="dxa" w:w="60"/>
              <w:right w:type="dxa" w:w="100"/>
            </w:tcMar>
          </w:tcPr>
          <w:p>
            <w:r>
              <w:rPr>
                <w:b w:val="false"/>
                <w:bCs w:val="false"/>
                <w:color w:val="000000"/>
                <w:sz w:val="19"/>
                <w:szCs w:val="19"/>
              </w:rPr>
              <w:t xml:space="preserve">Creating, pausing and resuming the per-interface schedule from the wizard cron</w:t>
            </w:r>
          </w:p>
        </w:tc>
      </w:tr>
      <w:tr>
        <w:tc>
          <w:tcPr>
            <w:tcW w:type="dxa" w:w="3200"/>
            <w:tcMar>
              <w:top w:type="dxa" w:w="60"/>
              <w:left w:type="dxa" w:w="100"/>
              <w:bottom w:type="dxa" w:w="60"/>
              <w:right w:type="dxa" w:w="100"/>
            </w:tcMar>
          </w:tcPr>
          <w:p>
            <w:r>
              <w:rPr>
                <w:b w:val="false"/>
                <w:bCs w:val="false"/>
                <w:color w:val="000000"/>
                <w:sz w:val="19"/>
                <w:szCs w:val="19"/>
              </w:rPr>
              <w:t xml:space="preserve">ExecutionRecord</w:t>
            </w:r>
          </w:p>
        </w:tc>
        <w:tc>
          <w:tcPr>
            <w:tcW w:type="dxa" w:w="6160"/>
            <w:tcMar>
              <w:top w:type="dxa" w:w="60"/>
              <w:left w:type="dxa" w:w="100"/>
              <w:bottom w:type="dxa" w:w="60"/>
              <w:right w:type="dxa" w:w="100"/>
            </w:tcMar>
          </w:tcPr>
          <w:p>
            <w:r>
              <w:rPr>
                <w:b w:val="false"/>
                <w:bCs w:val="false"/>
                <w:color w:val="000000"/>
                <w:sz w:val="19"/>
                <w:szCs w:val="19"/>
              </w:rPr>
              <w:t xml:space="preserve">Correlating engine runs to interfaces (supplemented by the engine's own run records)</w:t>
            </w:r>
          </w:p>
        </w:tc>
      </w:tr>
      <w:tr>
        <w:tc>
          <w:tcPr>
            <w:tcW w:type="dxa" w:w="3200"/>
            <w:tcMar>
              <w:top w:type="dxa" w:w="60"/>
              <w:left w:type="dxa" w:w="100"/>
              <w:bottom w:type="dxa" w:w="60"/>
              <w:right w:type="dxa" w:w="100"/>
            </w:tcMar>
          </w:tcPr>
          <w:p>
            <w:r>
              <w:rPr>
                <w:b w:val="false"/>
                <w:bCs w:val="false"/>
                <w:color w:val="000000"/>
                <w:sz w:val="19"/>
                <w:szCs w:val="19"/>
              </w:rPr>
              <w:t xml:space="preserve">Component / PackagedComponent / DeployedPackage</w:t>
            </w:r>
          </w:p>
        </w:tc>
        <w:tc>
          <w:tcPr>
            <w:tcW w:type="dxa" w:w="6160"/>
            <w:tcMar>
              <w:top w:type="dxa" w:w="60"/>
              <w:left w:type="dxa" w:w="100"/>
              <w:bottom w:type="dxa" w:w="60"/>
              <w:right w:type="dxa" w:w="100"/>
            </w:tcMar>
          </w:tcPr>
          <w:p>
            <w:r>
              <w:rPr>
                <w:b w:val="false"/>
                <w:bCs w:val="false"/>
                <w:color w:val="000000"/>
                <w:sz w:val="19"/>
                <w:szCs w:val="19"/>
              </w:rPr>
              <w:t xml:space="preserve">Option B only, and one-off engine version upgrades</w:t>
            </w:r>
          </w:p>
        </w:tc>
      </w:tr>
      <w:tr>
        <w:tc>
          <w:tcPr>
            <w:tcW w:type="dxa" w:w="3200"/>
            <w:tcMar>
              <w:top w:type="dxa" w:w="60"/>
              <w:left w:type="dxa" w:w="100"/>
              <w:bottom w:type="dxa" w:w="60"/>
              <w:right w:type="dxa" w:w="100"/>
            </w:tcMar>
          </w:tcPr>
          <w:p>
            <w:r>
              <w:rPr>
                <w:b w:val="false"/>
                <w:bCs w:val="false"/>
                <w:color w:val="000000"/>
                <w:sz w:val="19"/>
                <w:szCs w:val="19"/>
              </w:rPr>
              <w:t xml:space="preserve">Atom / Environment</w:t>
            </w:r>
          </w:p>
        </w:tc>
        <w:tc>
          <w:tcPr>
            <w:tcW w:type="dxa" w:w="6160"/>
            <w:tcMar>
              <w:top w:type="dxa" w:w="60"/>
              <w:left w:type="dxa" w:w="100"/>
              <w:bottom w:type="dxa" w:w="60"/>
              <w:right w:type="dxa" w:w="100"/>
            </w:tcMar>
          </w:tcPr>
          <w:p>
            <w:r>
              <w:rPr>
                <w:b w:val="false"/>
                <w:bCs w:val="false"/>
                <w:color w:val="000000"/>
                <w:sz w:val="19"/>
                <w:szCs w:val="19"/>
              </w:rPr>
              <w:t xml:space="preserve">Runtime health checks and Dev target resolution before provisioning</w:t>
            </w:r>
          </w:p>
        </w:tc>
      </w:tr>
    </w:tbl>
    <w:p>
      <w:pPr>
        <w:pStyle w:val="Heading1"/>
        <w:spacing w:after="140" w:before="300"/>
      </w:pPr>
      <w:r>
        <w:rPr>
          <w:color w:val="1F4E79"/>
        </w:rPr>
        <w:t xml:space="preserve">9. Design Patterns &amp; Recommendations</w:t>
      </w:r>
    </w:p>
    <w:p>
      <w:pPr>
        <w:pStyle w:val="ListParagraph"/>
        <w:numPr>
          <w:ilvl w:val="0"/>
          <w:numId w:val="2"/>
        </w:numPr>
        <w:spacing w:after="60"/>
      </w:pPr>
      <w:r>
        <w:rPr>
          <w:b/>
          <w:bCs/>
        </w:rPr>
        <w:t xml:space="preserve">Configuration-Driven Integration: </w:t>
      </w:r>
      <w:r>
        <w:t xml:space="preserve">behaviour is data, not code; each interface is a validated configuration record interpreted by a generic engine.</w:t>
      </w:r>
    </w:p>
    <w:p>
      <w:pPr>
        <w:pStyle w:val="ListParagraph"/>
        <w:numPr>
          <w:ilvl w:val="0"/>
          <w:numId w:val="2"/>
        </w:numPr>
        <w:spacing w:after="60"/>
      </w:pPr>
      <w:r>
        <w:rPr>
          <w:b/>
          <w:bCs/>
        </w:rPr>
        <w:t xml:space="preserve">Queue-Based Load Levelling + Command: </w:t>
      </w:r>
      <w:r>
        <w:t xml:space="preserve">submission publishes a ProvisionInterface command to the lifecycle topic; the engine consumes at its own pace; DLQ for replay.</w:t>
      </w:r>
    </w:p>
    <w:p>
      <w:pPr>
        <w:pStyle w:val="ListParagraph"/>
        <w:numPr>
          <w:ilvl w:val="0"/>
          <w:numId w:val="2"/>
        </w:numPr>
        <w:spacing w:after="60"/>
      </w:pPr>
      <w:r>
        <w:rPr>
          <w:b/>
          <w:bCs/>
        </w:rPr>
        <w:t xml:space="preserve">Saga with compensation: </w:t>
      </w:r>
      <w:r>
        <w:t xml:space="preserve">provisioning steps (config → secrets → schedule → smoke test) with compensating actions returning the system to a clean state on failure.</w:t>
      </w:r>
    </w:p>
    <w:p>
      <w:pPr>
        <w:pStyle w:val="ListParagraph"/>
        <w:numPr>
          <w:ilvl w:val="0"/>
          <w:numId w:val="2"/>
        </w:numPr>
        <w:spacing w:after="60"/>
      </w:pPr>
      <w:r>
        <w:rPr>
          <w:b/>
          <w:bCs/>
        </w:rPr>
        <w:t xml:space="preserve">Idempotent provisioning: </w:t>
      </w:r>
      <w:r>
        <w:t xml:space="preserve">request ID as idempotency key on every provisioning step — replays never create duplicates.</w:t>
      </w:r>
    </w:p>
    <w:p>
      <w:pPr>
        <w:pStyle w:val="ListParagraph"/>
        <w:numPr>
          <w:ilvl w:val="0"/>
          <w:numId w:val="2"/>
        </w:numPr>
        <w:spacing w:after="60"/>
      </w:pPr>
      <w:r>
        <w:rPr>
          <w:b/>
          <w:bCs/>
        </w:rPr>
        <w:t xml:space="preserve">State Machine / event-sourcing-lite: </w:t>
      </w:r>
      <w:r>
        <w:t xml:space="preserve">explicit lifecycle states with guarded transitions; the audit trail is the transition event log.</w:t>
      </w:r>
    </w:p>
    <w:p>
      <w:pPr>
        <w:pStyle w:val="ListParagraph"/>
        <w:numPr>
          <w:ilvl w:val="0"/>
          <w:numId w:val="2"/>
        </w:numPr>
        <w:spacing w:after="60"/>
      </w:pPr>
      <w:r>
        <w:rPr>
          <w:b/>
          <w:bCs/>
        </w:rPr>
        <w:t xml:space="preserve">Fingerprint duplicate detection: </w:t>
      </w:r>
      <w:r>
        <w:t xml:space="preserve">canonical hash of (source host+folder, destination host+folder, file pattern); exact match blocks, endpoint match warns.</w:t>
      </w:r>
    </w:p>
    <w:p>
      <w:pPr>
        <w:pStyle w:val="ListParagraph"/>
        <w:numPr>
          <w:ilvl w:val="0"/>
          <w:numId w:val="2"/>
        </w:numPr>
        <w:spacing w:after="60"/>
      </w:pPr>
      <w:r>
        <w:rPr>
          <w:b/>
          <w:bCs/>
        </w:rPr>
        <w:t xml:space="preserve">Naming Convention Service: </w:t>
      </w:r>
      <w:r>
        <w:t xml:space="preserve">names minted centrally as MFT-&lt;DOMAIN&gt;-&lt;SRC&gt;-&lt;TGT&gt;-&lt;NNN&gt;; uniqueness guaranteed by the registry.</w:t>
      </w:r>
    </w:p>
    <w:p>
      <w:pPr>
        <w:pStyle w:val="ListParagraph"/>
        <w:numPr>
          <w:ilvl w:val="0"/>
          <w:numId w:val="2"/>
        </w:numPr>
        <w:spacing w:after="60"/>
      </w:pPr>
      <w:r>
        <w:rPr>
          <w:b/>
          <w:bCs/>
        </w:rPr>
        <w:t xml:space="preserve">Credential Vaulting / Valet-Key: </w:t>
      </w:r>
      <w:r>
        <w:t xml:space="preserve">credentials pass through to the vault; only references stored; rotation touches the vault, not the interface.</w:t>
      </w:r>
    </w:p>
    <w:p>
      <w:pPr>
        <w:pStyle w:val="ListParagraph"/>
        <w:numPr>
          <w:ilvl w:val="0"/>
          <w:numId w:val="2"/>
        </w:numPr>
        <w:spacing w:after="60"/>
      </w:pPr>
      <w:r>
        <w:rPr>
          <w:b/>
          <w:bCs/>
        </w:rPr>
        <w:t xml:space="preserve">Circuit Breaker: </w:t>
      </w:r>
      <w:r>
        <w:t xml:space="preserve">connection tests bounded at 15 s with per-host circuit breaker.</w:t>
      </w:r>
    </w:p>
    <w:p>
      <w:pPr>
        <w:pStyle w:val="ListParagraph"/>
        <w:numPr>
          <w:ilvl w:val="0"/>
          <w:numId w:val="2"/>
        </w:numPr>
        <w:spacing w:after="60"/>
      </w:pPr>
      <w:r>
        <w:rPr>
          <w:b/>
          <w:bCs/>
        </w:rPr>
        <w:t xml:space="preserve">Strangler-fig alignment: </w:t>
      </w:r>
      <w:r>
        <w:t xml:space="preserve">Intelligrator provisions new interfaces on Boomi only; legacy transfers migrate by re-creation as governed requests.</w:t>
      </w:r>
    </w:p>
    <w:p>
      <w:pPr>
        <w:pStyle w:val="ListParagraph"/>
        <w:numPr>
          <w:ilvl w:val="0"/>
          <w:numId w:val="2"/>
        </w:numPr>
        <w:spacing w:after="60"/>
      </w:pPr>
      <w:r>
        <w:rPr>
          <w:b/>
          <w:bCs/>
        </w:rPr>
        <w:t xml:space="preserve">Anti-patterns to avoid: </w:t>
      </w:r>
      <w:r>
        <w:t xml:space="preserve">per-request process generation as the default (component sprawl) and node-local caching of interface config on clustered Atoms.</w:t>
      </w:r>
    </w:p>
    <w:p>
      <w:pPr>
        <w:pStyle w:val="Heading1"/>
        <w:spacing w:after="140" w:before="300"/>
      </w:pPr>
      <w:r>
        <w:rPr>
          <w:color w:val="1F4E79"/>
        </w:rPr>
        <w:t xml:space="preserve">10. State Machine</w:t>
      </w:r>
    </w:p>
    <w:p>
      <w:pPr>
        <w:spacing w:after="100"/>
      </w:pPr>
      <w:r>
        <w:t xml:space="preserve">DRAFT → SUBMITTED → IN_REVIEW → APPROVED → PROVISIONING → DEPLOYED_DEV. Branches: IN_REVIEW → REJECTED; IN_REVIEW → RETURNED → DRAFT; PROVISIONING → PROVISION_FAILED → PROVISIONING (retry-from-step, no re-approval).</w:t>
      </w:r>
    </w:p>
    <w:p>
      <w:pPr>
        <w:pStyle w:val="Heading1"/>
        <w:spacing w:after="140" w:before="300"/>
      </w:pPr>
      <w:r>
        <w:rPr>
          <w:color w:val="1F4E79"/>
        </w:rP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DCE6F1" w:val="clear"/>
            <w:tcMar>
              <w:top w:type="dxa" w:w="60"/>
              <w:left w:type="dxa" w:w="100"/>
              <w:bottom w:type="dxa" w:w="60"/>
              <w:right w:type="dxa" w:w="100"/>
            </w:tcMar>
          </w:tcPr>
          <w:p>
            <w:r>
              <w:rPr>
                <w:b/>
                <w:bCs/>
                <w:color w:val="1F4E79"/>
                <w:sz w:val="19"/>
                <w:szCs w:val="19"/>
              </w:rPr>
              <w:t xml:space="preserve">Dimension</w:t>
            </w:r>
          </w:p>
        </w:tc>
        <w:tc>
          <w:tcPr>
            <w:tcW w:type="dxa" w:w="4960"/>
            <w:shd w:fill="DCE6F1" w:val="clear"/>
            <w:tcMar>
              <w:top w:type="dxa" w:w="60"/>
              <w:left w:type="dxa" w:w="100"/>
              <w:bottom w:type="dxa" w:w="60"/>
              <w:right w:type="dxa" w:w="100"/>
            </w:tcMar>
          </w:tcPr>
          <w:p>
            <w:r>
              <w:rPr>
                <w:b/>
                <w:bCs/>
                <w:color w:val="1F4E79"/>
                <w:sz w:val="19"/>
                <w:szCs w:val="19"/>
              </w:rPr>
              <w:t xml:space="preserve">Target (v1)</w:t>
            </w:r>
          </w:p>
        </w:tc>
      </w:tr>
      <w:tr>
        <w:tc>
          <w:tcPr>
            <w:tcW w:type="dxa" w:w="4400"/>
            <w:tcMar>
              <w:top w:type="dxa" w:w="60"/>
              <w:left w:type="dxa" w:w="100"/>
              <w:bottom w:type="dxa" w:w="60"/>
              <w:right w:type="dxa" w:w="100"/>
            </w:tcMar>
          </w:tcPr>
          <w:p>
            <w:r>
              <w:rPr>
                <w:b w:val="false"/>
                <w:bCs w:val="false"/>
                <w:color w:val="000000"/>
                <w:sz w:val="19"/>
                <w:szCs w:val="19"/>
              </w:rPr>
              <w:t xml:space="preserve">Connection test latency</w:t>
            </w:r>
          </w:p>
        </w:tc>
        <w:tc>
          <w:tcPr>
            <w:tcW w:type="dxa" w:w="4960"/>
            <w:tcMar>
              <w:top w:type="dxa" w:w="60"/>
              <w:left w:type="dxa" w:w="100"/>
              <w:bottom w:type="dxa" w:w="60"/>
              <w:right w:type="dxa" w:w="100"/>
            </w:tcMar>
          </w:tcPr>
          <w:p>
            <w:r>
              <w:rPr>
                <w:b w:val="false"/>
                <w:bCs w:val="false"/>
                <w:color w:val="000000"/>
                <w:sz w:val="19"/>
                <w:szCs w:val="19"/>
              </w:rPr>
              <w:t xml:space="preserve">≤ 15 s (P95) with hard timeout and clear failure reason</w:t>
            </w:r>
          </w:p>
        </w:tc>
      </w:tr>
      <w:tr>
        <w:tc>
          <w:tcPr>
            <w:tcW w:type="dxa" w:w="4400"/>
            <w:tcMar>
              <w:top w:type="dxa" w:w="60"/>
              <w:left w:type="dxa" w:w="100"/>
              <w:bottom w:type="dxa" w:w="60"/>
              <w:right w:type="dxa" w:w="100"/>
            </w:tcMar>
          </w:tcPr>
          <w:p>
            <w:r>
              <w:rPr>
                <w:b w:val="false"/>
                <w:bCs w:val="false"/>
                <w:color w:val="000000"/>
                <w:sz w:val="19"/>
                <w:szCs w:val="19"/>
              </w:rPr>
              <w:t xml:space="preserve">Provisioning lead time (approve → active)</w:t>
            </w:r>
          </w:p>
        </w:tc>
        <w:tc>
          <w:tcPr>
            <w:tcW w:type="dxa" w:w="4960"/>
            <w:tcMar>
              <w:top w:type="dxa" w:w="60"/>
              <w:left w:type="dxa" w:w="100"/>
              <w:bottom w:type="dxa" w:w="60"/>
              <w:right w:type="dxa" w:w="100"/>
            </w:tcMar>
          </w:tcPr>
          <w:p>
            <w:r>
              <w:rPr>
                <w:b w:val="false"/>
                <w:bCs w:val="false"/>
                <w:color w:val="000000"/>
                <w:sz w:val="19"/>
                <w:szCs w:val="19"/>
              </w:rPr>
              <w:t xml:space="preserve">≤ 5 minutes (P95)</w:t>
            </w:r>
          </w:p>
        </w:tc>
      </w:tr>
      <w:tr>
        <w:tc>
          <w:tcPr>
            <w:tcW w:type="dxa" w:w="4400"/>
            <w:tcMar>
              <w:top w:type="dxa" w:w="60"/>
              <w:left w:type="dxa" w:w="100"/>
              <w:bottom w:type="dxa" w:w="60"/>
              <w:right w:type="dxa" w:w="100"/>
            </w:tcMar>
          </w:tcPr>
          <w:p>
            <w:r>
              <w:rPr>
                <w:b w:val="false"/>
                <w:bCs w:val="false"/>
                <w:color w:val="000000"/>
                <w:sz w:val="19"/>
                <w:szCs w:val="19"/>
              </w:rPr>
              <w:t xml:space="preserve">Portal availability</w:t>
            </w:r>
          </w:p>
        </w:tc>
        <w:tc>
          <w:tcPr>
            <w:tcW w:type="dxa" w:w="4960"/>
            <w:tcMar>
              <w:top w:type="dxa" w:w="60"/>
              <w:left w:type="dxa" w:w="100"/>
              <w:bottom w:type="dxa" w:w="60"/>
              <w:right w:type="dxa" w:w="100"/>
            </w:tcMar>
          </w:tcPr>
          <w:p>
            <w:r>
              <w:rPr>
                <w:b w:val="false"/>
                <w:bCs w:val="false"/>
                <w:color w:val="000000"/>
                <w:sz w:val="19"/>
                <w:szCs w:val="19"/>
              </w:rPr>
              <w:t xml:space="preserve">99.5% business hours; queue absorbs provisioning outages</w:t>
            </w:r>
          </w:p>
        </w:tc>
      </w:tr>
      <w:tr>
        <w:tc>
          <w:tcPr>
            <w:tcW w:type="dxa" w:w="4400"/>
            <w:tcMar>
              <w:top w:type="dxa" w:w="60"/>
              <w:left w:type="dxa" w:w="100"/>
              <w:bottom w:type="dxa" w:w="60"/>
              <w:right w:type="dxa" w:w="100"/>
            </w:tcMar>
          </w:tcPr>
          <w:p>
            <w:r>
              <w:rPr>
                <w:b w:val="false"/>
                <w:bCs w:val="false"/>
                <w:color w:val="000000"/>
                <w:sz w:val="19"/>
                <w:szCs w:val="19"/>
              </w:rPr>
              <w:t xml:space="preserve">Auditability</w:t>
            </w:r>
          </w:p>
        </w:tc>
        <w:tc>
          <w:tcPr>
            <w:tcW w:type="dxa" w:w="4960"/>
            <w:tcMar>
              <w:top w:type="dxa" w:w="60"/>
              <w:left w:type="dxa" w:w="100"/>
              <w:bottom w:type="dxa" w:w="60"/>
              <w:right w:type="dxa" w:w="100"/>
            </w:tcMar>
          </w:tcPr>
          <w:p>
            <w:r>
              <w:rPr>
                <w:b w:val="false"/>
                <w:bCs w:val="false"/>
                <w:color w:val="000000"/>
                <w:sz w:val="19"/>
                <w:szCs w:val="19"/>
              </w:rPr>
              <w:t xml:space="preserve">100% of transitions evidenced; 7-year retention</w:t>
            </w:r>
          </w:p>
        </w:tc>
      </w:tr>
      <w:tr>
        <w:tc>
          <w:tcPr>
            <w:tcW w:type="dxa" w:w="4400"/>
            <w:tcMar>
              <w:top w:type="dxa" w:w="60"/>
              <w:left w:type="dxa" w:w="100"/>
              <w:bottom w:type="dxa" w:w="60"/>
              <w:right w:type="dxa" w:w="100"/>
            </w:tcMar>
          </w:tcPr>
          <w:p>
            <w:r>
              <w:rPr>
                <w:b w:val="false"/>
                <w:bCs w:val="false"/>
                <w:color w:val="000000"/>
                <w:sz w:val="19"/>
                <w:szCs w:val="19"/>
              </w:rPr>
              <w:t xml:space="preserve">Run history retention</w:t>
            </w:r>
          </w:p>
        </w:tc>
        <w:tc>
          <w:tcPr>
            <w:tcW w:type="dxa" w:w="4960"/>
            <w:tcMar>
              <w:top w:type="dxa" w:w="60"/>
              <w:left w:type="dxa" w:w="100"/>
              <w:bottom w:type="dxa" w:w="60"/>
              <w:right w:type="dxa" w:w="100"/>
            </w:tcMar>
          </w:tcPr>
          <w:p>
            <w:r>
              <w:rPr>
                <w:b w:val="false"/>
                <w:bCs w:val="false"/>
                <w:color w:val="000000"/>
                <w:sz w:val="19"/>
                <w:szCs w:val="19"/>
              </w:rPr>
              <w:t xml:space="preserve">≥ 90 days online</w:t>
            </w:r>
          </w:p>
        </w:tc>
      </w:tr>
      <w:tr>
        <w:tc>
          <w:tcPr>
            <w:tcW w:type="dxa" w:w="4400"/>
            <w:tcMar>
              <w:top w:type="dxa" w:w="60"/>
              <w:left w:type="dxa" w:w="100"/>
              <w:bottom w:type="dxa" w:w="60"/>
              <w:right w:type="dxa" w:w="100"/>
            </w:tcMar>
          </w:tcPr>
          <w:p>
            <w:r>
              <w:rPr>
                <w:b w:val="false"/>
                <w:bCs w:val="false"/>
                <w:color w:val="000000"/>
                <w:sz w:val="19"/>
                <w:szCs w:val="19"/>
              </w:rPr>
              <w:t xml:space="preserve">Scale</w:t>
            </w:r>
          </w:p>
        </w:tc>
        <w:tc>
          <w:tcPr>
            <w:tcW w:type="dxa" w:w="4960"/>
            <w:tcMar>
              <w:top w:type="dxa" w:w="60"/>
              <w:left w:type="dxa" w:w="100"/>
              <w:bottom w:type="dxa" w:w="60"/>
              <w:right w:type="dxa" w:w="100"/>
            </w:tcMar>
          </w:tcPr>
          <w:p>
            <w:r>
              <w:rPr>
                <w:b w:val="false"/>
                <w:bCs w:val="false"/>
                <w:color w:val="000000"/>
                <w:sz w:val="19"/>
                <w:szCs w:val="19"/>
              </w:rPr>
              <w:t xml:space="preserve">500 interfaces / 5,000 executions per day without redesign</w:t>
            </w:r>
          </w:p>
        </w:tc>
      </w:tr>
    </w:tbl>
    <w:p>
      <w:pPr>
        <w:pStyle w:val="Heading1"/>
        <w:spacing w:after="140" w:before="300"/>
      </w:pPr>
      <w:r>
        <w:rPr>
          <w:color w:val="1F4E79"/>
        </w:rPr>
        <w:t xml:space="preserve">12.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DCE6F1" w:val="clear"/>
            <w:tcMar>
              <w:top w:type="dxa" w:w="60"/>
              <w:left w:type="dxa" w:w="100"/>
              <w:bottom w:type="dxa" w:w="60"/>
              <w:right w:type="dxa" w:w="100"/>
            </w:tcMar>
          </w:tcPr>
          <w:p>
            <w:r>
              <w:rPr>
                <w:b/>
                <w:bCs/>
                <w:color w:val="1F4E79"/>
                <w:sz w:val="19"/>
                <w:szCs w:val="19"/>
              </w:rPr>
              <w:t xml:space="preserve">Phase</w:t>
            </w:r>
          </w:p>
        </w:tc>
        <w:tc>
          <w:tcPr>
            <w:tcW w:type="dxa" w:w="7560"/>
            <w:shd w:fill="DCE6F1" w:val="clear"/>
            <w:tcMar>
              <w:top w:type="dxa" w:w="60"/>
              <w:left w:type="dxa" w:w="100"/>
              <w:bottom w:type="dxa" w:w="60"/>
              <w:right w:type="dxa" w:w="100"/>
            </w:tcMar>
          </w:tcPr>
          <w:p>
            <w:r>
              <w:rPr>
                <w:b/>
                <w:bCs/>
                <w:color w:val="1F4E79"/>
                <w:sz w:val="19"/>
                <w:szCs w:val="19"/>
              </w:rPr>
              <w:t xml:space="preserve">Scope</w:t>
            </w:r>
          </w:p>
        </w:tc>
      </w:tr>
      <w:tr>
        <w:tc>
          <w:tcPr>
            <w:tcW w:type="dxa" w:w="1800"/>
            <w:tcMar>
              <w:top w:type="dxa" w:w="60"/>
              <w:left w:type="dxa" w:w="100"/>
              <w:bottom w:type="dxa" w:w="60"/>
              <w:right w:type="dxa" w:w="100"/>
            </w:tcMar>
          </w:tcPr>
          <w:p>
            <w:r>
              <w:rPr>
                <w:b w:val="false"/>
                <w:bCs w:val="false"/>
                <w:color w:val="000000"/>
                <w:sz w:val="19"/>
                <w:szCs w:val="19"/>
              </w:rPr>
              <w:t xml:space="preserve">MVP</w:t>
            </w:r>
          </w:p>
        </w:tc>
        <w:tc>
          <w:tcPr>
            <w:tcW w:type="dxa" w:w="7560"/>
            <w:tcMar>
              <w:top w:type="dxa" w:w="60"/>
              <w:left w:type="dxa" w:w="100"/>
              <w:bottom w:type="dxa" w:w="60"/>
              <w:right w:type="dxa" w:w="100"/>
            </w:tcMar>
          </w:tcPr>
          <w:p>
            <w:r>
              <w:rPr>
                <w:b w:val="false"/>
                <w:bCs w:val="false"/>
                <w:color w:val="000000"/>
                <w:sz w:val="19"/>
                <w:szCs w:val="19"/>
              </w:rPr>
              <w:t xml:space="preserve">SSO; full six-step wizard; connection tests with folder-exists; duplicate check; name suggestion; approval queue with four-eyes; config-driven provisioning to Dev; schedule attach; tracker; notification opt-in; audit</w:t>
            </w:r>
          </w:p>
        </w:tc>
      </w:tr>
      <w:tr>
        <w:tc>
          <w:tcPr>
            <w:tcW w:type="dxa" w:w="1800"/>
            <w:tcMar>
              <w:top w:type="dxa" w:w="60"/>
              <w:left w:type="dxa" w:w="100"/>
              <w:bottom w:type="dxa" w:w="60"/>
              <w:right w:type="dxa" w:w="100"/>
            </w:tcMar>
          </w:tcPr>
          <w:p>
            <w:r>
              <w:rPr>
                <w:b w:val="false"/>
                <w:bCs w:val="false"/>
                <w:color w:val="000000"/>
                <w:sz w:val="19"/>
                <w:szCs w:val="19"/>
              </w:rPr>
              <w:t xml:space="preserve">Phase 2</w:t>
            </w:r>
          </w:p>
        </w:tc>
        <w:tc>
          <w:tcPr>
            <w:tcW w:type="dxa" w:w="7560"/>
            <w:tcMar>
              <w:top w:type="dxa" w:w="60"/>
              <w:left w:type="dxa" w:w="100"/>
              <w:bottom w:type="dxa" w:w="60"/>
              <w:right w:type="dxa" w:w="100"/>
            </w:tcMar>
          </w:tcPr>
          <w:p>
            <w:r>
              <w:rPr>
                <w:b w:val="false"/>
                <w:bCs w:val="false"/>
                <w:color w:val="000000"/>
                <w:sz w:val="19"/>
                <w:szCs w:val="19"/>
              </w:rPr>
              <w:t xml:space="preserve">Folder browser; draft resume; automated smoke test; run dashboard with per-file detail; SLA ageing; retry-from-step</w:t>
            </w:r>
          </w:p>
        </w:tc>
      </w:tr>
      <w:tr>
        <w:tc>
          <w:tcPr>
            <w:tcW w:type="dxa" w:w="1800"/>
            <w:tcMar>
              <w:top w:type="dxa" w:w="60"/>
              <w:left w:type="dxa" w:w="100"/>
              <w:bottom w:type="dxa" w:w="60"/>
              <w:right w:type="dxa" w:w="100"/>
            </w:tcMar>
          </w:tcPr>
          <w:p>
            <w:r>
              <w:rPr>
                <w:b w:val="false"/>
                <w:bCs w:val="false"/>
                <w:color w:val="000000"/>
                <w:sz w:val="19"/>
                <w:szCs w:val="19"/>
              </w:rPr>
              <w:t xml:space="preserve">Phase 3</w:t>
            </w:r>
          </w:p>
        </w:tc>
        <w:tc>
          <w:tcPr>
            <w:tcW w:type="dxa" w:w="7560"/>
            <w:tcMar>
              <w:top w:type="dxa" w:w="60"/>
              <w:left w:type="dxa" w:w="100"/>
              <w:bottom w:type="dxa" w:w="60"/>
              <w:right w:type="dxa" w:w="100"/>
            </w:tcMar>
          </w:tcPr>
          <w:p>
            <w:r>
              <w:rPr>
                <w:b w:val="false"/>
                <w:bCs w:val="false"/>
                <w:color w:val="000000"/>
                <w:sz w:val="19"/>
                <w:szCs w:val="19"/>
              </w:rPr>
              <w:t xml:space="preserve">Event-triggered transfers; governed promotion to Test; credential rotation self-service; PGP encrypt/decrypt; bulk import for migration waves</w:t>
            </w:r>
          </w:p>
        </w:tc>
      </w:tr>
    </w:tbl>
    <w:p>
      <w:pPr>
        <w:spacing w:after="100"/>
      </w:pPr>
      <w:r>
        <w:rPr>
          <w:i/>
          <w:iCs/>
        </w:rPr>
        <w:t xml:space="preserve">Build-order rationale: prove the config-driven engine first with hand-inserted configuration rows, then wrap the wizard and approval workflow around it. The portal without the engine is a form; the engine without the portal is already useful.</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OFFICIAL · HMRC Integration Architecture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HMRC · Boomi iPaaS Programme · Intelligrator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85078b9e8864952e9d177303342e36ffc206d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2026-07-07T00:03:30.820Z</dcterms:created>
  <dcterms:modified xsi:type="dcterms:W3CDTF">2026-07-07T00:03:30.830Z</dcterms:modified>
</cp:coreProperties>
</file>

<file path=docProps/custom.xml><?xml version="1.0" encoding="utf-8"?>
<Properties xmlns="http://schemas.openxmlformats.org/officeDocument/2006/custom-properties" xmlns:vt="http://schemas.openxmlformats.org/officeDocument/2006/docPropsVTypes"/>
</file>