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/>
          <w:bCs/>
          <w:color w:val="003D9E"/>
          <w:sz w:val="26"/>
          <w:szCs w:val="26"/>
        </w:rPr>
        <w:t xml:space="preserve">HMRC</w:t>
      </w:r>
    </w:p>
    <w:p>
      <w:pPr>
        <w:spacing w:after="80"/>
      </w:pPr>
      <w:r>
        <w:rPr>
          <w:rFonts w:ascii="Calibri" w:cs="Calibri" w:eastAsia="Calibri" w:hAnsi="Calibri"/>
          <w:color w:val="3D4653"/>
          <w:sz w:val="22"/>
          <w:szCs w:val="22"/>
        </w:rPr>
        <w:t xml:space="preserve">Integration Platform Programme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723"/>
          <w:sz w:val="60"/>
          <w:szCs w:val="60"/>
        </w:rPr>
        <w:t xml:space="preserve">Intelligrator</w:t>
      </w:r>
    </w:p>
    <w:p>
      <w:pPr>
        <w:spacing w:after="300"/>
      </w:pPr>
      <w:r>
        <w:rPr>
          <w:rFonts w:ascii="Calibri" w:cs="Calibri" w:eastAsia="Calibri" w:hAnsi="Calibri"/>
          <w:color w:val="3D4653"/>
          <w:sz w:val="28"/>
          <w:szCs w:val="28"/>
        </w:rPr>
        <w:t xml:space="preserve">User Story Backlog — Requester (MFT + API) and Approver Journeys</w:t>
      </w:r>
    </w:p>
    <w:p>
      <w:pPr>
        <w:pBdr>
          <w:top w:val="single" w:color="003D9E" w:sz="8"/>
        </w:pBd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Version 1.0   |   14 July 2026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Boomi iPaaS · Boomi native MFT (Thru) · Boomi API Management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49 user stories  ·  9 epics  ·  242 story points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Purpose and scope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This document sets out the complete user story backlog for Intelligrator, the self-service integration onboarding portal. It covers two journeys built over one shared platform spine.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The Requester journey: a delivery lead, developer or analyst signs in with their departmental identity, is guided to the correct integration pattern, submits either a Managed File Transfer request or an API request, and tracks it to a decision.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The Approver journey: an MFT Admin signs in with elevated rights and step-up authentication, works a queue prioritised by risk and service level, reviews submissions against automated pre-checks, and accepts, rejects, conditionally approves or returns each request — with every decision recorded immutably.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Scope note. Intelligrator was previously specified as MFT-only. This backlog extends it to API onboarding. That is a genuine scope change and is treated as one: see section 11, Challenges and responses.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Out of scope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Intelligrator is a front door, not a runtime. File payloads and API traffic never traverse the portal. The portal provisions and governs; it does not sit in the data path. Requests for bespoke Boomi process development are not serviced by this portal.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Personas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Standard User (Requester)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Who: Delivery lead, developer or business analyst in a service line who needs a file transfer or an API published/consumed.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Goal: Get an interface onboarded without needing to know Boomi, without raising tickets, and without waiting on the platform team.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Pain today: Today: email threads, spreadsheets, unclear standards, long lead times, no visibility of where a request sits.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MFT Admin (Approver)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Who: Integration platform gatekeeper. Owns the standards, the config store and the operational risk of what goes live.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Goal: Review submissions quickly against policy, approve the safe ones, reject or return the rest, with a defensible audit trail.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Pain today: Today: incomplete requests, no automated pre-checks, no segregation of duties, no SLA visibility.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Platform Engineer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Who: Owns the generic Boomi MFT engine process, the API gateway policies and the config schema behind them.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Goal: Never build a new component per interface. Extend the config schema, not the code.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Pain today: Component sprawl, per-interface bespoke processes, drift between environments.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Design principles the stories must not break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Config over construction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An approved request becomes a row in the config store, consumed by one generic MFT engine process (and one generic API gateway policy set). It does not generate a new Boomi component per interface. Every story below must preserve this.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Contract-first, not sync-by-default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"API-First" means the contract comes first — OpenAPI for synchronous, AsyncAPI for event-driven. Consumer count is not the axis for choosing sync vs async. Availability, response-time budget, reliability and NFRs are.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No async disguised as sync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The guided selection wizard (REQ-02) must actively detect and flag the anti-pattern where a long-running or unreliable back-end is exposed behind a blocking synchronous call.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Segregation of duties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A requester can never approve their own request. This is a hard platform rule, not a policy hope (DEC-06).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The portal is a front door, not a runtime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Intelligrator provisions and governs. It does not sit in the data path. File payloads and API traffic never traverse the portal.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Epic summary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700"/>
        <w:gridCol w:w="2600"/>
        <w:gridCol w:w="3560"/>
        <w:gridCol w:w="1300"/>
        <w:gridCol w:w="600"/>
        <w:gridCol w:w="600"/>
      </w:tblGrid>
      <w:tr>
        <w:trPr>
          <w:tblHeader/>
        </w:trPr>
        <w:tc>
          <w:tcPr>
            <w:tcW w:type="dxa" w:w="7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26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6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6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6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Portal Access &amp; Identity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Get the right person into the right view, securely.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P1 / P2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E2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Request Initiation &amp; Guidance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Route the user to the correct request type and warn them off anti-patterns before they fill anything in.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P1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MFT Request Submission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Capture everything the generic MFT engine needs as a config row.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P1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10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52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E4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API Request Submission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Capture everything the gateway needs, contract-first.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P1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39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Track, Amend &amp; Withdraw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Visibility and control after submission.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P1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E6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Admin Access &amp; Approval Queue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Get the approver to the work, prioritised and pre-checked.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P2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Decision: Accept / Reject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The decision itself, with rationale and defensibility.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P2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E8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Provisioning on Approval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Turn an approval into a live config row, safely.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P2 / P3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Audit, Reporting &amp; NFRs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Prove what happened, and hold the service to a standard.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All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18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E1 — Portal Access &amp; Identity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D4653"/>
          <w:sz w:val="21"/>
          <w:szCs w:val="21"/>
        </w:rPr>
        <w:t xml:space="preserve">Get the right person into the right view, securely.  (5 stories, 16 points, P1 / P2)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ACC-01 — Discover the portal and understand what it is for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a landing page that explains what Intelligrator onboards and what it does not, so that I do not waste time submitting a request the portal cannot service.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an unauthenticated visitor, when I open the portal URL, then I see a landing page stating that Intelligrator onboards Managed File Transfer interfaces and APIs.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see an explicit "not in scope" statement (no runtime data flows through the portal; no bespoke Boomi process build requests).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see a single, prominent "Sign in" action.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see links to the Integration Pattern Catalogue so I can self-assess which pattern applies before signing in.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ACC-02 — Sign in with departmental single sign-on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sign in using my existing departmental identity via SSO, so that I do not need another credential and my access reflects my organisational role.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hold a valid departmental identity, when I select "Sign in", then I am redirected to the corporate IdP (OIDC/SAML) and returned authenticated.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authentication succeeds, when I land in the portal, then my display name, email and organisational unit are populated from IdP claims without me typing them.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my IdP group entitles me only to the requester role, when I land, then no administrative navigation is rendered anywhere in the UI (not merely hidden by CSS).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authentication fails, when I am returned, then I see a clear, non-technical error and a route to service support.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ACC-03 — Role-based landing dashboard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a dashboard on sign-in showing my requests and a clear call to action to raise a new one, so that I can pick up where I left off in one click.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sign in as a requester, when the dashboard loads, then I see counts for Draft, Submitted, Awaiting Info, Approved and Rejected.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see a primary "New request" button.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see my five most recently updated requests with status and last-updated timestamp.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have no requests, when the dashboard loads, then I see an empty state that explains the next step rather than a blank panel.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ACC-04 — Organisation and service-line context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my requests automatically associated with my organisation and service line, so that approval routing and ownership are correct without manual entry.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my IdP claims include an organisational unit, when I create a request, then the owning organisation is pre-populated and read-only.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belong to more than one service line, when I create a request, then I am asked to select which one this request belongs 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service line drives the approver group, when I submit, then the request is routed to that group's queue.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ACC-05 — Secure session handling and sign-out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2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my session to expire on inactivity and to be able to sign out explicitly, so that an unattended machine cannot be used to submit or approve requests.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have been inactive for the configured idle timeout, when the timeout elapses, then my session is terminated and I am returned to the landing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two minutes from timeout, when the warning threshold is reached, then I am prompted and offered the option to extend.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have unsaved form input, when a timeout occurs, then that input is preserved as a draft rather than lost.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select "Sign out", when the action completes, then the session token is invalidated server-side, not just cleared client-side.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E2 — Request Initiation &amp; Guidance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D4653"/>
          <w:sz w:val="21"/>
          <w:szCs w:val="21"/>
        </w:rPr>
        <w:t xml:space="preserve">Route the user to the correct request type and warn them off anti-patterns before they fill anything in.  (3 stories, 16 points, P1)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REQ-01 — Choose the request type: MFT or API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choose whether I am requesting a file transfer or an API, so that I am shown only the fields relevant to my interface.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select "New request", when the type picker loads, then I am offered "Managed File Transfer (MFT)" and "API" with a one-line description of each.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each option shows the governing catalogue pattern reference (for example P-116 for MFT) so the choice is anchored to the standard.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choose a type, when I continue, then the correct submission form is loaded and the type is fixed for the life of the request.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unsure, when I select "Help me choose", then I am taken to the guided selection wizard (REQ-02).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REQ-02 — Guided pattern selection with anti-pattern detection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the portal to ask me about my non-functional needs and recommend the right interaction style, so that I do not accidentally request an async workload disguised as a synchronous API.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enter the wizard, when it runs, then it asks about response-time budget, back-end availability, expected volume, payload size and reliability/delivery guarantee — not about the number of consumers.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my back-end response time exceeds the synchronous budget or my payload exceeds the size threshold, when the wizard evaluates my answers, then it flags the synchronous option as an anti-pattern and recommends an asynchronous or file-based pattern with the reason stated in plain English.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my answers indicate a bulk, scheduled or large-payload movement, when the wizard evaluates, then it recommends MFT and offers to start an MFT request pre-populated with my answers.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wizard makes a recommendation, when I disagree, then I may override it, but the override and my stated justification are recorded on the request and surfaced to the approver.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REQ-03 — Save a draft and resume later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save a partially completed request and come back to it, so that I can go and find information I do not have to hand without losing my work.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part-way through a form, when I select "Save draft", then the request is persisted with status Draft and no validation is enforced.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drafts auto-save at a defined interval without me taking any action.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return to a draft, when I open it, then every previously entered value is restored and I resume at the section I left.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draft has not been touched for the configured retention period, when the retention job runs, then I am notified before it is archived.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7. E3 — MFT Request Submission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D4653"/>
          <w:sz w:val="21"/>
          <w:szCs w:val="21"/>
        </w:rPr>
        <w:t xml:space="preserve">Capture everything the generic MFT engine needs as a config row.  (10 stories, 52 points, P1)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MFT-01 — Capture MFT interface identity and ownership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name my file transfer interface and record who owns it, so that it can be uniquely identified, supported and charged correctly for its whole life.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start an MFT request, when I complete the identity section, then I must supply an interface name, business purpose, owning service, technical contact and business owner.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naming standard is enforced by the platform, when I enter a name that does not conform, then I am shown the required convention inline and cannot proceed until it conforms.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an interface with the same name already exists, when I attempt to proceed, then I am warned of the collision and offered a link to the existing interface.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all mandatory identity fields are complete, when I continue, then the section is marked complete in the progress indicator.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MFT-02 — Define source and target endpoints and transfer direction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declare where the file comes from and where it goes, and by what protocol, so that the generic MFT engine can be configured without any bespoke build.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reach the endpoints section, when it loads, then I declare direction (inbound to the department, outbound to a partner, or internal) and select a protocol from the supported set (SFTP, AS2, HTTPS, FTPS).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select a protocol, when the form updates, then only the connection fields valid for that protocol are shown (for example, host/port/path/known-host key for SFTP; AS2 identifier and MDN settings for AS2).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platform distinguishes Accelerated File Transfer from standard File Streaming, when I declare a payload size above the AFT threshold or a cross-region route, then the portal recommends AFT and explains why.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complete the endpoint definition, when I continue, then the values map to named columns in the MFT config schema — no free-text blob is created.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MFT-03 — Specify file characteristics and volumetrics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describe the files themselves, so that the platform can validate what arrives and capacity-plan for it.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reach the file section, when I complete it, then I supply the filename pattern (glob or regex), file format, expected average and peak file size, and expected files per day and per peak hour.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enter a filename pattern, when I select "Test pattern", then I can paste a sample filename and immediately see whether it matches.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my declared peak volumetrics exceed the platform capacity threshold, when I continue, then the request is automatically flagged for capacity review by the approver.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files must be archived or purged after transfer, when I complete the section, then I declare the retention period and post-transfer action (archive, delete, leave in place).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MFT-04 — Specify the trigger: event-driven, polled or scheduled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declare how the transfer is initiated, so that the engine either watches, polls or schedules it correctly.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reach the trigger section, when it loads, then I choose between event/arrival-driven, polled at an interval, or scheduled on a cron expression.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choose polled, when I set the interval, then the portal enforces the minimum permitted polling interval and explains the reason for the floor.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choose scheduled, when I enter a cron expression, then the portal shows the next five run times in plain English so I can confirm my intent.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transfer has a business deadline, when I complete the section, then I declare the "must complete by" time so that SLA breach alerting can be configured.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MFT-05 — Declare security: keys, certificates, encryption and allow-listing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supply or request the credentials and encryption my transfer needs, so that the interface is secure by default and no secret is ever emailed.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reach the security section, when it loads, then I declare authentication method (SSH key, certificate, mutual TLS, username/password where permitted) for each endpoint.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hold a public key or certificate, when I upload it, then the portal validates its format, algorithm strength and expiry date and rejects a weak or expired credential with a clear reason.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do not hold a key, when I select "Request platform-generated key", then the request is marked for key issuance on approval and no secret is ever entered into a free-text field.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payload encryption is required, when I complete the section, then I declare whether PGP encryption is applied and supply or request the relevant key.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platform enforces network controls, when I complete the section, then I supply the source IP ranges to be allow-listed.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MFT-06 — Declare data classification and residency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classify the data in the files and state where it may reside, so that the approver can assess risk and the platform can route the transfer to a compliant region.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reach the data section, when it loads, then I select a data classification from the departmental scheme and declare whether the payload contains personal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declare personal data, when I continue, then I must supply the lawful basis and the retention period, and the request is automatically flagged for enhanced 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declare a residency constraint, when I continue, then the portal restricts the selectable target regions to those that satisfy the constraint.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classification exceeds the threshold for the selected protocol, when I attempt to continue, then I am blocked with an explanation of the required protocol or additional control.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MFT-07 — Configure error handling, retries and alert routing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say what should happen when a transfer fails and who should be told, so that failures are handled predictably and reach the right team.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reach the resilience section, when I complete it, then I declare the retry count, retry interval and back-off strategy from the permitted options.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retries are exhausted, when I complete the section, then I declare the failure action (quarantine, alert only, alert and page).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an alert must reach a team, when I complete the section, then I supply an alert distribution address and, where paging is selected, an on-call rota reference.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alert address does not resolve, when I attempt to submit, then validation fails with a clear message.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MFT-08 — Select environments and promotion path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request the interface in a specific environment and understand the path to production, so that expectations about go-live are clear from the outset.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reach the environment section, when it loads, then I select the target environment (Development, Test, Pre-production, Production).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select Production, when I continue, then the portal shows the prerequisite environments that must already hold an approved, tested instance of this interface.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prerequisite is not met, when I attempt to submit for Production, then submission is blocked with a link to raise the prerequisite request.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same interface is promoted between environments, when I raise the promotion request, then all previously supplied values are carried forward and only environment-specific values (hosts, keys, IPs) are re-entered.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MFT-09 — Review the generated config row before submitting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see exactly what configuration my answers will produce, so that I can confirm it is right before it goes for approval — and so I can see that no bespoke build is being requested on my behalf.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every mandatory section is complete, when I reach the review step, then I see a read-only, human-readable rendering of the full config row that would be created.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see a statement confirming that approval creates a configuration entry consumed by the shared MFT engine process, and does not create a new Boomi component.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spot an error, when I select the edit link beside any section, then I return to that section with my values intact and can return directly to 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mandatory field is missing, when I reach review, then the incomplete sections are listed and the submit action is disabled.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MFT-10 — Submit the MFT request for approval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submit my completed MFT request, so that it enters the approval queue and I get a reference I can quote.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request passes all validation, when I select "Submit", then the status changes from Draft to Submitted and the request becomes read-only to 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a unique, human-quotable request reference is generated and displayed.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a confirmation is sent to me and to the nominated business owner.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request appears in the approval queue of the approver group derived from my service 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submission fails for a technical reason, when the error occurs, then my request is retained as a Draft with all data intact and I am told plainly what to do next.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8. E4 — API Request Submission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D4653"/>
          <w:sz w:val="21"/>
          <w:szCs w:val="21"/>
        </w:rPr>
        <w:t xml:space="preserve">Capture everything the gateway needs, contract-first.  (7 stories, 39 points, P1)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API-01 — Capture API identity, ownership and consumer intent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record what API I am publishing or consuming and who owns it, so that it can be governed, discovered and supported.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start an API request, when I complete the identity section, then I declare whether I am publishing an API or requesting access to an existing 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supply API name, business purpose, owning service, technical contact and business owner.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requesting access to an existing API, when I search the catalogue, then I can select the published API and my request is linked to it rather than duplicating its definition.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naming standard is enforced, when I enter a non-conforming name, then I am blocked inline with the required convention shown.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API-02 — Provide the contract first — OpenAPI or AsyncAPI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upload or link my API contract as the primary artefact of the request, so that the design is agreed before anything is provisioned.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publishing a synchronous API, when I reach the contract step, then I must supply an OpenAPI (3.x) document by upload or by URL.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publishing an event-driven or asynchronous interface, when I reach the contract step, then I must supply an AsyncAPI document instead.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supply a contract, when it is received, then it is linted against the departmental API standards ruleset and every error and warning is displayed against the offending 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contract has linting errors of severity "error", when I attempt to submit, then submission is blocked until they are resolved.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have no contract yet, when I reach this step, then I can download a conforming starter template rather than being left stuck.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API-03 — Declare the interaction style with NFR-driven justification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declare whether my API is synchronous request/response, asynchronous, or publish/subscribe, and justify it against NFRs, so that the platform is not asked to expose an unsuitable back-end behind a blocking call.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reach the interaction step, when it loads, then I select from synchronous request/response, asynchronous (request/callback or polling), or publish/subscribe.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supply the back-end response-time profile (p50, p95, p99), the back-end availability target, and the delivery guarantee required (at-most-once, at-least-once, exactly-once).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my declared p99 exceeds the synchronous threshold, when I nonetheless select synchronous, then the anti-pattern is flagged, I must record a justification, and the flag is carried through to the approver.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select publish/subscribe, when I continue, then I declare the topic, the event schema reference and the expected subscriber growth.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API-04 — Define the authentication and authorisation model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declare how consumers of my API will authenticate, so that the correct gateway policy is applied and no unprotected endpoint is ever published.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reach the security step, when it loads, then I select an authorisation model from the permitted set (OAuth 2.0 client credentials, OAuth 2.0 authorization code, mutual TLS, API key where permitted).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platform forbids unauthenticated APIs, when no model is selected, then I cannot proceed.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select OAuth 2.0, when I continue, then I declare the required scopes and the mapping of each scope to each operation in the contract.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select mutual TLS, when I continue, then I upload or request the client certificate and the portal validates its algorithm strength and expiry.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credentials must be issued, when the request is approved, then they are issued by the platform and delivered by a secure one-time mechanism — never rendered in the portal UI or in an email body.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API-05 — Declare traffic profile, rate limits and service levels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declare my expected load and required service level, so that gateway throttling is set correctly and the platform can capacity-plan.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reach the traffic step, when I complete it, then I declare expected average TPS, peak TPS, peak window, average and maximum payload size, and required availability SLO.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declare a peak TPS above the standard tier, when I continue, then the request is automatically flagged for capacity 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rate limiting is mandatory, when I complete the step, then a default rate limit and burst allowance are proposed and I may request a different value with a justification.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request an availability SLO above the platform standard, when I continue, then I am shown the cost and architectural implication before I can proceed.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API-06 — Select environment, routing and gateway policy set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declare the environment and back-end routing for my API, so that the gateway can be configured from my request without a bespoke build.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reach the routing step, when I complete it, then I supply the back-end base URL per environment and the public-facing base path.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base path collides with an existing published API, when I attempt to continue, then I am blocked and shown the conflicting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policy sets are standardised, when I complete the step, then I select from named, pre-approved gateway policy bundles (for example: standard, high-security, partner-facing) rather than composing policies myself.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need a policy that no bundle provides, when I select "Request non-standard policy", then the request is routed for enhanced review with my justification attached.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API-07 — Review and submit the API request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review the full API request and submit it, so that it enters the approval queue with a reference I can quote.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every mandatory section is complete and the contract lints clean, when I reach review, then I see the full request including the resolved contract summary (operations, schemas, scopes).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see a statement confirming that approval creates gateway configuration from my declared values and does not create a bespoke integration component.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submit, when submission succeeds, then the status changes to Submitted, a unique reference is generated, confirmations are sent, and the request enters the correct approval queue.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any anti-pattern flag or non-standard request is present, when the request enters the queue, then it is visibly badged as requiring enhanced review.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9. E5 — Track, Amend &amp; Withdraw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D4653"/>
          <w:sz w:val="21"/>
          <w:szCs w:val="21"/>
        </w:rPr>
        <w:t xml:space="preserve">Visibility and control after submission.  (6 stories, 23 points, P1)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TRK-01 — Track the status of my requests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see where each of my requests is in the approval process, so that I do not have to chase anyone to find out.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open "My requests", when the list loads, then each request shows its reference, type, environment, current status, current owner and the age in working days.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open a request, when the detail loads, then I see a full timeline of every state transition with actor and timestamp.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request is awaiting approval, when I view it, then I see the target SLA date for the decision.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want to find one request among many, when I use the filters, then I can filter by type, status, environment and date range.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TRK-02 — Be notified when a decision or query is raised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be notified when my request is approved, rejected or queried, so that I can act without watching the portal.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my request changes status, when the transition is committed, then I receive a notification containing the reference, the new status and the reason where one was given.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notification contains a deep link to the request in the portal.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notification never contains a secret, key or credential.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business owner is nominated on the request, when a terminal decision is made, then they are copied.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TRK-03 — Respond to a request for more information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answer an approver's query and resubmit, so that a query does not force me to start again.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approver has set my request to "Awaiting Information", when I open it, then it becomes editable again and their question is displayed prominently against the section it concerns.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have answered, when I resubmit, then the request returns to the same approver (not to the back of a generic queue) with my answer attached to the thread.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request is Awaiting Information, when the SLA clock is evaluated, then the time spent waiting on me is excluded from the approver's SLA.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do not respond within the configured period, when the period elapses, then I am reminded, and after a second period the request is auto-withdrawn with notification.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TRK-04 — Amend a rejected request and resubmit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clone a rejected request, fix the issue and resubmit, so that I retain the effort I already invested.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my request was rejected, when I select "Amend and resubmit", then a new request is created pre-populated with every value from the rejected 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new request retains a link to its predecessor and to the rejection reason.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resubmit, when the approver opens it, then they see a field-level difference against the rejected version so they can review only what changed.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TRK-05 — Withdraw a request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2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withdraw a request that is no longer needed, so that I do not consume approver time on work that has been cancelled.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my request is in Draft or Submitted, when I select "Withdraw" and confirm, then its status becomes Withdrawn and it is removed from the approval queue.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request has been approved, when I view it, then "Withdraw" is not offered; I must instead raise a decommission request (TRK-06).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withdrawal, with actor and timestamp, is written to the audit trail.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TRK-06 — Request a change or decommission of a live interface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to change or retire an interface that is already live, so that the config store stays accurate and dead interfaces do not linger.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an interface of mine is live, when I select "Request change", then a new request is opened pre-populated with the current live configuration.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approver sees a field-level difference between the live config and the proposed config.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select "Request decommission", when the request is approved, then the config row is disabled (not deleted) and retained for the audit retention period.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interface has been inactive for the configured dormancy period, when the dormancy job runs, then I am prompted to confirm whether it is still required.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10. E6 — Admin Access &amp; Approval Queue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D4653"/>
          <w:sz w:val="21"/>
          <w:szCs w:val="21"/>
        </w:rPr>
        <w:t xml:space="preserve">Get the approver to the work, prioritised and pre-checked.  (4 stories, 26 points, P2)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ADM-01 — Sign in as an administrator with step-up authentication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to sign in with my elevated role and complete a step-up authentication challenge, so that approval authority cannot be exercised from a merely-authenticated session.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my IdP group grants the approver role, when I sign in, then the administrative navigation and approval queue are available to 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attempt a decision action (approve, reject, conditionally approve), when the action is invoked, then I am challenged for multi-factor step-up authentication before the decision is committed.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fail the step-up challenge, when the decision is attempted, then no state change occurs and the failed attempt is written to the audit trail.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do not hold the approver role, when I attempt to reach an administrative URL directly, then the server rejects the request — access is enforced at the API, not only in the 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administrative sessions carry higher risk, when I am idle, then a shorter idle timeout applies to me than to a standard user.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ADM-02 — Work an approval queue prioritised by risk and SLA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a single queue of everything awaiting my decision, ordered so the urgent and risky surface first, so that I spend my attention where it matters.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open the approval queue, when it loads, then I see every request awaiting decision in my approver group with reference, type (MFT/API), requester, service line, environment, age in working days and SLA status.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requests are badged where they carry an anti-pattern flag, an enhanced-review flag (personal data, non-standard policy, capacity), or a Production target.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can sort and filter by any of those attributes.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request is approaching or has breached its decision SLA, when the queue renders, then it is visually distinguished.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queue is empty, when it loads, then I see an explicit empty state rather than an ambiguous blank list.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ADM-03 — Open a request and see the complete submission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to see everything the requester submitted on one screen, so that I can make a decision without hunting through attachments or emailing for context.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open a request from the queue, when the detail loads, then every submitted section is rendered read-only in a single scrollable view with a section index.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for an MFT request I see the exact config row that would be written on approval.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for an API request I see the parsed contract summary — operations, schemas, scopes, and the linting result.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request is an amendment or a change to a live interface, when I open it, then I see a field-level difference highlighting only what changed.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need to see the history, when I open the timeline, then every prior state transition, comment and prior decision on the lineage is visible.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ADM-04 — See the automated pre-check results before deciding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the platform to have already checked the mechanical things, so that my review is spent on judgement rather than on validation a machine could do.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request enters the queue, when I open it, then a pre-check panel shows a pass/warn/fail result for each automated check.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checks include at minimum: naming-standard conformance, duplicate/collision detection, credential strength and expiry, contract linting (API), data-classification-versus-protocol compatibility, capacity threshold, IP allow-list validity, and anti-pattern flags.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any check has failed, when I view the panel, then the failure is stated in one line with a link to the offending field.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every check has passed and the request carries no enhanced-review flag, when I view the request, then it is eligible for the low-risk fast path (DEC-07).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pre-check fails, when I attempt to approve, then I am not blocked, but I must record an explicit override justification which is retained in the audit trail.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11. E7 — Decision: Accept / Reject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D4653"/>
          <w:sz w:val="21"/>
          <w:szCs w:val="21"/>
        </w:rPr>
        <w:t xml:space="preserve">The decision itself, with rationale and defensibility.  (7 stories, 31 points, P2)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DEC-01 — Approve a request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to approve a request with a recorded rationale, so that the interface can be provisioned and the decision is defensible after the fact.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reviewing a request, when I select "Approve", then I am required to complete step-up authentication (ADM-01).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may record an approval rationale, which is mandatory where any pre-check warned or failed, or where an anti-pattern flag is present.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confirm, when the decision commits, then the status becomes Approved, the request becomes immutable, and provisioning is triggered (PRV-01).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requester and the business owner are notified.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decision, the actor, the timestamp, the rationale and the state of every pre-check at the moment of decision are written to the immutable audit trail.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DEC-02 — Reject a request with a reason the requester can act on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to reject a request with a structured reason, so that the requester understands precisely what to fix and does not simply resubmit the same thing.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reviewing a request, when I select "Reject", then I must choose at least one reason code from a governed list (for example: fails security policy, fails naming standard, unsuitable pattern, incomplete information, duplicate interface, capacity not available, data classification not permitted).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must supply free-text detail; a reason code alone is not sufficient.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may attach the rejection to one or more specific fields so the requester sees it in context.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confirm after step-up authentication, when the decision commits, then the status becomes Rejected, the requester and business owner are notified with the reason, and no provisioning occurs.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request is rejected, when the requester views it, then "Amend and resubmit" is offered (TRK-04).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DEC-03 — Return a request for more information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to ask the requester a question without rejecting the request outright, so that a single missing detail does not cost the requester a full resubmission.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reviewing a request, when I select "Request information", then I must supply a question and may anchor it to one or more specific fields.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confirm, when the action commits, then the status becomes Awaiting Information, the request becomes editable by the requester, and it leaves my active queue.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my decision SLA clock is paused for the duration the request is with the requester.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requester responds, when they resubmit, then the request returns to me specifically, with their answer threaded against my question.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DEC-04 — Approve conditionally, with binding conditions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to approve a request subject to stated conditions, so that a low-risk interface is not held up while a non-blocking issue is resolved.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reviewing a request, when I select "Approve with conditions", then I must state each condition and a due date for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confirm, when the decision commits, then provisioning proceeds, and the interface is flagged as conditionally approved in the config store.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condition passes its due date unmet, when the condition-monitoring job runs, then the requester and I are alerted and the interface is escalated for 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all conditions are marked met, when the last one is closed, then the conditional flag is cleared and the audit trail records who closed 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DEC-05 — Reassign or delegate a request to another approver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to hand a request to a colleague, so that absence or a specialist question does not stall the queue.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hold a request, when I select "Reassign", then I can select another approver within an eligible approver group and must supply a reason.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reassign, when the action commits, then the request moves to their queue, the SLA clock continues unbroken, and the requester sees the new owner.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will be absent, when I set a delegation period, then requests routed to me during that period are automatically routed to my nominated delegate.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DEC-06 — Enforce segregation of duties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the platform to make it impossible for anyone to approve their own request, so that the control is guaranteed by the system rather than by good behaviour.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raised a request and I also hold the approver role, when that request reaches the queue, then it is not presented to me and the decision actions are not available to me on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rule is enforced server-side: a direct API call to approve my own request is rejected.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am the only approver in the group, when I raise a request, then it is automatically routed to the escalation approver group rather than being blocked indefinitely.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any attempt to bypass the rule occurs, when it is rejected, then the attempt is written to the audit trail.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DEC-07 — Fast-path approval for low-risk requests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Could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to approve a batch of requests that passed every pre-check and carry no risk flags, so that routine non-production work does not consume the same effort as a production change.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multiple requests have passed every automated pre-check, carry no enhanced-review flag and target a non-production environment, when I open the fast path, then I may select and approve them together.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fast-path approve, when the decision commits, then step-up authentication is still required once for the batch, and each request receives its own individual audit entry.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any request in my selection is not fast-path eligible, when I attempt to include it, then it is excluded from the batch with the reason shown.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request targets Production, when I attempt to fast-path it, then it is never eligible, regardless of pre-check results.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12. E8 — Provisioning on Approval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D4653"/>
          <w:sz w:val="21"/>
          <w:szCs w:val="21"/>
        </w:rPr>
        <w:t xml:space="preserve">Turn an approval into a live config row, safely.  (3 stories, 21 points, P2 / P3)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PRV-01 — Approval writes a configuration row — not a new component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Platform Engineer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Platform Engineer, I want an approved request to become a row in the config store consumed by the existing generic engine, so that the estate does not accumulate one Boomi component per interface.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request is approved, when provisioning runs, then a single configuration record is written to the MFT config store (or the gateway policy store, for an API) keyed by the request reference.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no new Boomi process, connection or component is created for that interface.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generic engine picks up the new configuration without redeployment.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config schema does not have a column for something a requester needs, when that gap is identified, then it is handled by a schema extension, never by a bespoke per-interface process.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provisioning completes, when I inspect the config store, then the row is traceable to the approved request, the approver and the timestamp.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PRV-02 — Issue credentials securely on approval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 Standard User, I want any keys or credentials my interface needs to be issued and delivered securely, so that no secret is ever sent by email or displayed in a page I might screenshot.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my approved request asked for platform-generated credentials, when provisioning runs, then they are generated in the secrets store and never written to the portal database in plaintext.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am notified that credentials are ready via a link that requires me to re-authenticate.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secret is revealed once, is time-limited, and cannot be retrieved a second time through the portal.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credential has an expiry, when the expiry approaches, then I and the technical contact are notified in advance with instructions to rotate.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credential must be rotated, when I request rotation, then it follows the same secure issuance path without requiring a new onboarding request.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PRV-03 — See provisioning succeed or fail, and roll back cleanly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to know whether the approval actually resulted in a working interface, so that an approved-but-broken interface does not sit undetected.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 request is approved, when provisioning runs, then its status moves through Provisioning to either Live or Provisioning Failed.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provisioning fails, when the failure occurs, then any partial configuration is rolled back, the approver and requester are notified, and the failure reason is displayed.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provisioning succeeds, when the status becomes Live, then a connectivity smoke test result is recorded against the interface.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smoke test fails, when the result is recorded, then the interface is flagged as Live (Unverified) rather than being silently marked healthy.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13. E9 — Audit, Reporting &amp; NFRs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D4653"/>
          <w:sz w:val="21"/>
          <w:szCs w:val="21"/>
        </w:rPr>
        <w:t xml:space="preserve">Prove what happened, and hold the service to a standard.  (4 stories, 18 points, All)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AUD-01 — Maintain an immutable audit trail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every action on every request permanently recorded, so that I can demonstrate to an auditor exactly who approved what, when and on what basis.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any state transition, decision, override, reassignment or credential issuance occurs, when it commits, then an audit record is written capturing actor, role, action, timestamp, request reference and rationale.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audit records are append-only; no user, including an administrator, can edit or delete one through any interface.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the audit trail records failed authorisation attempts as well as successful actions.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an auditor needs evidence, when they export the trail for a request or a date range, then a complete, tamper-evident export is produced.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retention policy applies, when the retention period elapses, then records are archived, not destroyed, unless destruction is explicitly mandated.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AUD-02 — Report on throughput, SLA and rejection reasons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 MFT Admin, I want to see how the onboarding service is actually performing, so that I can fix the causes of rejection rather than just processing the symptoms.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open reporting, when it loads, then I see requests submitted, approved, rejected and withdrawn over a selectable period, split by MFT and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see median and 90th-percentile time-to-decision against SLA, with time spent Awaiting Information excluded.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see rejection reason codes ranked by frequency, so that the commonest causes can be designed out of the form.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I see the proportion of requests requiring enhanced review and the proportion carrying anti-pattern overrides.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I need the underlying data, when I select export, then I can download the dataset.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NFR-01 — Meet accessibility standards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any user, I want the portal to be usable with assistive technology, so that the service is available to every colleague and meets the department's legal obligation.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portal is assessed, when it is tested, then it conforms to WCAG 2.2 Level AA.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every function, including the full request forms, review screens and decision actions, is completable by keyboard alone.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every form error is announced by a screen reader and associated programmatically with the field it concerns.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And no meaning is conveyed by colour alone — risk badges and SLA warnings carry a text or icon equivalent.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NFR-02 — Meet performance and availability targets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400"/>
        <w:gridCol w:w="2280"/>
        <w:gridCol w:w="1200"/>
        <w:gridCol w:w="1400"/>
        <w:gridCol w:w="1080"/>
        <w:gridCol w:w="2000"/>
      </w:tblGrid>
      <w:tr>
        <w:tc>
          <w:tcPr>
            <w:tcW w:type="dxa" w:w="14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Persona</w:t>
            </w:r>
          </w:p>
        </w:tc>
        <w:tc>
          <w:tcPr>
            <w:tcW w:type="dxa" w:w="22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108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Points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pPr>
        <w:pBdr>
          <w:left w:val="single" w:color="003D9E" w:sz="12" w:space="8"/>
        </w:pBdr>
        <w:spacing w:after="100" w:before="120"/>
        <w:ind w:left="220"/>
      </w:pP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As any user, I want the portal to be responsive and available, so that it is faster to self-serve than to raise a ticket — otherwise nobody will use it.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A8493"/>
          <w:sz w:val="18"/>
          <w:szCs w:val="1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normal load, when I load any page, then it renders within the agreed response-time budget at the 95th percentile.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approval queue contains a large number of requests, when it loads, then it pages and filters server-side rather than degrading.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portal is unavailable, when the outage occurs, then no in-flight request data is lost and drafts survive.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Given the service level is defined, when availability is measured, then it is reported against the agreed SLO in the reporting view (AUD-02).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14. Request lifecycle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Every request, MFT or API, moves through this state machine. The accompanying draw.io file renders it as a diagram.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2300"/>
        <w:gridCol w:w="1400"/>
        <w:gridCol w:w="5660"/>
      </w:tblGrid>
      <w:tr>
        <w:trPr>
          <w:tblHeader/>
        </w:trPr>
        <w:tc>
          <w:tcPr>
            <w:tcW w:type="dxa" w:w="23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Held by</w:t>
            </w:r>
          </w:p>
        </w:tc>
        <w:tc>
          <w:tcPr>
            <w:tcW w:type="dxa" w:w="566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Draft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Requester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Being completed. Not visible to approvers. Auto-saved. Subject to retention.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Submitted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Approver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In the approval queue. Read-only to the requester. Decision SLA clock running.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Awaiting Information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Requester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Returned with a question. Editable by requester. Approver SLA clock paused.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Approved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Platform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Decision committed and immutable. Provisioning triggered.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Approved (Conditional)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Platform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Provisioning proceeds; conditions tracked to a due date and escalated if unmet.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Rejected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Requester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Terminal. Reason code and detail attached. May be amended and resubmitted as a new request.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Withdrawn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—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Terminal. Cancelled by the requester or auto-withdrawn after non-response.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Provisioning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Platform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Config row / gateway config being written. Transient.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Provisioning Failed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Approver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Partial config rolled back. Approver and requester notified.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Live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Requester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Config active and smoke-tested. Change and decommission requests available.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Live (Unverified)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Approver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Config active but smoke test failed or was not run. Flagged, not silently healthy.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Decommissioned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—</w:t>
            </w:r>
          </w:p>
        </w:tc>
        <w:tc>
          <w:tcPr>
            <w:tcW w:type="dxa" w:w="5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Config row disabled, not deleted. Retained for the audit retention period.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15. Challenges and responses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Deliberate challenges to the assumptions behind this backlog, with a recommended position on each. These are decisions to take before Sprint 1, not during it.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8F1D17"/>
          <w:sz w:val="21"/>
          <w:szCs w:val="21"/>
        </w:rPr>
        <w:t xml:space="preserve">Challenge: Intelligrator was scoped as MFT-only. This request adds API onboarding. Is that right?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It is defensible, but it is a genuine scope change and must be recognised as one. The two journeys share a great deal — identity, drafting, queue, decision, audit, provisioning-as-config — and duplicating that machinery for a separate API portal would be waste. The divergence is entirely in Epic 3 versus Epic 4. Recommendation: build the shared spine once, treat MFT and API as two request types over it, and deliver MFT first. Do not, however, quietly re-label the existing MFT-only product overview — the client signed off on a narrower scope and should be shown the delta explicitly.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8F1D17"/>
          <w:sz w:val="21"/>
          <w:szCs w:val="21"/>
        </w:rPr>
        <w:t xml:space="preserve">Challenge: Should the API journey really go through the same approval gate as MFT?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Not necessarily the same approvers. An MFT Admin is not automatically qualified to assess an OpenAPI contract, an OAuth scope model or a rate-limit profile. The queue and decision machinery should be shared; the approver group should be routed by request type and service line. The stories above are deliberately written so that ADM-02 routes by approver group rather than assuming one pool of humans.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8F1D17"/>
          <w:sz w:val="21"/>
          <w:szCs w:val="21"/>
        </w:rPr>
        <w:t xml:space="preserve">Challenge: Does adding API onboarding break the "config over construction" principle?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No, provided the discipline holds. For MFT, an approved request is a config row consumed by the generic engine. For API, an approved request is a gateway configuration derived from the contract plus a named, pre-approved policy bundle (API-06). The moment someone is allowed to compose arbitrary policies per interface, the principle is broken and component sprawl returns in a new costume. API-06 exists precisely to hold that line.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8F1D17"/>
          <w:sz w:val="21"/>
          <w:szCs w:val="21"/>
        </w:rPr>
        <w:t xml:space="preserve">Challenge: Is the anti-pattern check (REQ-02, API-03) going to be resented as the portal telling people what to do?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Probably, at first. Which is why it is designed as an override with recorded justification, not a hard block. The requester keeps agency; the approver gets visibility; the reporting view (AUD-02) makes the pattern of overrides visible over time. If a particular flag is being overridden nine times out of ten, the threshold is wrong and should be tuned — the data will tell you.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8F1D17"/>
          <w:sz w:val="21"/>
          <w:szCs w:val="21"/>
        </w:rPr>
        <w:t xml:space="preserve">Challenge: Why is step-up authentication on the decision action rather than at admin sign-in?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Both, in fact — but the decision action is the one that matters. Session-level MFA proves who opened the browser hours ago. Action-level step-up proves who is exercising approval authority at the moment authority is exercised. For a control that an auditor will test, that distinction is the whole point.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4B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AA4B0"/>
        <w:sz w:val="16"/>
        <w:szCs w:val="16"/>
      </w:rPr>
      <w:t xml:space="preserve">Intelligrator — User Story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65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0F172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003D9E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Intelligrator — User Story Backlog</dc:title>
  <dc:creator>Integration Catalogue Bot</dc:creator>
  <dc:description>Requester (MFT + API) and Approver user stories</dc:description>
  <cp:lastModifiedBy>Un-named</cp:lastModifiedBy>
  <cp:revision>1</cp:revision>
  <dcterms:created xsi:type="dcterms:W3CDTF">2026-07-14T08:54:51.577Z</dcterms:created>
  <dcterms:modified xsi:type="dcterms:W3CDTF">2026-07-14T08:54:51.595Z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