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9922" w14:textId="77777777" w:rsidR="0088784F" w:rsidRDefault="00000000">
      <w:pPr>
        <w:jc w:val="center"/>
      </w:pPr>
      <w:r>
        <w:rPr>
          <w:rFonts w:ascii="Arial" w:hAnsi="Arial"/>
          <w:b/>
          <w:sz w:val="48"/>
        </w:rPr>
        <w:t>Ollimia — Azeite de Oliva Extra Virgem</w:t>
      </w:r>
    </w:p>
    <w:p w14:paraId="5D50A4B6" w14:textId="77777777" w:rsidR="0088784F" w:rsidRDefault="00000000">
      <w:pPr>
        <w:jc w:val="center"/>
      </w:pPr>
      <w:r>
        <w:rPr>
          <w:rFonts w:ascii="Arial" w:hAnsi="Arial"/>
          <w:i/>
          <w:sz w:val="28"/>
        </w:rPr>
        <w:t>Briefing de Alinhamento Estratégico com os Sócios</w:t>
      </w:r>
    </w:p>
    <w:p w14:paraId="79CBC184" w14:textId="77777777" w:rsidR="0088784F" w:rsidRDefault="00000000">
      <w:r>
        <w:rPr>
          <w:color w:val="808080"/>
        </w:rPr>
        <w:t>__________________________________________________________________</w:t>
      </w:r>
    </w:p>
    <w:p w14:paraId="18CBD845" w14:textId="77777777" w:rsidR="0088784F" w:rsidRDefault="00000000">
      <w:r>
        <w:rPr>
          <w:rFonts w:ascii="Arial" w:hAnsi="Arial"/>
        </w:rPr>
        <w:t>Este documento serve para alinhar a visão comercial, logística e de marketing digital da Ollimia. Como os sócios estão em locais distintos, as respostas podem ser gravadas em áudio de forma numerada (ex: 'Resposta 1: ...') para posterior transcrição e consolidação.</w:t>
      </w:r>
    </w:p>
    <w:p w14:paraId="5F349785" w14:textId="77777777" w:rsidR="0088784F" w:rsidRPr="00E95288" w:rsidRDefault="00000000">
      <w:pPr>
        <w:spacing w:before="360" w:after="80"/>
        <w:rPr>
          <w:sz w:val="24"/>
          <w:szCs w:val="24"/>
        </w:rPr>
      </w:pPr>
      <w:r w:rsidRPr="00E95288">
        <w:rPr>
          <w:rFonts w:ascii="Arial" w:hAnsi="Arial"/>
          <w:b/>
          <w:color w:val="2B569A"/>
          <w:sz w:val="32"/>
          <w:szCs w:val="24"/>
        </w:rPr>
        <w:t>🥑 Bloco 1: O Produto e a Origem (A Essência)</w:t>
      </w:r>
    </w:p>
    <w:p w14:paraId="7FA5BBF4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O azeite de oliva é uma commodity altamente competitiva no Brasil. Precisamos extrair os diferenciais que justificam o posicionamento premium da Ollimia.</w:t>
      </w:r>
    </w:p>
    <w:p w14:paraId="14287C66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1. O que torna o azeite Picual da Andaluzia superior aos azeites tradicionais vendidos em supermercados no Brasil? Há algum dado técnico de acidez máxima ou nível de polifenóis/antioxidantes que podemos utilizar na copy?</w:t>
      </w:r>
    </w:p>
    <w:p w14:paraId="70391929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59873E5E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2. A colheita das azeitonas é antecipada (early harvest - azeitonas verdes que dão sabor mais herbáceo e picante) ou colheita tardia padrão?</w:t>
      </w:r>
    </w:p>
    <w:p w14:paraId="34707B62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5A3A3345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3. O azeite possui alguma certificação de origem protegida (D.O.P.), pureza orgânica ou selo internacional de qualidade?</w:t>
      </w:r>
    </w:p>
    <w:p w14:paraId="05CDC1A6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418AC024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4. Como surgiu a Ollimia? Há alguma conexão familiar dos sócios com a Andaluzia ou com a produção tradicional de azeite que possa ser contada em formatos de Storytelling?</w:t>
      </w:r>
    </w:p>
    <w:p w14:paraId="02F9FFD2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4BD7CD7E" w14:textId="77777777" w:rsidR="0088784F" w:rsidRPr="00E95288" w:rsidRDefault="00000000">
      <w:pPr>
        <w:spacing w:before="360" w:after="80"/>
        <w:rPr>
          <w:sz w:val="24"/>
          <w:szCs w:val="24"/>
        </w:rPr>
      </w:pPr>
      <w:r w:rsidRPr="00E95288">
        <w:rPr>
          <w:rFonts w:ascii="Arial" w:hAnsi="Arial"/>
          <w:b/>
          <w:color w:val="2B569A"/>
          <w:sz w:val="32"/>
          <w:szCs w:val="24"/>
        </w:rPr>
        <w:t>⚙️ Bloco 2: A Inovação Física (A Embalagem Squeeze)</w:t>
      </w:r>
    </w:p>
    <w:p w14:paraId="30F32914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A garrafa squeeze é o nosso principal gancho visual de interrupção de padrão no feed (Pattern Interrupt).</w:t>
      </w:r>
    </w:p>
    <w:p w14:paraId="7B7BA79F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5. O bico inteligente possui sistema corta-gotas que impede o azeite de escorrer pela garrafa? Como ele funciona tecnicamente para evitar sujeira e desperdício?</w:t>
      </w:r>
    </w:p>
    <w:p w14:paraId="51DA8A47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47F7A806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6. A garrafa é livre de BPA (BPA-free)? O plástico possui proteção UV/opacidade completa para blindar o azeite contra a degradação por luz solar e ar?</w:t>
      </w:r>
    </w:p>
    <w:p w14:paraId="02F5CD0B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lastRenderedPageBreak/>
        <w:t>[Resposta em áudio ou texto aqui]</w:t>
      </w:r>
    </w:p>
    <w:p w14:paraId="2AC7D0D3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7. Como os primeiros clientes/parceiros reagiram ao pegar a garrafa na mão? Qual é o principal 'efeito uau' físico que eles relataram (praticidade, leveza, controle)?</w:t>
      </w:r>
    </w:p>
    <w:p w14:paraId="4EA3007A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5E562049" w14:textId="77777777" w:rsidR="0088784F" w:rsidRPr="00E95288" w:rsidRDefault="00000000">
      <w:pPr>
        <w:spacing w:before="360" w:after="80"/>
        <w:rPr>
          <w:sz w:val="24"/>
          <w:szCs w:val="24"/>
        </w:rPr>
      </w:pPr>
      <w:r w:rsidRPr="00E95288">
        <w:rPr>
          <w:rFonts w:ascii="Arial" w:hAnsi="Arial"/>
          <w:b/>
          <w:color w:val="2B569A"/>
          <w:sz w:val="32"/>
          <w:szCs w:val="24"/>
        </w:rPr>
        <w:t>💰 Bloco 3: Viabilidade Comercial &amp; Ofertas (A Conversão)</w:t>
      </w:r>
    </w:p>
    <w:p w14:paraId="292173CD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Para o TikTok Shop, a oferta é o motor da conversão imediata. Precisamos entender os limites financeiros e de precificação.</w:t>
      </w:r>
    </w:p>
    <w:p w14:paraId="03644CCD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8. Qual será o preço de venda sugerido (MSRP) de uma garrafa individual? Qual é o custo do produto (COGS) e a margem operacional viável para investimento em tráfego pago (Ads)?</w:t>
      </w:r>
    </w:p>
    <w:p w14:paraId="39E31955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584FA8F2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9. A marca está estruturada para vender combos (ex: Kit com 2 garrafas com desconto progressivo)? Qual é o combo ideal que gostaríamos de transformar em nosso carro-chefe de vendas?</w:t>
      </w:r>
    </w:p>
    <w:p w14:paraId="0311284E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4443EA63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10. Conseguimos oferecer frete grátis para compras acima de um determinado valor ou para kits específicos? (O TikTok Shop subsidia frete em várias janelas promocionais para novos vendedores).</w:t>
      </w:r>
    </w:p>
    <w:p w14:paraId="7C83BEB1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65377E44" w14:textId="77777777" w:rsidR="0088784F" w:rsidRPr="00E95288" w:rsidRDefault="00000000">
      <w:pPr>
        <w:spacing w:before="360" w:after="80"/>
        <w:rPr>
          <w:sz w:val="24"/>
          <w:szCs w:val="24"/>
        </w:rPr>
      </w:pPr>
      <w:r w:rsidRPr="00E95288">
        <w:rPr>
          <w:rFonts w:ascii="Arial" w:hAnsi="Arial"/>
          <w:b/>
          <w:color w:val="2B569A"/>
          <w:sz w:val="32"/>
          <w:szCs w:val="24"/>
        </w:rPr>
        <w:t>🚚 Bloco 4: Operação, Estoque e Logística (A Escala)</w:t>
      </w:r>
    </w:p>
    <w:p w14:paraId="1CF3DB2F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O algoritmo da TikTok Shop penaliza severamente lojas com atraso na postagem ou falta de estoque. A operação logística precisa ser impecável.</w:t>
      </w:r>
    </w:p>
    <w:p w14:paraId="522C63CE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11. Temos estoque físico abundante já nacionalizado no Brasil pronto para postagem imediata?</w:t>
      </w:r>
    </w:p>
    <w:p w14:paraId="0BFDA57D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1CC2631C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12. Qual é o nosso parceiro de logística atual? Conseguimos garantir a postagem das vendas em até 24 ou 48 horas úteis após a aprovação da compra (regra rígida do TikTok Shop)?</w:t>
      </w:r>
    </w:p>
    <w:p w14:paraId="6860F393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6A6D3667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13. Quantos pedidos por dia a nossa estrutura atual consegue faturar, embalar e enviar sem gargalos?</w:t>
      </w:r>
    </w:p>
    <w:p w14:paraId="7ACCEBC0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227D18E4" w14:textId="77777777" w:rsidR="0088784F" w:rsidRPr="005651EE" w:rsidRDefault="00000000">
      <w:pPr>
        <w:spacing w:before="360" w:after="80"/>
        <w:rPr>
          <w:sz w:val="24"/>
          <w:szCs w:val="24"/>
        </w:rPr>
      </w:pPr>
      <w:r w:rsidRPr="005651EE">
        <w:rPr>
          <w:rFonts w:ascii="Arial" w:hAnsi="Arial"/>
          <w:b/>
          <w:color w:val="2B569A"/>
          <w:sz w:val="32"/>
          <w:szCs w:val="24"/>
        </w:rPr>
        <w:lastRenderedPageBreak/>
        <w:t>📣 Bloco 5: Atração de Influenciadores (Seeding / Afiliados)</w:t>
      </w:r>
    </w:p>
    <w:p w14:paraId="3430AB49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O tráfego de afiliados orgânicos representa até 89% das vendas de produtos líderes no TikTok Shop.</w:t>
      </w:r>
    </w:p>
    <w:p w14:paraId="4A27DBCC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14. Quantas garrafas físicas os sócios estão dispostos a disponibilizar por semana para envio gratuito (gifting) a micro-influenciadores gastronômicos e chefs em troca de avaliações orgânicas?</w:t>
      </w:r>
    </w:p>
    <w:p w14:paraId="7627F780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764ED3E5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15. Qual será a comissão padrão oferecida para criadores que vincularem o nosso link de produto nos vídeos deles (recomenda-se de 10% a 20% para atrair bons afiliados no início)?</w:t>
      </w:r>
    </w:p>
    <w:p w14:paraId="4923F5B2" w14:textId="552FC8AA" w:rsidR="0088784F" w:rsidRDefault="00000000" w:rsidP="00A87605">
      <w:pPr>
        <w:tabs>
          <w:tab w:val="right" w:pos="9360"/>
        </w:tabs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  <w:r w:rsidR="00A87605">
        <w:rPr>
          <w:rFonts w:ascii="Arial" w:hAnsi="Arial"/>
          <w:color w:val="A0A0A0"/>
        </w:rPr>
        <w:tab/>
      </w:r>
    </w:p>
    <w:p w14:paraId="03959119" w14:textId="77777777" w:rsidR="0088784F" w:rsidRPr="005651EE" w:rsidRDefault="00000000">
      <w:pPr>
        <w:spacing w:before="360" w:after="80"/>
        <w:rPr>
          <w:sz w:val="24"/>
          <w:szCs w:val="24"/>
        </w:rPr>
      </w:pPr>
      <w:r w:rsidRPr="005651EE">
        <w:rPr>
          <w:rFonts w:ascii="Arial" w:hAnsi="Arial"/>
          <w:b/>
          <w:color w:val="2B569A"/>
          <w:sz w:val="32"/>
          <w:szCs w:val="24"/>
        </w:rPr>
        <w:t>🎨 Bloco 6: Acervo Visual e Materiais de Apoio</w:t>
      </w:r>
    </w:p>
    <w:p w14:paraId="1BEC20FC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Precisamos mapear quais recursos já existem para não desperdiçar tempo refazendo o que já está pronto.</w:t>
      </w:r>
    </w:p>
    <w:p w14:paraId="4CBA202A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16. Fotos e Vídeos de Apoio (B-Roll): A marca possui vídeos profissionais dos campos na Espanha, do processo de prensagem, da linha de produção ou fotos em alta definição em ambientes de cozinha premium?</w:t>
      </w:r>
    </w:p>
    <w:p w14:paraId="1B70C314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4FF8853F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17. Manual de Identidade Visual: Existe um manual de marca definitivo (paleta de cores hexadecimais, fontes tipográficas, logotipos vetoriais) pronto para ser compartilhado?</w:t>
      </w:r>
    </w:p>
    <w:p w14:paraId="0C1C9775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sectPr w:rsidR="008878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966128">
    <w:abstractNumId w:val="8"/>
  </w:num>
  <w:num w:numId="2" w16cid:durableId="773598446">
    <w:abstractNumId w:val="6"/>
  </w:num>
  <w:num w:numId="3" w16cid:durableId="1926986997">
    <w:abstractNumId w:val="5"/>
  </w:num>
  <w:num w:numId="4" w16cid:durableId="618992460">
    <w:abstractNumId w:val="4"/>
  </w:num>
  <w:num w:numId="5" w16cid:durableId="307437200">
    <w:abstractNumId w:val="7"/>
  </w:num>
  <w:num w:numId="6" w16cid:durableId="997421439">
    <w:abstractNumId w:val="3"/>
  </w:num>
  <w:num w:numId="7" w16cid:durableId="1830756051">
    <w:abstractNumId w:val="2"/>
  </w:num>
  <w:num w:numId="8" w16cid:durableId="968320180">
    <w:abstractNumId w:val="1"/>
  </w:num>
  <w:num w:numId="9" w16cid:durableId="156664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BFB"/>
    <w:rsid w:val="005651EE"/>
    <w:rsid w:val="0088784F"/>
    <w:rsid w:val="00A87605"/>
    <w:rsid w:val="00AA1D8D"/>
    <w:rsid w:val="00B47730"/>
    <w:rsid w:val="00CB0664"/>
    <w:rsid w:val="00E952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75384"/>
  <w14:defaultImageDpi w14:val="300"/>
  <w15:docId w15:val="{8AF04DB4-BD3F-4897-B6DF-5B2B59BF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757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Djavan</cp:lastModifiedBy>
  <cp:revision>5</cp:revision>
  <dcterms:created xsi:type="dcterms:W3CDTF">2013-12-23T23:15:00Z</dcterms:created>
  <dcterms:modified xsi:type="dcterms:W3CDTF">2026-07-14T16:12:00Z</dcterms:modified>
  <cp:category/>
</cp:coreProperties>
</file>