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Arial" w:hAnsi="Arial"/>
          <w:b/>
          <w:color w:val="3E4A35"/>
          <w:sz w:val="44"/>
        </w:rPr>
        <w:t>O Caso Graza no Marketing Digital</w:t>
      </w:r>
    </w:p>
    <w:p>
      <w:pPr>
        <w:spacing w:after="480"/>
        <w:jc w:val="center"/>
      </w:pPr>
      <w:r>
        <w:rPr>
          <w:rFonts w:ascii="Arial" w:hAnsi="Arial"/>
          <w:i/>
          <w:color w:val="808080"/>
          <w:sz w:val="20"/>
        </w:rPr>
        <w:t>Engenharia Reversa &amp; Inteligência Competitiva — CPG &amp; D2C</w:t>
        <w:br/>
        <w:t>Data: 14 de Julho de 2026</w:t>
      </w:r>
    </w:p>
    <w:p>
      <w:r>
        <w:rPr>
          <w:color w:val="B4B4B4"/>
        </w:rPr>
        <w:t>__________________________________________________________________</w:t>
      </w:r>
    </w:p>
    <w:p>
      <w:pPr>
        <w:spacing w:after="240" w:line="276" w:lineRule="auto"/>
      </w:pPr>
      <w:r>
        <w:rPr>
          <w:rFonts w:ascii="Arial" w:hAnsi="Arial"/>
          <w:i/>
          <w:color w:val="646464"/>
          <w:sz w:val="22"/>
        </w:rPr>
        <w:t>Este dossiê apresenta uma análise aprofundada da estratégia online da marca americana de azeite de oliva Graza, com foco em crescimento acelerado (Growth Marketing). A engenharia reversa das suas ações abrange o posicionamento estratégico do produto, táticas no TikTok, o playbook de marketing de influência e os funis de conversão D2C, oferecendo aprendizados práticos e diretamente aplicáveis ao projeto da Ollimia no mercado brasileiro.</w:t>
      </w:r>
    </w:p>
    <w:p>
      <w:pPr>
        <w:spacing w:before="480" w:after="240"/>
      </w:pPr>
      <w:r>
        <w:rPr>
          <w:rFonts w:ascii="Arial" w:hAnsi="Arial"/>
          <w:b/>
          <w:color w:val="3E4A35"/>
          <w:sz w:val="32"/>
        </w:rPr>
        <w:t>Eixo 1: Posicionamento e Arquitetura de Produto</w:t>
      </w:r>
    </w:p>
    <w:p>
      <w:pPr>
        <w:spacing w:before="320" w:after="160"/>
      </w:pPr>
      <w:r>
        <w:rPr>
          <w:rFonts w:ascii="Arial" w:hAnsi="Arial"/>
          <w:b/>
          <w:color w:val="3E4A35"/>
          <w:sz w:val="26"/>
        </w:rPr>
        <w:t>1. Divisão da Linha de Produtos: Sizzle vs Drizzle vs Frizzle</w:t>
      </w:r>
    </w:p>
    <w:p>
      <w:pPr>
        <w:spacing w:after="200" w:line="276" w:lineRule="auto"/>
      </w:pPr>
      <w:r>
        <w:rPr>
          <w:rFonts w:ascii="Arial" w:hAnsi="Arial"/>
          <w:color w:val="282828"/>
          <w:sz w:val="21"/>
        </w:rPr>
        <w:t>A Graza segmentou sua linha de produtos de azeite de oliva extra virgem de maneira extremamente inteligente, dividindo-os por finalidades culinárias claras. Isso não apenas simplifica a jornada de compra do consumidor, como também elimina o receio clássico de gastar azeite caro para frituras diárias.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3E4A35"/>
          </w:tcPr>
          <w:p>
            <w:pPr>
              <w:spacing w:after="40"/>
            </w:pPr>
            <w:r>
              <w:rPr>
                <w:rFonts w:ascii="Arial" w:hAnsi="Arial"/>
                <w:b/>
                <w:color w:val="FFFFFF"/>
                <w:sz w:val="19"/>
              </w:rPr>
              <w:t>Produto</w:t>
            </w:r>
          </w:p>
        </w:tc>
        <w:tc>
          <w:tcPr>
            <w:tcW w:type="dxa" w:w="1872"/>
            <w:shd w:val="clear" w:color="auto" w:fill="3E4A35"/>
          </w:tcPr>
          <w:p>
            <w:pPr>
              <w:spacing w:after="40"/>
            </w:pPr>
            <w:r>
              <w:rPr>
                <w:rFonts w:ascii="Arial" w:hAnsi="Arial"/>
                <w:b/>
                <w:color w:val="FFFFFF"/>
                <w:sz w:val="19"/>
              </w:rPr>
              <w:t>Finalidade Principal</w:t>
            </w:r>
          </w:p>
        </w:tc>
        <w:tc>
          <w:tcPr>
            <w:tcW w:type="dxa" w:w="1872"/>
            <w:shd w:val="clear" w:color="auto" w:fill="3E4A35"/>
          </w:tcPr>
          <w:p>
            <w:pPr>
              <w:spacing w:after="40"/>
            </w:pPr>
            <w:r>
              <w:rPr>
                <w:rFonts w:ascii="Arial" w:hAnsi="Arial"/>
                <w:b/>
                <w:color w:val="FFFFFF"/>
                <w:sz w:val="19"/>
              </w:rPr>
              <w:t>Tipo de Azeitona &amp; Colheita</w:t>
            </w:r>
          </w:p>
        </w:tc>
        <w:tc>
          <w:tcPr>
            <w:tcW w:type="dxa" w:w="1872"/>
            <w:shd w:val="clear" w:color="auto" w:fill="3E4A35"/>
          </w:tcPr>
          <w:p>
            <w:pPr>
              <w:spacing w:after="40"/>
            </w:pPr>
            <w:r>
              <w:rPr>
                <w:rFonts w:ascii="Arial" w:hAnsi="Arial"/>
                <w:b/>
                <w:color w:val="FFFFFF"/>
                <w:sz w:val="19"/>
              </w:rPr>
              <w:t>Sabor &amp; Acidez</w:t>
            </w:r>
          </w:p>
        </w:tc>
        <w:tc>
          <w:tcPr>
            <w:tcW w:type="dxa" w:w="1872"/>
            <w:shd w:val="clear" w:color="auto" w:fill="3E4A35"/>
          </w:tcPr>
          <w:p>
            <w:pPr>
              <w:spacing w:after="40"/>
            </w:pPr>
            <w:r>
              <w:rPr>
                <w:rFonts w:ascii="Arial" w:hAnsi="Arial"/>
                <w:b/>
                <w:color w:val="FFFFFF"/>
                <w:sz w:val="19"/>
              </w:rPr>
              <w:t>Volumetria</w:t>
            </w:r>
          </w:p>
        </w:tc>
      </w:tr>
      <w:tr>
        <w:tc>
          <w:tcPr>
            <w:tcW w:type="dxa" w:w="1872"/>
            <w:shd w:val="clear" w:color="auto" w:fill="FFFFFF"/>
          </w:tcPr>
          <w:p>
            <w:pPr>
              <w:spacing w:after="40"/>
            </w:pPr>
            <w:r>
              <w:rPr>
                <w:rFonts w:ascii="Arial" w:hAnsi="Arial"/>
                <w:color w:val="282828"/>
                <w:sz w:val="19"/>
              </w:rPr>
              <w:t>Sizzle (Para cozinhar)</w:t>
            </w:r>
          </w:p>
        </w:tc>
        <w:tc>
          <w:tcPr>
            <w:tcW w:type="dxa" w:w="1872"/>
            <w:shd w:val="clear" w:color="auto" w:fill="FFFFFF"/>
          </w:tcPr>
          <w:p>
            <w:pPr>
              <w:spacing w:after="40"/>
            </w:pPr>
            <w:r>
              <w:rPr>
                <w:rFonts w:ascii="Arial" w:hAnsi="Arial"/>
                <w:color w:val="282828"/>
                <w:sz w:val="19"/>
              </w:rPr>
              <w:t>Refogar, assar e fritar (altas temperaturas)</w:t>
            </w:r>
          </w:p>
        </w:tc>
        <w:tc>
          <w:tcPr>
            <w:tcW w:type="dxa" w:w="1872"/>
            <w:shd w:val="clear" w:color="auto" w:fill="FFFFFF"/>
          </w:tcPr>
          <w:p>
            <w:pPr>
              <w:spacing w:after="40"/>
            </w:pPr>
            <w:r>
              <w:rPr>
                <w:rFonts w:ascii="Arial" w:hAnsi="Arial"/>
                <w:color w:val="282828"/>
                <w:sz w:val="19"/>
              </w:rPr>
              <w:t>Azeitonas Picual maduras, colhidas no pico da safra da Andaluzia.</w:t>
            </w:r>
          </w:p>
        </w:tc>
        <w:tc>
          <w:tcPr>
            <w:tcW w:type="dxa" w:w="1872"/>
            <w:shd w:val="clear" w:color="auto" w:fill="FFFFFF"/>
          </w:tcPr>
          <w:p>
            <w:pPr>
              <w:spacing w:after="40"/>
            </w:pPr>
            <w:r>
              <w:rPr>
                <w:rFonts w:ascii="Arial" w:hAnsi="Arial"/>
                <w:color w:val="282828"/>
                <w:sz w:val="19"/>
              </w:rPr>
              <w:t>Sabor suave, equilibrado e menos picante. Resistência ao calor.</w:t>
            </w:r>
          </w:p>
        </w:tc>
        <w:tc>
          <w:tcPr>
            <w:tcW w:type="dxa" w:w="1872"/>
            <w:shd w:val="clear" w:color="auto" w:fill="FFFFFF"/>
          </w:tcPr>
          <w:p>
            <w:pPr>
              <w:spacing w:after="40"/>
            </w:pPr>
            <w:r>
              <w:rPr>
                <w:rFonts w:ascii="Arial" w:hAnsi="Arial"/>
                <w:color w:val="282828"/>
                <w:sz w:val="19"/>
              </w:rPr>
              <w:t>750 ml</w:t>
            </w:r>
          </w:p>
        </w:tc>
      </w:tr>
      <w:tr>
        <w:tc>
          <w:tcPr>
            <w:tcW w:type="dxa" w:w="1872"/>
            <w:shd w:val="clear" w:color="auto" w:fill="FAF8F5"/>
          </w:tcPr>
          <w:p>
            <w:pPr>
              <w:spacing w:after="40"/>
            </w:pPr>
            <w:r>
              <w:rPr>
                <w:rFonts w:ascii="Arial" w:hAnsi="Arial"/>
                <w:color w:val="282828"/>
                <w:sz w:val="19"/>
              </w:rPr>
              <w:t>Drizzle (Para finalizar)</w:t>
            </w:r>
          </w:p>
        </w:tc>
        <w:tc>
          <w:tcPr>
            <w:tcW w:type="dxa" w:w="1872"/>
            <w:shd w:val="clear" w:color="auto" w:fill="FAF8F5"/>
          </w:tcPr>
          <w:p>
            <w:pPr>
              <w:spacing w:after="40"/>
            </w:pPr>
            <w:r>
              <w:rPr>
                <w:rFonts w:ascii="Arial" w:hAnsi="Arial"/>
                <w:color w:val="282828"/>
                <w:sz w:val="19"/>
              </w:rPr>
              <w:t>Finalização crua, saladas, pães e molhos</w:t>
            </w:r>
          </w:p>
        </w:tc>
        <w:tc>
          <w:tcPr>
            <w:tcW w:type="dxa" w:w="1872"/>
            <w:shd w:val="clear" w:color="auto" w:fill="FAF8F5"/>
          </w:tcPr>
          <w:p>
            <w:pPr>
              <w:spacing w:after="40"/>
            </w:pPr>
            <w:r>
              <w:rPr>
                <w:rFonts w:ascii="Arial" w:hAnsi="Arial"/>
                <w:color w:val="282828"/>
                <w:sz w:val="19"/>
              </w:rPr>
              <w:t>Azeitonas Picual colhidas precocemente (verdes, em outubro).</w:t>
            </w:r>
          </w:p>
        </w:tc>
        <w:tc>
          <w:tcPr>
            <w:tcW w:type="dxa" w:w="1872"/>
            <w:shd w:val="clear" w:color="auto" w:fill="FAF8F5"/>
          </w:tcPr>
          <w:p>
            <w:pPr>
              <w:spacing w:after="40"/>
            </w:pPr>
            <w:r>
              <w:rPr>
                <w:rFonts w:ascii="Arial" w:hAnsi="Arial"/>
                <w:color w:val="282828"/>
                <w:sz w:val="19"/>
              </w:rPr>
              <w:t>Intenso, herbáceo, picante e rico em antioxidantes/polifenóis.</w:t>
            </w:r>
          </w:p>
        </w:tc>
        <w:tc>
          <w:tcPr>
            <w:tcW w:type="dxa" w:w="1872"/>
            <w:shd w:val="clear" w:color="auto" w:fill="FAF8F5"/>
          </w:tcPr>
          <w:p>
            <w:pPr>
              <w:spacing w:after="40"/>
            </w:pPr>
            <w:r>
              <w:rPr>
                <w:rFonts w:ascii="Arial" w:hAnsi="Arial"/>
                <w:color w:val="282828"/>
                <w:sz w:val="19"/>
              </w:rPr>
              <w:t>500 ml</w:t>
            </w:r>
          </w:p>
        </w:tc>
      </w:tr>
      <w:tr>
        <w:tc>
          <w:tcPr>
            <w:tcW w:type="dxa" w:w="1872"/>
            <w:shd w:val="clear" w:color="auto" w:fill="FFFFFF"/>
          </w:tcPr>
          <w:p>
            <w:pPr>
              <w:spacing w:after="40"/>
            </w:pPr>
            <w:r>
              <w:rPr>
                <w:rFonts w:ascii="Arial" w:hAnsi="Arial"/>
                <w:color w:val="282828"/>
                <w:sz w:val="19"/>
              </w:rPr>
              <w:t>Frizzle (Óleo em Spray)</w:t>
            </w:r>
          </w:p>
        </w:tc>
        <w:tc>
          <w:tcPr>
            <w:tcW w:type="dxa" w:w="1872"/>
            <w:shd w:val="clear" w:color="auto" w:fill="FFFFFF"/>
          </w:tcPr>
          <w:p>
            <w:pPr>
              <w:spacing w:after="40"/>
            </w:pPr>
            <w:r>
              <w:rPr>
                <w:rFonts w:ascii="Arial" w:hAnsi="Arial"/>
                <w:color w:val="282828"/>
                <w:sz w:val="19"/>
              </w:rPr>
              <w:t>Grelhar e untar de forma ultrarrápida</w:t>
            </w:r>
          </w:p>
        </w:tc>
        <w:tc>
          <w:tcPr>
            <w:tcW w:type="dxa" w:w="1872"/>
            <w:shd w:val="clear" w:color="auto" w:fill="FFFFFF"/>
          </w:tcPr>
          <w:p>
            <w:pPr>
              <w:spacing w:after="40"/>
            </w:pPr>
            <w:r>
              <w:rPr>
                <w:rFonts w:ascii="Arial" w:hAnsi="Arial"/>
                <w:color w:val="282828"/>
                <w:sz w:val="19"/>
              </w:rPr>
              <w:t>Colheita de meio de safra com sabor neutro.</w:t>
            </w:r>
          </w:p>
        </w:tc>
        <w:tc>
          <w:tcPr>
            <w:tcW w:type="dxa" w:w="1872"/>
            <w:shd w:val="clear" w:color="auto" w:fill="FFFFFF"/>
          </w:tcPr>
          <w:p>
            <w:pPr>
              <w:spacing w:after="40"/>
            </w:pPr>
            <w:r>
              <w:rPr>
                <w:rFonts w:ascii="Arial" w:hAnsi="Arial"/>
                <w:color w:val="282828"/>
                <w:sz w:val="19"/>
              </w:rPr>
              <w:t>Sabor neutro e ponto de fumaça elevado.</w:t>
            </w:r>
          </w:p>
        </w:tc>
        <w:tc>
          <w:tcPr>
            <w:tcW w:type="dxa" w:w="1872"/>
            <w:shd w:val="clear" w:color="auto" w:fill="FFFFFF"/>
          </w:tcPr>
          <w:p>
            <w:pPr>
              <w:spacing w:after="40"/>
            </w:pPr>
            <w:r>
              <w:rPr>
                <w:rFonts w:ascii="Arial" w:hAnsi="Arial"/>
                <w:color w:val="282828"/>
                <w:sz w:val="19"/>
              </w:rPr>
              <w:t>750 ml</w:t>
            </w:r>
          </w:p>
        </w:tc>
      </w:tr>
    </w:tbl>
    <w:p>
      <w:pPr>
        <w:spacing w:before="320" w:after="160"/>
      </w:pPr>
      <w:r>
        <w:rPr>
          <w:rFonts w:ascii="Arial" w:hAnsi="Arial"/>
          <w:b/>
          <w:color w:val="3E4A35"/>
          <w:sz w:val="26"/>
        </w:rPr>
        <w:t>2. A garrafa squeeze como um "Countertop Object"</w:t>
      </w:r>
    </w:p>
    <w:p>
      <w:pPr>
        <w:spacing w:after="200" w:line="276" w:lineRule="auto"/>
      </w:pPr>
      <w:r>
        <w:rPr>
          <w:rFonts w:ascii="Arial" w:hAnsi="Arial"/>
          <w:color w:val="282828"/>
          <w:sz w:val="21"/>
        </w:rPr>
        <w:t>A Graza elevou o azeite de oliva de uma commodity básica de supermercado para um "countertop object" (objeto de bancada desejável) ao inovar no design funcional. Em vez das tradicionais garrafas de vidro que escorrem óleo e precisam ser guardadas escondidas, a marca implementou a garrafa squeeze plástica flexível opaca.</w:t>
      </w:r>
    </w:p>
    <w:p>
      <w:pPr>
        <w:spacing w:after="200" w:line="276" w:lineRule="auto"/>
      </w:pPr>
      <w:r>
        <w:rPr>
          <w:rFonts w:ascii="Arial" w:hAnsi="Arial"/>
          <w:color w:val="282828"/>
          <w:sz w:val="21"/>
        </w:rPr>
        <w:t>Essa escolha resolve três dores reais da cozinha:</w:t>
      </w:r>
    </w:p>
    <w:p>
      <w:pPr>
        <w:spacing w:before="120" w:after="80"/>
        <w:ind w:left="288"/>
      </w:pPr>
      <w:r>
        <w:rPr>
          <w:rFonts w:ascii="Arial" w:hAnsi="Arial"/>
          <w:b/>
          <w:color w:val="3E4A35"/>
          <w:sz w:val="22"/>
        </w:rPr>
        <w:t>■ 🧪 Proteção Física Total</w:t>
        <w:br/>
      </w:r>
      <w:r>
        <w:rPr>
          <w:rFonts w:ascii="Arial" w:hAnsi="Arial"/>
          <w:color w:val="5A5A5A"/>
          <w:sz w:val="20"/>
        </w:rPr>
        <w:t>A garrafa opaca bloqueia a entrada de luz e ar, os maiores inimigos do azeite extra virgem, mantendo a acidez baixa e o frescor por mais tempo.</w:t>
      </w:r>
    </w:p>
    <w:p>
      <w:pPr>
        <w:spacing w:before="120" w:after="80"/>
        <w:ind w:left="288"/>
      </w:pPr>
      <w:r>
        <w:rPr>
          <w:rFonts w:ascii="Arial" w:hAnsi="Arial"/>
          <w:b/>
          <w:color w:val="3E4A35"/>
          <w:sz w:val="22"/>
        </w:rPr>
        <w:t>■ 👩‍🍳 Estética de Chef</w:t>
        <w:br/>
      </w:r>
      <w:r>
        <w:rPr>
          <w:rFonts w:ascii="Arial" w:hAnsi="Arial"/>
          <w:color w:val="5A5A5A"/>
          <w:sz w:val="20"/>
        </w:rPr>
        <w:t>O squeeze é inspirado nas cozinhas profissionais. Dá ao cozinheiro doméstico a sensação tátil e o controle de dosagem de um chef de restaurante de alta gastronomia.</w:t>
      </w:r>
    </w:p>
    <w:p>
      <w:pPr>
        <w:spacing w:before="320" w:after="160"/>
      </w:pPr>
      <w:r>
        <w:rPr>
          <w:rFonts w:ascii="Arial" w:hAnsi="Arial"/>
          <w:b/>
          <w:color w:val="3E4A35"/>
          <w:sz w:val="26"/>
        </w:rPr>
        <w:t>3. Branding e Identidade Visual no Feed Digital</w:t>
      </w:r>
    </w:p>
    <w:p>
      <w:pPr>
        <w:spacing w:after="200" w:line="276" w:lineRule="auto"/>
      </w:pPr>
      <w:r>
        <w:rPr>
          <w:rFonts w:ascii="Arial" w:hAnsi="Arial"/>
          <w:color w:val="282828"/>
          <w:sz w:val="21"/>
        </w:rPr>
        <w:t>O branding da Graza foi planejado especificamente para se destacar no Feed Visual (Instagram/TikTok). Os elementos estruturais são:</w:t>
      </w:r>
    </w:p>
    <w:p>
      <w:pPr>
        <w:spacing w:after="120"/>
        <w:ind w:left="432"/>
      </w:pPr>
      <w:r>
        <w:rPr>
          <w:rFonts w:ascii="Arial" w:hAnsi="Arial"/>
          <w:b/>
          <w:color w:val="3E4A35"/>
          <w:sz w:val="21"/>
        </w:rPr>
        <w:t xml:space="preserve">• </w:t>
      </w:r>
      <w:r>
        <w:rPr>
          <w:rFonts w:ascii="Arial" w:hAnsi="Arial"/>
          <w:color w:val="282828"/>
          <w:sz w:val="21"/>
        </w:rPr>
        <w:t>Tipografia Híbrida: Usa a fonte serifada GT Alpina Typewriter para dar um aspecto artesanal, em contraste com a clássica ITC Garamond, mantendo o tom elegante e sofisticado.</w:t>
      </w:r>
    </w:p>
    <w:p>
      <w:pPr>
        <w:spacing w:after="120"/>
        <w:ind w:left="432"/>
      </w:pPr>
      <w:r>
        <w:rPr>
          <w:rFonts w:ascii="Arial" w:hAnsi="Arial"/>
          <w:b/>
          <w:color w:val="3E4A35"/>
          <w:sz w:val="21"/>
        </w:rPr>
        <w:t xml:space="preserve">• </w:t>
      </w:r>
      <w:r>
        <w:rPr>
          <w:rFonts w:ascii="Arial" w:hAnsi="Arial"/>
          <w:color w:val="282828"/>
          <w:sz w:val="21"/>
        </w:rPr>
        <w:t>Paleta de Cores: Verde oliva profundo para o frasco principal combinado com um bico dosador amarelo vibrante. O contraste de cores faz a garrafa pular da tela nos primeiros milissegundos do vídeo orgânico ou anúncio pago.</w:t>
      </w:r>
    </w:p>
    <w:p>
      <w:pPr>
        <w:spacing w:after="120"/>
        <w:ind w:left="432"/>
      </w:pPr>
      <w:r>
        <w:rPr>
          <w:rFonts w:ascii="Arial" w:hAnsi="Arial"/>
          <w:b/>
          <w:color w:val="3E4A35"/>
          <w:sz w:val="21"/>
        </w:rPr>
        <w:t xml:space="preserve">• </w:t>
      </w:r>
      <w:r>
        <w:rPr>
          <w:rFonts w:ascii="Arial" w:hAnsi="Arial"/>
          <w:color w:val="282828"/>
          <w:sz w:val="21"/>
        </w:rPr>
        <w:t>Ilustrações de Giz (Hand-Drawn): Desenhos lúdicos criados pelo estúdio Gander que humanizam a marca, afastando o produto daquela seriedade elitista comum dos azeites importados tradicionais.</w:t>
      </w:r>
    </w:p>
    <w:p>
      <w:pPr>
        <w:spacing w:before="480" w:after="240"/>
      </w:pPr>
      <w:r>
        <w:rPr>
          <w:rFonts w:ascii="Arial" w:hAnsi="Arial"/>
          <w:b/>
          <w:color w:val="3E4A35"/>
          <w:sz w:val="32"/>
        </w:rPr>
        <w:t>Eixo 2: Estratégia no TikTok (Orgânico e Ads)</w:t>
      </w:r>
    </w:p>
    <w:p>
      <w:pPr>
        <w:spacing w:before="320" w:after="160"/>
      </w:pPr>
      <w:r>
        <w:rPr>
          <w:rFonts w:ascii="Arial" w:hAnsi="Arial"/>
          <w:b/>
          <w:color w:val="3E4A35"/>
          <w:sz w:val="26"/>
        </w:rPr>
        <w:t>1. Os 3 Formatos de Conteúdo de Maior Engajamento</w:t>
      </w:r>
    </w:p>
    <w:p>
      <w:pPr>
        <w:spacing w:after="200" w:line="276" w:lineRule="auto"/>
      </w:pPr>
      <w:r>
        <w:rPr>
          <w:rFonts w:ascii="Arial" w:hAnsi="Arial"/>
          <w:color w:val="282828"/>
          <w:sz w:val="21"/>
        </w:rPr>
        <w:t>A estratégia de conteúdo orgânico da Graza explora os hábitos visuais e sonoros do feed For You do TikTok:</w:t>
      </w:r>
    </w:p>
    <w:p>
      <w:pPr>
        <w:spacing w:before="120" w:after="80"/>
        <w:ind w:left="288"/>
      </w:pPr>
      <w:r>
        <w:rPr>
          <w:rFonts w:ascii="Arial" w:hAnsi="Arial"/>
          <w:b/>
          <w:color w:val="3E4A35"/>
          <w:sz w:val="22"/>
        </w:rPr>
        <w:t>■ Food Porn &amp; Squeeze Sound</w:t>
        <w:br/>
      </w:r>
      <w:r>
        <w:rPr>
          <w:rFonts w:ascii="Arial" w:hAnsi="Arial"/>
          <w:color w:val="5A5A5A"/>
          <w:sz w:val="20"/>
        </w:rPr>
        <w:t>Foco nos sons satisfatórios de cozimento: o azeite sendo espremido com precisão do bico inteligente, o chiado de vegetais na frigideira quente e a finalização com fios brilhantes de azeite Drizzle.</w:t>
      </w:r>
    </w:p>
    <w:p>
      <w:pPr>
        <w:spacing w:before="120" w:after="80"/>
        <w:ind w:left="288"/>
      </w:pPr>
      <w:r>
        <w:rPr>
          <w:rFonts w:ascii="Arial" w:hAnsi="Arial"/>
          <w:b/>
          <w:color w:val="3E4A35"/>
          <w:sz w:val="22"/>
        </w:rPr>
        <w:t>■ Receitas de 30 Segundos</w:t>
        <w:br/>
      </w:r>
      <w:r>
        <w:rPr>
          <w:rFonts w:ascii="Arial" w:hAnsi="Arial"/>
          <w:color w:val="5A5A5A"/>
          <w:sz w:val="20"/>
        </w:rPr>
        <w:t>Tutoriais curtos onde o squeeze é o grande herói facilitador do processo. Mostra como é prático temperar, cozinhar e untar usando apenas uma mão, sem sujeira na bancada.</w:t>
      </w:r>
    </w:p>
    <w:p>
      <w:pPr>
        <w:spacing w:before="320" w:after="160"/>
      </w:pPr>
      <w:r>
        <w:rPr>
          <w:rFonts w:ascii="Arial" w:hAnsi="Arial"/>
          <w:b/>
          <w:color w:val="3E4A35"/>
          <w:sz w:val="26"/>
        </w:rPr>
        <w:t>2. Ganchos (Hooks) de Alta Conversão nos Anúncios</w:t>
      </w:r>
    </w:p>
    <w:p>
      <w:pPr>
        <w:spacing w:after="200" w:line="276" w:lineRule="auto"/>
      </w:pPr>
      <w:r>
        <w:rPr>
          <w:rFonts w:ascii="Arial" w:hAnsi="Arial"/>
          <w:color w:val="282828"/>
          <w:sz w:val="21"/>
        </w:rPr>
        <w:t>Para tráfego pago (TikTok Ads), a Graza utiliza ganchos baseados em quebra de padrão mental e prova social de autoridade:</w:t>
      </w:r>
    </w:p>
    <w:p>
      <w:pPr>
        <w:spacing w:before="200" w:after="200"/>
        <w:ind w:left="576"/>
      </w:pPr>
      <w:r>
        <w:rPr>
          <w:rFonts w:ascii="Arial" w:hAnsi="Arial"/>
          <w:i/>
          <w:color w:val="785A1E"/>
          <w:sz w:val="21"/>
        </w:rPr>
        <w:t>Ganchos Textuais de Tensão Aberta:</w:t>
        <w:br/>
        <w:t xml:space="preserve">                • "Pare de usar azeites chatos na sua comida." (Quebra de crença comum)</w:t>
        <w:br/>
        <w:t xml:space="preserve">                • "Por que os chefs de cozinha baniram as garrafas de vidro tradicionais?" (Autoridade)</w:t>
        <w:br/>
        <w:t xml:space="preserve">                • "Espremido de verdade, não guardado no armário." (Reforço do pilar de produto)</w:t>
      </w:r>
    </w:p>
    <w:p>
      <w:pPr>
        <w:spacing w:before="320" w:after="160"/>
      </w:pPr>
      <w:r>
        <w:rPr>
          <w:rFonts w:ascii="Arial" w:hAnsi="Arial"/>
          <w:b/>
          <w:color w:val="3E4A35"/>
          <w:sz w:val="26"/>
        </w:rPr>
        <w:t>3. Estímulos Sensoriais de Desejo</w:t>
      </w:r>
    </w:p>
    <w:p>
      <w:pPr>
        <w:spacing w:after="200" w:line="276" w:lineRule="auto"/>
      </w:pPr>
      <w:r>
        <w:rPr>
          <w:rFonts w:ascii="Arial" w:hAnsi="Arial"/>
          <w:color w:val="282828"/>
          <w:sz w:val="21"/>
        </w:rPr>
        <w:t>O squeeze físico gera um apelo tátil que a Graza explora nos closes dinâmicos de vídeo. Demonstrar o azeite caindo como um fio cirúrgico e uniforme ativa o desejo de consumo imediato de alimentos (Food Porn), impulsionando a venda emocional por impulso direta no carrinho do TikTok Shop.</w:t>
      </w:r>
    </w:p>
    <w:p>
      <w:pPr>
        <w:spacing w:before="480" w:after="240"/>
      </w:pPr>
      <w:r>
        <w:rPr>
          <w:rFonts w:ascii="Arial" w:hAnsi="Arial"/>
          <w:b/>
          <w:color w:val="3E4A35"/>
          <w:sz w:val="32"/>
        </w:rPr>
        <w:t>Eixo 3: Playbook de Influencer Marketing (Seeding / Gifting)</w:t>
      </w:r>
    </w:p>
    <w:p>
      <w:pPr>
        <w:spacing w:before="320" w:after="160"/>
      </w:pPr>
      <w:r>
        <w:rPr>
          <w:rFonts w:ascii="Arial" w:hAnsi="Arial"/>
          <w:b/>
          <w:color w:val="3E4A35"/>
          <w:sz w:val="26"/>
        </w:rPr>
        <w:t>1. Estratégia de Envio de Produtos Sem Pressão Comercial</w:t>
      </w:r>
    </w:p>
    <w:p>
      <w:pPr>
        <w:spacing w:after="200" w:line="276" w:lineRule="auto"/>
      </w:pPr>
      <w:r>
        <w:rPr>
          <w:rFonts w:ascii="Arial" w:hAnsi="Arial"/>
          <w:color w:val="282828"/>
          <w:sz w:val="21"/>
        </w:rPr>
        <w:t>A Graza cresceu organicamente no pré-lançamento por meio do product seeding (envio em lote de produtos gratuitos) para criadores de culinária e entusiastas domésticos. Eles enviaram em média **25 caixas por semana** antes do produto estar à venda.</w:t>
      </w:r>
    </w:p>
    <w:p>
      <w:pPr>
        <w:spacing w:before="200" w:after="200"/>
        <w:ind w:left="576"/>
      </w:pPr>
      <w:r>
        <w:rPr>
          <w:rFonts w:ascii="Arial" w:hAnsi="Arial"/>
          <w:i/>
          <w:color w:val="785A1E"/>
          <w:sz w:val="21"/>
        </w:rPr>
        <w:t>A Regra de Ouro: Nenhum influenciador era obrigado a postar. Esse envio sem compromisso gerou um boca a boca genuíno e posts muito mais espontâneos e apaixonados, impulsionando a confiança na marca logo na semana de abertura[27][28].</w:t>
      </w:r>
    </w:p>
    <w:p>
      <w:pPr>
        <w:spacing w:before="320" w:after="160"/>
      </w:pPr>
      <w:r>
        <w:rPr>
          <w:rFonts w:ascii="Arial" w:hAnsi="Arial"/>
          <w:b/>
          <w:color w:val="3E4A35"/>
          <w:sz w:val="26"/>
        </w:rPr>
        <w:t>2. Critérios de Seleção e Unboxing "Instagramável"</w:t>
      </w:r>
    </w:p>
    <w:p>
      <w:pPr>
        <w:spacing w:after="200" w:line="276" w:lineRule="auto"/>
      </w:pPr>
      <w:r>
        <w:rPr>
          <w:rFonts w:ascii="Arial" w:hAnsi="Arial"/>
          <w:color w:val="282828"/>
          <w:sz w:val="21"/>
        </w:rPr>
        <w:t>A curadoria da Graza foca em criadores de conteúdo com paixão nítida por gastronomia, desde chefs profissionais até cozinheiros de final de semana, valorizando o engajamento e a credibilidade em vez de contagem de seguidores vazia.</w:t>
      </w:r>
    </w:p>
    <w:p>
      <w:pPr>
        <w:spacing w:after="200" w:line="276" w:lineRule="auto"/>
      </w:pPr>
      <w:r>
        <w:rPr>
          <w:rFonts w:ascii="Arial" w:hAnsi="Arial"/>
          <w:color w:val="282828"/>
          <w:sz w:val="21"/>
        </w:rPr>
        <w:t>O unboxing das caixas de recebidos é extremamente marcante: as caixas de papelão kraft trazem cores fortes da marca (amarelo e verde) e são acompanhadas por itens como funis de silicone e panos de prato personalizados, garantindo que o unboxing seja filmado organicamente.</w:t>
      </w:r>
    </w:p>
    <w:p>
      <w:pPr>
        <w:spacing w:before="320" w:after="160"/>
      </w:pPr>
      <w:r>
        <w:rPr>
          <w:rFonts w:ascii="Arial" w:hAnsi="Arial"/>
          <w:b/>
          <w:color w:val="3E4A35"/>
          <w:sz w:val="26"/>
        </w:rPr>
        <w:t>3. Abordagem Amigável (Vibe FaceTime)</w:t>
      </w:r>
    </w:p>
    <w:p>
      <w:pPr>
        <w:spacing w:after="200" w:line="276" w:lineRule="auto"/>
      </w:pPr>
      <w:r>
        <w:rPr>
          <w:rFonts w:ascii="Arial" w:hAnsi="Arial"/>
          <w:color w:val="282828"/>
          <w:sz w:val="21"/>
        </w:rPr>
        <w:t>A abordagem da marca aos influenciadores é casual, amigável e direta, sem o tom burocrático e corporativo de agências tradicionais. A Graza envia mensagens do tipo: *"Nós adoramos o seu estilo na cozinha e achamos que você merece cozinhar com ferramentas melhores. Deixa a gente te mandar uma caixa?"* Isso cria relacionamentos reais de longa duração.</w:t>
      </w:r>
    </w:p>
    <w:p>
      <w:pPr>
        <w:spacing w:before="480" w:after="240"/>
      </w:pPr>
      <w:r>
        <w:rPr>
          <w:rFonts w:ascii="Arial" w:hAnsi="Arial"/>
          <w:b/>
          <w:color w:val="3E4A35"/>
          <w:sz w:val="32"/>
        </w:rPr>
        <w:t>Eixo 4: Funis de Conversão e Oferta D2C</w:t>
      </w:r>
    </w:p>
    <w:p>
      <w:pPr>
        <w:spacing w:before="320" w:after="160"/>
      </w:pPr>
      <w:r>
        <w:rPr>
          <w:rFonts w:ascii="Arial" w:hAnsi="Arial"/>
          <w:b/>
          <w:color w:val="3E4A35"/>
          <w:sz w:val="26"/>
        </w:rPr>
        <w:t>1. Arquitetura do Funil de Vendas</w:t>
      </w:r>
    </w:p>
    <w:p>
      <w:pPr>
        <w:spacing w:after="200" w:line="276" w:lineRule="auto"/>
      </w:pPr>
      <w:r>
        <w:rPr>
          <w:rFonts w:ascii="Arial" w:hAnsi="Arial"/>
          <w:color w:val="282828"/>
          <w:sz w:val="21"/>
        </w:rPr>
        <w:t>O funil do site da Graza é planejado para elevar o Valor de Tempo de Vida (LTV) e o Ticket Médio (AOV) desde a primeira visita:</w:t>
      </w:r>
    </w:p>
    <w:p>
      <w:pPr>
        <w:spacing w:after="120"/>
        <w:ind w:left="432"/>
      </w:pPr>
      <w:r>
        <w:rPr>
          <w:rFonts w:ascii="Arial" w:hAnsi="Arial"/>
          <w:b/>
          <w:color w:val="3E4A35"/>
          <w:sz w:val="21"/>
        </w:rPr>
        <w:t xml:space="preserve">• </w:t>
      </w:r>
      <w:r>
        <w:rPr>
          <w:rFonts w:ascii="Arial" w:hAnsi="Arial"/>
          <w:color w:val="282828"/>
          <w:sz w:val="21"/>
        </w:rPr>
        <w:t>Combos (Bundles): O combo principal é o "The Duo" (Sizzle + Drizzle), incentivando a compra conjunta de uso diário e finalização.</w:t>
      </w:r>
    </w:p>
    <w:p>
      <w:pPr>
        <w:spacing w:after="120"/>
        <w:ind w:left="432"/>
      </w:pPr>
      <w:r>
        <w:rPr>
          <w:rFonts w:ascii="Arial" w:hAnsi="Arial"/>
          <w:b/>
          <w:color w:val="3E4A35"/>
          <w:sz w:val="21"/>
        </w:rPr>
        <w:t xml:space="preserve">• </w:t>
      </w:r>
      <w:r>
        <w:rPr>
          <w:rFonts w:ascii="Arial" w:hAnsi="Arial"/>
          <w:color w:val="282828"/>
          <w:sz w:val="21"/>
        </w:rPr>
        <w:t>Subscribe &amp; Save (Recorrência): Oferece **10% de desconto definitivo** na assinatura de envios recorrentes a cada 1, 2 ou 3 meses, o que gera fluxo de caixa estável e previsível.</w:t>
      </w:r>
    </w:p>
    <w:p>
      <w:pPr>
        <w:spacing w:after="120"/>
        <w:ind w:left="432"/>
      </w:pPr>
      <w:r>
        <w:rPr>
          <w:rFonts w:ascii="Arial" w:hAnsi="Arial"/>
          <w:b/>
          <w:color w:val="3E4A35"/>
          <w:sz w:val="21"/>
        </w:rPr>
        <w:t xml:space="preserve">• </w:t>
      </w:r>
      <w:r>
        <w:rPr>
          <w:rFonts w:ascii="Arial" w:hAnsi="Arial"/>
          <w:color w:val="282828"/>
          <w:sz w:val="21"/>
        </w:rPr>
        <w:t>Assinatura Flexível: O cliente pode pular, adiar ou cancelar entregas com um clique, removendo a fricção mental e a resistência de se associar a contratos longos.</w:t>
      </w:r>
    </w:p>
    <w:p>
      <w:pPr>
        <w:spacing w:before="320" w:after="160"/>
      </w:pPr>
      <w:r>
        <w:rPr>
          <w:rFonts w:ascii="Arial" w:hAnsi="Arial"/>
          <w:b/>
          <w:color w:val="3E4A35"/>
          <w:sz w:val="26"/>
        </w:rPr>
        <w:t>2. Aumento do AOV com Acessórios e Refis</w:t>
      </w:r>
    </w:p>
    <w:p>
      <w:pPr>
        <w:spacing w:after="200" w:line="276" w:lineRule="auto"/>
      </w:pPr>
      <w:r>
        <w:rPr>
          <w:rFonts w:ascii="Arial" w:hAnsi="Arial"/>
          <w:color w:val="282828"/>
          <w:sz w:val="21"/>
        </w:rPr>
        <w:t>A Graza incentiva os clientes que já possuem as garrafas squeeze a reutilizá-las comprando os **Refis em Lata** de 750ml, que protegem o azeite com gás nitrogênio contra oxidação e custam proporcionalmente menos, elevando a retenção de marca e a recorrência ecológica. Eles também comercializam vestuário (bonés, panos de prato e aventais de chef) com a sua linguagem visual, transformando consumidores em promotores visuais da marca.</w:t>
      </w:r>
    </w:p>
    <w:p>
      <w:pPr>
        <w:spacing w:before="320" w:after="160"/>
      </w:pPr>
      <w:r>
        <w:rPr>
          <w:rFonts w:ascii="Arial" w:hAnsi="Arial"/>
          <w:b/>
          <w:color w:val="3E4A35"/>
          <w:sz w:val="26"/>
        </w:rPr>
        <w:t>3. Sequências de E-mail Marketing de Alta Retenção</w:t>
      </w:r>
    </w:p>
    <w:p>
      <w:pPr>
        <w:spacing w:after="200" w:line="276" w:lineRule="auto"/>
      </w:pPr>
      <w:r>
        <w:rPr>
          <w:rFonts w:ascii="Arial" w:hAnsi="Arial"/>
          <w:color w:val="282828"/>
          <w:sz w:val="21"/>
        </w:rPr>
        <w:t>Os e-mails da Graza possuem design limpo, foco tipográfico e imagens reais de comida caindo no azeite:</w:t>
      </w:r>
    </w:p>
    <w:p>
      <w:pPr>
        <w:spacing w:after="120"/>
        <w:ind w:left="432"/>
      </w:pPr>
      <w:r>
        <w:rPr>
          <w:rFonts w:ascii="Arial" w:hAnsi="Arial"/>
          <w:b/>
          <w:color w:val="3E4A35"/>
          <w:sz w:val="21"/>
        </w:rPr>
        <w:t xml:space="preserve">• </w:t>
      </w:r>
      <w:r>
        <w:rPr>
          <w:rFonts w:ascii="Arial" w:hAnsi="Arial"/>
          <w:color w:val="282828"/>
          <w:sz w:val="21"/>
        </w:rPr>
        <w:t>Welcome Flow (Boas-vindas): O primeiro e-mail dá um cupom de desconto (ex: `FIRSTSQUEEZE`) e explica a diferença didática dos produtos usando conteúdos de UGC. O segundo e-mail traz uma carta pessoal dos fundadores detalhando o propósito e a colheita na Espanha.</w:t>
      </w:r>
    </w:p>
    <w:p>
      <w:pPr>
        <w:spacing w:after="120"/>
        <w:ind w:left="432"/>
      </w:pPr>
      <w:r>
        <w:rPr>
          <w:rFonts w:ascii="Arial" w:hAnsi="Arial"/>
          <w:b/>
          <w:color w:val="3E4A35"/>
          <w:sz w:val="21"/>
        </w:rPr>
        <w:t xml:space="preserve">• </w:t>
      </w:r>
      <w:r>
        <w:rPr>
          <w:rFonts w:ascii="Arial" w:hAnsi="Arial"/>
          <w:color w:val="282828"/>
          <w:sz w:val="21"/>
        </w:rPr>
        <w:t>Fluxo de Abandono de Carrinho: Sequência divertida que lembra o cliente de levar o azeite para casa, usando prova social e imagens apelativas do bico inteligente derramando óleo.</w:t>
      </w:r>
    </w:p>
    <w:p>
      <w:pPr>
        <w:spacing w:after="120"/>
        <w:ind w:left="432"/>
      </w:pPr>
      <w:r>
        <w:rPr>
          <w:rFonts w:ascii="Arial" w:hAnsi="Arial"/>
          <w:b/>
          <w:color w:val="3E4A35"/>
          <w:sz w:val="21"/>
        </w:rPr>
        <w:t xml:space="preserve">• </w:t>
      </w:r>
      <w:r>
        <w:rPr>
          <w:rFonts w:ascii="Arial" w:hAnsi="Arial"/>
          <w:color w:val="282828"/>
          <w:sz w:val="21"/>
        </w:rPr>
        <w:t>Lembrete de Refil Predictivo: Com base na estimativa de consumo, a marca envia um e-mail oportuno após 30 ou 45 dias perguntando se a garrafa está vazia e oferecendo o refil em lata em um clique.</w:t>
      </w:r>
    </w:p>
    <w:p>
      <w:pPr>
        <w:spacing w:before="480" w:after="240"/>
      </w:pPr>
      <w:r>
        <w:rPr>
          <w:rFonts w:ascii="Arial" w:hAnsi="Arial"/>
          <w:b/>
          <w:color w:val="3E4A35"/>
          <w:sz w:val="32"/>
        </w:rPr>
        <w:t>5. Dados de Performance e Crescimento</w:t>
      </w:r>
    </w:p>
    <w:p>
      <w:pPr>
        <w:spacing w:after="200" w:line="276" w:lineRule="auto"/>
      </w:pPr>
      <w:r>
        <w:rPr>
          <w:rFonts w:ascii="Arial" w:hAnsi="Arial"/>
          <w:color w:val="282828"/>
          <w:sz w:val="21"/>
        </w:rPr>
        <w:t>Os números comprovam o poder de uma marca CPG focada em design disruptivo e marketing de comunidade online:</w:t>
      </w:r>
    </w:p>
    <w:p>
      <w:pPr>
        <w:spacing w:before="240" w:after="240"/>
        <w:jc w:val="center"/>
      </w:pPr>
      <w:r>
        <w:rPr>
          <w:rFonts w:ascii="Arial" w:hAnsi="Arial"/>
          <w:b/>
          <w:color w:val="D49A29"/>
          <w:sz w:val="32"/>
        </w:rPr>
        <w:t xml:space="preserve"> US$ 48.4M </w:t>
      </w:r>
      <w:r>
        <w:rPr>
          <w:rFonts w:ascii="Arial" w:hAnsi="Arial"/>
          <w:i/>
          <w:color w:val="3E4A35"/>
          <w:sz w:val="20"/>
        </w:rPr>
        <w:t>(Faturamento Projetado (2024))</w:t>
      </w:r>
      <w:r>
        <w:t xml:space="preserve">   |   </w:t>
      </w:r>
      <w:r>
        <w:rPr>
          <w:rFonts w:ascii="Arial" w:hAnsi="Arial"/>
          <w:b/>
          <w:color w:val="D49A29"/>
          <w:sz w:val="32"/>
        </w:rPr>
        <w:t xml:space="preserve"> 24% </w:t>
      </w:r>
      <w:r>
        <w:rPr>
          <w:rFonts w:ascii="Arial" w:hAnsi="Arial"/>
          <w:i/>
          <w:color w:val="3E4A35"/>
          <w:sz w:val="20"/>
        </w:rPr>
        <w:t>(Do Crescimento da Categoria nos EUA)</w:t>
      </w:r>
      <w:r>
        <w:t xml:space="preserve">   |   </w:t>
      </w:r>
      <w:r>
        <w:rPr>
          <w:rFonts w:ascii="Arial" w:hAnsi="Arial"/>
          <w:b/>
          <w:color w:val="D49A29"/>
          <w:sz w:val="32"/>
        </w:rPr>
        <w:t xml:space="preserve"> US$ 100K </w:t>
      </w:r>
      <w:r>
        <w:rPr>
          <w:rFonts w:ascii="Arial" w:hAnsi="Arial"/>
          <w:i/>
          <w:color w:val="3E4A35"/>
          <w:sz w:val="20"/>
        </w:rPr>
        <w:t>(Faturado na 1ª Semana de Lançamento)</w:t>
      </w:r>
    </w:p>
    <w:p>
      <w:pPr>
        <w:spacing w:before="200" w:after="200"/>
        <w:ind w:left="576"/>
      </w:pPr>
      <w:r>
        <w:rPr>
          <w:rFonts w:ascii="Arial" w:hAnsi="Arial"/>
          <w:i/>
          <w:color w:val="785A1E"/>
          <w:sz w:val="21"/>
        </w:rPr>
        <w:t>Conclusão para a Ollimia: O sucesso da Graza prova que garrafas squeeze de azeite não são apenas um "acessório diferente", mas sim uma nova categoria de consumo. Para a Ollimia, o foco no marketing digital deve unir a superioridade física do squeeze (limpeza/controle) com a autoridade culinária premium da origem Picual da Andaluzia, direcionando anúncios diretos ao carrinho do TikTok Shop.</w:t>
      </w:r>
    </w:p>
    <w:p>
      <w:pPr>
        <w:spacing w:before="480" w:after="200"/>
      </w:pPr>
      <w:r>
        <w:rPr>
          <w:rFonts w:ascii="Arial" w:hAnsi="Arial"/>
          <w:b/>
          <w:color w:val="3E4A35"/>
          <w:sz w:val="28"/>
        </w:rPr>
        <w:t>Referências Documentadas</w:t>
      </w:r>
    </w:p>
    <w:p>
      <w:pPr>
        <w:spacing w:after="80"/>
        <w:ind w:left="288"/>
      </w:pPr>
      <w:r>
        <w:rPr>
          <w:rFonts w:ascii="Arial" w:hAnsi="Arial"/>
          <w:color w:val="787878"/>
          <w:sz w:val="18"/>
        </w:rPr>
        <w:t>• Graza.co - "Drizzle" Olive Oil</w:t>
      </w:r>
    </w:p>
    <w:p>
      <w:pPr>
        <w:spacing w:after="80"/>
        <w:ind w:left="288"/>
      </w:pPr>
      <w:r>
        <w:rPr>
          <w:rFonts w:ascii="Arial" w:hAnsi="Arial"/>
          <w:color w:val="787878"/>
          <w:sz w:val="18"/>
        </w:rPr>
        <w:t>• MyOlivea - Graza Olive Oil Review: Pretty Bottles, Low Polyphenols</w:t>
      </w:r>
    </w:p>
    <w:p>
      <w:pPr>
        <w:spacing w:after="80"/>
        <w:ind w:left="288"/>
      </w:pPr>
      <w:r>
        <w:rPr>
          <w:rFonts w:ascii="Arial" w:hAnsi="Arial"/>
          <w:color w:val="787878"/>
          <w:sz w:val="18"/>
        </w:rPr>
        <w:t>• Graza.co - "Frizzle" Squeeze</w:t>
      </w:r>
    </w:p>
    <w:p>
      <w:pPr>
        <w:spacing w:after="80"/>
        <w:ind w:left="288"/>
      </w:pPr>
      <w:r>
        <w:rPr>
          <w:rFonts w:ascii="Arial" w:hAnsi="Arial"/>
          <w:color w:val="787878"/>
          <w:sz w:val="18"/>
        </w:rPr>
        <w:t>• Graza.co - A Helpful Guide to Olive Oil Acidity</w:t>
      </w:r>
    </w:p>
    <w:p>
      <w:pPr>
        <w:spacing w:after="80"/>
        <w:ind w:left="288"/>
      </w:pPr>
      <w:r>
        <w:rPr>
          <w:rFonts w:ascii="Arial" w:hAnsi="Arial"/>
          <w:color w:val="787878"/>
          <w:sz w:val="18"/>
        </w:rPr>
        <w:t>• Forbes - Drizzle, Sizzle, And Now Frizzle. Graza Debuts New High Heat Cooking Oil And Spray Bottle Format</w:t>
      </w:r>
    </w:p>
    <w:p>
      <w:pPr>
        <w:spacing w:after="80"/>
        <w:ind w:left="288"/>
      </w:pPr>
      <w:r>
        <w:rPr>
          <w:rFonts w:ascii="Arial" w:hAnsi="Arial"/>
          <w:color w:val="787878"/>
          <w:sz w:val="18"/>
        </w:rPr>
        <w:t>• Graza.co - “Drizzle” &amp; “Sizzle” Olive Oil</w:t>
      </w:r>
    </w:p>
    <w:p>
      <w:pPr>
        <w:spacing w:after="80"/>
        <w:ind w:left="288"/>
      </w:pPr>
      <w:r>
        <w:rPr>
          <w:rFonts w:ascii="Arial" w:hAnsi="Arial"/>
          <w:color w:val="787878"/>
          <w:sz w:val="18"/>
        </w:rPr>
        <w:t>• LinkedIn - Alice POLACK's Post: Graza didn't sell olive oil. They sold a kitchen counter you'd want to photograph.</w:t>
      </w:r>
    </w:p>
    <w:p>
      <w:pPr>
        <w:spacing w:after="80"/>
        <w:ind w:left="288"/>
      </w:pPr>
      <w:r>
        <w:rPr>
          <w:rFonts w:ascii="Arial" w:hAnsi="Arial"/>
          <w:color w:val="787878"/>
          <w:sz w:val="18"/>
        </w:rPr>
        <w:t>• Food Network - We Tried Graza, The New Olive Oil That Comes in a Squeeze Bottle</w:t>
      </w:r>
    </w:p>
    <w:p>
      <w:pPr>
        <w:spacing w:after="80"/>
        <w:ind w:left="288"/>
      </w:pPr>
      <w:r>
        <w:rPr>
          <w:rFonts w:ascii="Arial" w:hAnsi="Arial"/>
          <w:color w:val="787878"/>
          <w:sz w:val="18"/>
        </w:rPr>
        <w:t>• Food &amp; Wine - Graza Olive Oil Review 2025, Tested &amp; Reviewed</w:t>
      </w:r>
    </w:p>
    <w:p>
      <w:pPr>
        <w:spacing w:after="80"/>
        <w:ind w:left="288"/>
      </w:pPr>
      <w:r>
        <w:rPr>
          <w:rFonts w:ascii="Arial" w:hAnsi="Arial"/>
          <w:color w:val="787878"/>
          <w:sz w:val="18"/>
        </w:rPr>
        <w:t>• Instagram - How Graza turned olive oil into a $50M DTC powerhouse</w:t>
      </w:r>
    </w:p>
    <w:p>
      <w:pPr>
        <w:spacing w:after="80"/>
        <w:ind w:left="288"/>
      </w:pPr>
      <w:r>
        <w:rPr>
          <w:rFonts w:ascii="Arial" w:hAnsi="Arial"/>
          <w:color w:val="787878"/>
          <w:sz w:val="18"/>
        </w:rPr>
        <w:t>• Brand Archive - Graza Brand Identity</w:t>
      </w:r>
    </w:p>
    <w:p>
      <w:pPr>
        <w:spacing w:after="80"/>
        <w:ind w:left="288"/>
      </w:pPr>
      <w:r>
        <w:rPr>
          <w:rFonts w:ascii="Arial" w:hAnsi="Arial"/>
          <w:color w:val="787878"/>
          <w:sz w:val="18"/>
        </w:rPr>
        <w:t>• BP&amp;O - Graza Olive Oil by Gander</w:t>
      </w:r>
    </w:p>
    <w:p>
      <w:pPr>
        <w:spacing w:after="80"/>
        <w:ind w:left="288"/>
      </w:pPr>
      <w:r>
        <w:rPr>
          <w:rFonts w:ascii="Arial" w:hAnsi="Arial"/>
          <w:color w:val="787878"/>
          <w:sz w:val="18"/>
        </w:rPr>
        <w:t>• YouTube - How Friendly Branding Set Graza Olive Oil Apart</w:t>
      </w:r>
    </w:p>
    <w:p>
      <w:pPr>
        <w:spacing w:after="80"/>
        <w:ind w:left="288"/>
      </w:pPr>
      <w:r>
        <w:rPr>
          <w:rFonts w:ascii="Arial" w:hAnsi="Arial"/>
          <w:color w:val="787878"/>
          <w:sz w:val="18"/>
        </w:rPr>
        <w:t>• Instagram - Graza's olive oil branding uses #GTAlpina Typewriter and ITC Garamond</w:t>
      </w:r>
    </w:p>
    <w:p>
      <w:pPr>
        <w:spacing w:after="80"/>
        <w:ind w:left="288"/>
      </w:pPr>
      <w:r>
        <w:rPr>
          <w:rFonts w:ascii="Arial" w:hAnsi="Arial"/>
          <w:color w:val="787878"/>
          <w:sz w:val="18"/>
        </w:rPr>
        <w:t>• TikTok - Inspired by the design genius of @Graza #colorpalette</w:t>
      </w:r>
    </w:p>
    <w:p>
      <w:pPr>
        <w:spacing w:after="80"/>
        <w:ind w:left="288"/>
      </w:pPr>
      <w:r>
        <w:rPr>
          <w:rFonts w:ascii="Arial" w:hAnsi="Arial"/>
          <w:color w:val="787878"/>
          <w:sz w:val="18"/>
        </w:rPr>
        <w:t>• Gander - Branding and Graphic Design Studio</w:t>
      </w:r>
    </w:p>
    <w:p>
      <w:pPr>
        <w:spacing w:after="80"/>
        <w:ind w:left="288"/>
      </w:pPr>
      <w:r>
        <w:rPr>
          <w:rFonts w:ascii="Arial" w:hAnsi="Arial"/>
          <w:color w:val="787878"/>
          <w:sz w:val="18"/>
        </w:rPr>
        <w:t>• The Dieline - Gander-Designed Graza Is Olive Oil 'Meant To Be Used' On Everything</w:t>
      </w:r>
    </w:p>
    <w:p>
      <w:pPr>
        <w:spacing w:after="80"/>
        <w:ind w:left="288"/>
      </w:pPr>
      <w:r>
        <w:rPr>
          <w:rFonts w:ascii="Arial" w:hAnsi="Arial"/>
          <w:color w:val="787878"/>
          <w:sz w:val="18"/>
        </w:rPr>
        <w:t>• TikTok - Graza's Bold Olive Oil Strategy: Squeeze Bottle &amp; Viral</w:t>
      </w:r>
    </w:p>
    <w:p>
      <w:pPr>
        <w:spacing w:after="80"/>
        <w:ind w:left="288"/>
      </w:pPr>
      <w:r>
        <w:rPr>
          <w:rFonts w:ascii="Arial" w:hAnsi="Arial"/>
          <w:color w:val="787878"/>
          <w:sz w:val="18"/>
        </w:rPr>
        <w:t>• YouTube - I Tried the VIRAL Graza “Drizzle” &amp; “Sizzle” Extra Virgin Olive Oil</w:t>
      </w:r>
    </w:p>
    <w:p>
      <w:pPr>
        <w:spacing w:after="80"/>
        <w:ind w:left="288"/>
      </w:pPr>
      <w:r>
        <w:rPr>
          <w:rFonts w:ascii="Arial" w:hAnsi="Arial"/>
          <w:color w:val="787878"/>
          <w:sz w:val="18"/>
        </w:rPr>
        <w:t>• Business Insider - How Olive-Oil Brand Graza Used Influencer Marketing to Grow</w:t>
      </w:r>
    </w:p>
    <w:p>
      <w:pPr>
        <w:spacing w:after="80"/>
        <w:ind w:left="288"/>
      </w:pPr>
      <w:r>
        <w:rPr>
          <w:rFonts w:ascii="Arial" w:hAnsi="Arial"/>
          <w:color w:val="787878"/>
          <w:sz w:val="18"/>
        </w:rPr>
        <w:t>• YouTube - Graza's $48M Playbook: The DTC + Retail Strategy Nobody Talks About</w:t>
      </w:r>
    </w:p>
    <w:p>
      <w:pPr>
        <w:spacing w:after="80"/>
        <w:ind w:left="288"/>
      </w:pPr>
      <w:r>
        <w:rPr>
          <w:rFonts w:ascii="Arial" w:hAnsi="Arial"/>
          <w:color w:val="787878"/>
          <w:sz w:val="18"/>
        </w:rPr>
        <w:t>• Facebook - PSA: Graza is SO much more than a fun squeeze bottle.</w:t>
      </w:r>
    </w:p>
    <w:p>
      <w:pPr>
        <w:spacing w:after="80"/>
        <w:ind w:left="288"/>
      </w:pPr>
      <w:r>
        <w:rPr>
          <w:rFonts w:ascii="Arial" w:hAnsi="Arial"/>
          <w:color w:val="787878"/>
          <w:sz w:val="18"/>
        </w:rPr>
        <w:t>• Saral - How Graza Reached $100K+ in Week 1 with Influencer Marketing</w:t>
      </w:r>
    </w:p>
    <w:p>
      <w:pPr>
        <w:spacing w:after="80"/>
        <w:ind w:left="288"/>
      </w:pPr>
      <w:r>
        <w:rPr>
          <w:rFonts w:ascii="Arial" w:hAnsi="Arial"/>
          <w:color w:val="787878"/>
          <w:sz w:val="18"/>
        </w:rPr>
        <w:t>• Facebook - Weeks before the launch, their marketing manager began product seeding.</w:t>
      </w:r>
    </w:p>
    <w:p>
      <w:pPr>
        <w:spacing w:after="80"/>
        <w:ind w:left="288"/>
      </w:pPr>
      <w:r>
        <w:rPr>
          <w:rFonts w:ascii="Arial" w:hAnsi="Arial"/>
          <w:color w:val="787878"/>
          <w:sz w:val="18"/>
        </w:rPr>
        <w:t>• Klaviyo - How Graza broke $500K in revenue</w:t>
      </w:r>
    </w:p>
    <w:p>
      <w:pPr>
        <w:spacing w:after="80"/>
        <w:ind w:left="288"/>
      </w:pPr>
      <w:r>
        <w:rPr>
          <w:rFonts w:ascii="Arial" w:hAnsi="Arial"/>
          <w:color w:val="787878"/>
          <w:sz w:val="18"/>
        </w:rPr>
        <w:t>• Saral - How Graza Reached $100K+ in Week 1 with Influencer Marketing</w:t>
      </w:r>
    </w:p>
    <w:p>
      <w:pPr>
        <w:spacing w:after="80"/>
        <w:ind w:left="288"/>
      </w:pPr>
      <w:r>
        <w:rPr>
          <w:rFonts w:ascii="Arial" w:hAnsi="Arial"/>
          <w:color w:val="787878"/>
          <w:sz w:val="18"/>
        </w:rPr>
        <w:t>• Klaviyo - How Graza broke $500K in revenue</w:t>
      </w:r>
    </w:p>
    <w:p>
      <w:pPr>
        <w:spacing w:after="80"/>
        <w:ind w:left="288"/>
      </w:pPr>
      <w:r>
        <w:rPr>
          <w:rFonts w:ascii="Arial" w:hAnsi="Arial"/>
          <w:color w:val="787878"/>
          <w:sz w:val="18"/>
        </w:rPr>
        <w:t>• Saral - How Graza Reached $100K+ in Week 1 with Influencer Marketing</w:t>
      </w:r>
    </w:p>
    <w:p>
      <w:pPr>
        <w:spacing w:after="80"/>
        <w:ind w:left="288"/>
      </w:pPr>
      <w:r>
        <w:rPr>
          <w:rFonts w:ascii="Arial" w:hAnsi="Arial"/>
          <w:color w:val="787878"/>
          <w:sz w:val="18"/>
        </w:rPr>
        <w:t>• TikTok - Unboxing a big ol’ @Graza care package which unveils their new product</w:t>
      </w:r>
    </w:p>
    <w:p>
      <w:pPr>
        <w:spacing w:after="80"/>
        <w:ind w:left="288"/>
      </w:pPr>
      <w:r>
        <w:rPr>
          <w:rFonts w:ascii="Arial" w:hAnsi="Arial"/>
          <w:color w:val="787878"/>
          <w:sz w:val="18"/>
        </w:rPr>
        <w:t>• Instagram - Unboxing a big ol' @getgraza care package which unveils their new product</w:t>
      </w:r>
    </w:p>
    <w:p>
      <w:pPr>
        <w:spacing w:after="80"/>
        <w:ind w:left="288"/>
      </w:pPr>
      <w:r>
        <w:rPr>
          <w:rFonts w:ascii="Arial" w:hAnsi="Arial"/>
          <w:color w:val="787878"/>
          <w:sz w:val="18"/>
        </w:rPr>
        <w:t>• Saral - How Graza Reached $100K+ in Week 1 with Influencer Marketing</w:t>
      </w:r>
    </w:p>
    <w:p>
      <w:pPr>
        <w:spacing w:after="80"/>
        <w:ind w:left="288"/>
      </w:pPr>
      <w:r>
        <w:rPr>
          <w:rFonts w:ascii="Arial" w:hAnsi="Arial"/>
          <w:color w:val="787878"/>
          <w:sz w:val="18"/>
        </w:rPr>
        <w:t>• Graza.co - “Drizzle” &amp; “Sizzle” Olive Oil</w:t>
      </w:r>
    </w:p>
    <w:p>
      <w:pPr>
        <w:spacing w:after="80"/>
        <w:ind w:left="288"/>
      </w:pPr>
      <w:r>
        <w:rPr>
          <w:rFonts w:ascii="Arial" w:hAnsi="Arial"/>
          <w:color w:val="787878"/>
          <w:sz w:val="18"/>
        </w:rPr>
        <w:t>• Graza.co - “Drizzle” &amp; “Sizzle” Olive Oil</w:t>
      </w:r>
    </w:p>
    <w:p>
      <w:pPr>
        <w:spacing w:after="80"/>
        <w:ind w:left="288"/>
      </w:pPr>
      <w:r>
        <w:rPr>
          <w:rFonts w:ascii="Arial" w:hAnsi="Arial"/>
          <w:color w:val="787878"/>
          <w:sz w:val="18"/>
        </w:rPr>
        <w:t>• Graza.co - “Drizzle” &amp; “Sizzle” Olive Oil</w:t>
      </w:r>
    </w:p>
    <w:p>
      <w:pPr>
        <w:spacing w:after="80"/>
        <w:ind w:left="288"/>
      </w:pPr>
      <w:r>
        <w:rPr>
          <w:rFonts w:ascii="Arial" w:hAnsi="Arial"/>
          <w:color w:val="787878"/>
          <w:sz w:val="18"/>
        </w:rPr>
        <w:t>• Instagram - How Graza turned olive oil into a $50M DTC powerhouse</w:t>
      </w:r>
    </w:p>
    <w:p>
      <w:pPr>
        <w:spacing w:after="80"/>
        <w:ind w:left="288"/>
      </w:pPr>
      <w:r>
        <w:rPr>
          <w:rFonts w:ascii="Arial" w:hAnsi="Arial"/>
          <w:color w:val="787878"/>
          <w:sz w:val="18"/>
        </w:rPr>
        <w:t>• Graza.co - “Sizzle” Refill Can</w:t>
      </w:r>
    </w:p>
    <w:p>
      <w:pPr>
        <w:spacing w:after="80"/>
        <w:ind w:left="288"/>
      </w:pPr>
      <w:r>
        <w:rPr>
          <w:rFonts w:ascii="Arial" w:hAnsi="Arial"/>
          <w:color w:val="787878"/>
          <w:sz w:val="18"/>
        </w:rPr>
        <w:t>• Graza.co - “The Cooks A Lot” Refill Set</w:t>
      </w:r>
    </w:p>
    <w:p>
      <w:pPr>
        <w:spacing w:after="80"/>
        <w:ind w:left="288"/>
      </w:pPr>
      <w:r>
        <w:rPr>
          <w:rFonts w:ascii="Arial" w:hAnsi="Arial"/>
          <w:color w:val="787878"/>
          <w:sz w:val="18"/>
        </w:rPr>
        <w:t>• DTC Patterns - Harvesting High Converting Emails with Graza Olive Oil</w:t>
      </w:r>
    </w:p>
    <w:p>
      <w:pPr>
        <w:spacing w:after="80"/>
        <w:ind w:left="288"/>
      </w:pPr>
      <w:r>
        <w:rPr>
          <w:rFonts w:ascii="Arial" w:hAnsi="Arial"/>
          <w:color w:val="787878"/>
          <w:sz w:val="18"/>
        </w:rPr>
        <w:t>• Pinterest - Harvesting High Converting Emails with Graza Olive Oil</w:t>
      </w:r>
    </w:p>
    <w:p>
      <w:pPr>
        <w:spacing w:after="80"/>
        <w:ind w:left="288"/>
      </w:pPr>
      <w:r>
        <w:rPr>
          <w:rFonts w:ascii="Arial" w:hAnsi="Arial"/>
          <w:color w:val="787878"/>
          <w:sz w:val="18"/>
        </w:rPr>
        <w:t>• DTC Patterns - Harvesting High Converting Emails with Graza Olive Oil</w:t>
      </w:r>
    </w:p>
    <w:p>
      <w:pPr>
        <w:spacing w:after="80"/>
        <w:ind w:left="288"/>
      </w:pPr>
      <w:r>
        <w:rPr>
          <w:rFonts w:ascii="Arial" w:hAnsi="Arial"/>
          <w:color w:val="787878"/>
          <w:sz w:val="18"/>
        </w:rPr>
        <w:t>• DTC Patterns - Harvesting High Converting Emails with Graza Olive Oil</w:t>
      </w:r>
    </w:p>
    <w:p>
      <w:pPr>
        <w:spacing w:after="80"/>
        <w:ind w:left="288"/>
      </w:pPr>
      <w:r>
        <w:rPr>
          <w:rFonts w:ascii="Arial" w:hAnsi="Arial"/>
          <w:color w:val="787878"/>
          <w:sz w:val="18"/>
        </w:rPr>
        <w:t>• DTC Patterns - Harvesting High Converting Emails with Graza Olive Oil</w:t>
      </w:r>
    </w:p>
    <w:p>
      <w:pPr>
        <w:spacing w:after="80"/>
        <w:ind w:left="288"/>
      </w:pPr>
      <w:r>
        <w:rPr>
          <w:rFonts w:ascii="Arial" w:hAnsi="Arial"/>
          <w:color w:val="787878"/>
          <w:sz w:val="18"/>
        </w:rPr>
        <w:t>• DTC Patterns - Harvesting High Converting Emails with Graza Olive Oil</w:t>
      </w:r>
    </w:p>
    <w:p>
      <w:pPr>
        <w:spacing w:after="80"/>
        <w:ind w:left="288"/>
      </w:pPr>
      <w:r>
        <w:rPr>
          <w:rFonts w:ascii="Arial" w:hAnsi="Arial"/>
          <w:color w:val="787878"/>
          <w:sz w:val="18"/>
        </w:rPr>
        <w:t>• CNBC - How Graza Olive Oil co-founder Andrew Benin built the business</w:t>
      </w:r>
    </w:p>
    <w:p>
      <w:pPr>
        <w:spacing w:after="80"/>
        <w:ind w:left="288"/>
      </w:pPr>
      <w:r>
        <w:rPr>
          <w:rFonts w:ascii="Arial" w:hAnsi="Arial"/>
          <w:color w:val="787878"/>
          <w:sz w:val="18"/>
        </w:rPr>
        <w:t>• YouTube - How olive oil startup Graza brings in $48 million a year</w:t>
      </w:r>
    </w:p>
    <w:p>
      <w:pPr>
        <w:spacing w:after="80"/>
        <w:ind w:left="288"/>
      </w:pPr>
      <w:r>
        <w:rPr>
          <w:rFonts w:ascii="Arial" w:hAnsi="Arial"/>
          <w:color w:val="787878"/>
          <w:sz w:val="18"/>
        </w:rPr>
        <w:t>• LinkedIn - Graza is on track to do $60 million in revenue in their 3rd year.</w:t>
      </w:r>
    </w:p>
    <w:p>
      <w:pPr>
        <w:spacing w:after="80"/>
        <w:ind w:left="288"/>
      </w:pPr>
      <w:r>
        <w:rPr>
          <w:rFonts w:ascii="Arial" w:hAnsi="Arial"/>
          <w:color w:val="787878"/>
          <w:sz w:val="18"/>
        </w:rPr>
        <w:t>• CNBC - How Graza Olive Oil co-founder Andrew Benin built the business</w:t>
      </w:r>
    </w:p>
    <w:p>
      <w:pPr>
        <w:spacing w:after="80"/>
        <w:ind w:left="288"/>
      </w:pPr>
      <w:r>
        <w:rPr>
          <w:rFonts w:ascii="Arial" w:hAnsi="Arial"/>
          <w:color w:val="787878"/>
          <w:sz w:val="18"/>
        </w:rPr>
        <w:t>• Klaviyo - How Graza broke $500K in revenue</w:t>
      </w:r>
    </w:p>
    <w:p>
      <w:pPr>
        <w:spacing w:after="80"/>
        <w:ind w:left="288"/>
      </w:pPr>
      <w:r>
        <w:rPr>
          <w:rFonts w:ascii="Arial" w:hAnsi="Arial"/>
          <w:color w:val="787878"/>
          <w:sz w:val="18"/>
        </w:rPr>
        <w:t>• Inc. - Why This Cult Olive Oil Brand Just Expanded Into Wine</w:t>
      </w:r>
    </w:p>
    <w:p>
      <w:pPr>
        <w:spacing w:after="80"/>
        <w:ind w:left="288"/>
      </w:pPr>
      <w:r>
        <w:rPr>
          <w:rFonts w:ascii="Arial" w:hAnsi="Arial"/>
          <w:color w:val="787878"/>
          <w:sz w:val="18"/>
        </w:rPr>
        <w:t>• Wikipedia - Graza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