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4638" w14:textId="77777777" w:rsidR="002C4F85" w:rsidRDefault="00000000">
      <w:pPr>
        <w:spacing w:after="40"/>
      </w:pPr>
      <w:r>
        <w:rPr>
          <w:rFonts w:ascii="Calibri" w:eastAsia="Calibri" w:hAnsi="Calibri" w:cs="Calibri"/>
          <w:b/>
          <w:bCs/>
          <w:color w:val="61358C"/>
          <w:sz w:val="18"/>
          <w:szCs w:val="18"/>
        </w:rPr>
        <w:t>REDE FESFSUS</w:t>
      </w:r>
    </w:p>
    <w:p w14:paraId="11D2ADE9" w14:textId="77777777" w:rsidR="002C4F85" w:rsidRDefault="00000000">
      <w:pPr>
        <w:spacing w:after="200"/>
      </w:pPr>
      <w:r>
        <w:rPr>
          <w:rFonts w:ascii="Calibri" w:eastAsia="Calibri" w:hAnsi="Calibri" w:cs="Calibri"/>
          <w:b/>
          <w:bCs/>
          <w:color w:val="2C2433"/>
          <w:sz w:val="22"/>
          <w:szCs w:val="22"/>
        </w:rPr>
        <w:t>Hospital Materno Infantil Dr. Joaquim Sampaio</w:t>
      </w:r>
    </w:p>
    <w:p w14:paraId="5A6675C5" w14:textId="77777777" w:rsidR="002C4F85" w:rsidRDefault="00000000">
      <w:pPr>
        <w:spacing w:after="60"/>
      </w:pPr>
      <w:r>
        <w:rPr>
          <w:rFonts w:ascii="Calibri" w:eastAsia="Calibri" w:hAnsi="Calibri" w:cs="Calibri"/>
          <w:b/>
          <w:bCs/>
          <w:color w:val="61358C"/>
          <w:sz w:val="18"/>
          <w:szCs w:val="18"/>
        </w:rPr>
        <w:t>Estoque Farmácia — Manual de Uso</w:t>
      </w:r>
    </w:p>
    <w:p w14:paraId="27C0F443" w14:textId="77777777" w:rsidR="002C4F85" w:rsidRDefault="00000000">
      <w:pPr>
        <w:pStyle w:val="Ttulo"/>
        <w:spacing w:after="160"/>
      </w:pPr>
      <w:r>
        <w:rPr>
          <w:rFonts w:ascii="Georgia" w:eastAsia="Georgia" w:hAnsi="Georgia" w:cs="Georgia"/>
          <w:b/>
          <w:bCs/>
          <w:color w:val="2C2433"/>
          <w:sz w:val="40"/>
          <w:szCs w:val="40"/>
        </w:rPr>
        <w:t>Como usar o sistema de estoque da farmácia</w:t>
      </w:r>
    </w:p>
    <w:p w14:paraId="3067852F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4A4352"/>
          <w:sz w:val="21"/>
          <w:szCs w:val="21"/>
        </w:rPr>
        <w:t>Guia de referência para a equipe — Coordenação, Farmácia e Atendimento. Cobre login, todas as telas de movimentação de estoque, relatórios e administração de usuários, além de quem pode fazer o quê.</w:t>
      </w:r>
    </w:p>
    <w:p w14:paraId="0E6D238F" w14:textId="77777777" w:rsidR="002C4F85" w:rsidRDefault="002C4F85">
      <w:pPr>
        <w:spacing w:after="160"/>
      </w:pPr>
    </w:p>
    <w:p w14:paraId="0BF9E35E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t>01. Visão geral do sistema</w:t>
      </w:r>
    </w:p>
    <w:p w14:paraId="0C944C64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O essencial para entender como o sistema pensa o estoque antes de operar qualquer tela.</w:t>
      </w:r>
    </w:p>
    <w:p w14:paraId="3043577E" w14:textId="77777777" w:rsidR="002C4F85" w:rsidRDefault="00000000">
      <w:pPr>
        <w:spacing w:after="140"/>
      </w:pPr>
      <w:r>
        <w:rPr>
          <w:rFonts w:ascii="Calibri" w:eastAsia="Calibri" w:hAnsi="Calibri" w:cs="Calibri"/>
          <w:sz w:val="21"/>
          <w:szCs w:val="21"/>
        </w:rPr>
        <w:t xml:space="preserve">O Estoque Farmácia controla o estoque físico de medicamentos do hospital: o que entra, o que se move entre setores, o que sai para pacientes, o que é descartado por vencimento e o que é corrigido por divergência de contagem. Cada ação fica registrada para sempre na </w:t>
      </w:r>
      <w:r>
        <w:rPr>
          <w:rFonts w:ascii="Calibri" w:eastAsia="Calibri" w:hAnsi="Calibri" w:cs="Calibri"/>
          <w:b/>
          <w:bCs/>
          <w:sz w:val="21"/>
          <w:szCs w:val="21"/>
        </w:rPr>
        <w:t>Trilha de Auditoria</w:t>
      </w:r>
      <w:r>
        <w:rPr>
          <w:rFonts w:ascii="Calibri" w:eastAsia="Calibri" w:hAnsi="Calibri" w:cs="Calibri"/>
          <w:sz w:val="21"/>
          <w:szCs w:val="21"/>
        </w:rPr>
        <w:t xml:space="preserve"> — nada se apaga.</w:t>
      </w:r>
    </w:p>
    <w:p w14:paraId="22805B56" w14:textId="77777777" w:rsidR="002C4F85" w:rsidRDefault="00000000">
      <w:pPr>
        <w:pStyle w:val="Ttulo2"/>
        <w:spacing w:before="220" w:after="100"/>
      </w:pPr>
      <w:r>
        <w:rPr>
          <w:rFonts w:ascii="Georgia" w:eastAsia="Georgia" w:hAnsi="Georgia" w:cs="Georgia"/>
          <w:b/>
          <w:bCs/>
          <w:color w:val="61358C"/>
          <w:sz w:val="24"/>
          <w:szCs w:val="24"/>
        </w:rPr>
        <w:t>As 4 unidades reais + carrinhos de emergência</w:t>
      </w:r>
    </w:p>
    <w:p w14:paraId="313CAE90" w14:textId="77777777" w:rsidR="002C4F85" w:rsidRDefault="00000000">
      <w:pPr>
        <w:spacing w:after="140"/>
      </w:pPr>
      <w:r>
        <w:rPr>
          <w:rFonts w:ascii="Calibri" w:eastAsia="Calibri" w:hAnsi="Calibri" w:cs="Calibri"/>
          <w:sz w:val="21"/>
          <w:szCs w:val="21"/>
        </w:rPr>
        <w:t xml:space="preserve">O hospital tem 4 unidades onde uma pessoa pode logar e trabalhar: </w:t>
      </w:r>
      <w:r>
        <w:rPr>
          <w:rFonts w:ascii="Calibri" w:eastAsia="Calibri" w:hAnsi="Calibri" w:cs="Calibri"/>
          <w:b/>
          <w:bCs/>
          <w:sz w:val="21"/>
          <w:szCs w:val="21"/>
        </w:rPr>
        <w:t>CAF</w:t>
      </w:r>
      <w:r>
        <w:rPr>
          <w:rFonts w:ascii="Calibri" w:eastAsia="Calibri" w:hAnsi="Calibri" w:cs="Calibri"/>
          <w:sz w:val="21"/>
          <w:szCs w:val="21"/>
        </w:rPr>
        <w:t xml:space="preserve"> (Central de Abastecimento Farmacêutico — único lugar que recebe Entrada de compra/doação), </w:t>
      </w:r>
      <w:r>
        <w:rPr>
          <w:rFonts w:ascii="Calibri" w:eastAsia="Calibri" w:hAnsi="Calibri" w:cs="Calibri"/>
          <w:b/>
          <w:bCs/>
          <w:sz w:val="21"/>
          <w:szCs w:val="21"/>
        </w:rPr>
        <w:t>UTI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alibri" w:eastAsia="Calibri" w:hAnsi="Calibri" w:cs="Calibri"/>
          <w:b/>
          <w:bCs/>
          <w:sz w:val="21"/>
          <w:szCs w:val="21"/>
        </w:rPr>
        <w:t>Centro Cirúrgico</w:t>
      </w:r>
      <w:r>
        <w:rPr>
          <w:rFonts w:ascii="Calibri" w:eastAsia="Calibri" w:hAnsi="Calibri" w:cs="Calibri"/>
          <w:sz w:val="21"/>
          <w:szCs w:val="21"/>
        </w:rPr>
        <w:t xml:space="preserve"> e </w:t>
      </w:r>
      <w:r>
        <w:rPr>
          <w:rFonts w:ascii="Calibri" w:eastAsia="Calibri" w:hAnsi="Calibri" w:cs="Calibri"/>
          <w:b/>
          <w:bCs/>
          <w:sz w:val="21"/>
          <w:szCs w:val="21"/>
        </w:rPr>
        <w:t>Emergência</w:t>
      </w:r>
      <w:r>
        <w:rPr>
          <w:rFonts w:ascii="Calibri" w:eastAsia="Calibri" w:hAnsi="Calibri" w:cs="Calibri"/>
          <w:sz w:val="21"/>
          <w:szCs w:val="21"/>
        </w:rPr>
        <w:t xml:space="preserve">. Além dessas, existem os </w:t>
      </w:r>
      <w:r>
        <w:rPr>
          <w:rFonts w:ascii="Calibri" w:eastAsia="Calibri" w:hAnsi="Calibri" w:cs="Calibri"/>
          <w:b/>
          <w:bCs/>
          <w:sz w:val="21"/>
          <w:szCs w:val="21"/>
        </w:rPr>
        <w:t>carrinhos de emergência</w:t>
      </w:r>
      <w:r>
        <w:rPr>
          <w:rFonts w:ascii="Calibri" w:eastAsia="Calibri" w:hAnsi="Calibri" w:cs="Calibri"/>
          <w:sz w:val="21"/>
          <w:szCs w:val="21"/>
        </w:rPr>
        <w:t xml:space="preserve"> (malas/carros </w:t>
      </w:r>
      <w:proofErr w:type="spellStart"/>
      <w:r>
        <w:rPr>
          <w:rFonts w:ascii="Calibri" w:eastAsia="Calibri" w:hAnsi="Calibri" w:cs="Calibri"/>
          <w:sz w:val="21"/>
          <w:szCs w:val="21"/>
        </w:rPr>
        <w:t>pré-posicionados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dentro de cada unidade) — eles guardam estoque próprio, mas ninguém loga "no carrinho": ele é reabastecido pela CAF e pode ser devolvido a ela, sempre a partir da unidade real que o contém.</w:t>
      </w:r>
    </w:p>
    <w:p w14:paraId="00018642" w14:textId="77777777" w:rsidR="002C4F85" w:rsidRDefault="00000000">
      <w:pPr>
        <w:pStyle w:val="Ttulo2"/>
        <w:spacing w:before="220" w:after="100"/>
      </w:pPr>
      <w:r>
        <w:rPr>
          <w:rFonts w:ascii="Georgia" w:eastAsia="Georgia" w:hAnsi="Georgia" w:cs="Georgia"/>
          <w:b/>
          <w:bCs/>
          <w:color w:val="61358C"/>
          <w:sz w:val="24"/>
          <w:szCs w:val="24"/>
        </w:rPr>
        <w:t>A lógica de saldo: lotes, não "quantidade do remédio"</w:t>
      </w:r>
    </w:p>
    <w:p w14:paraId="55885171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1A1520"/>
          <w:sz w:val="21"/>
          <w:szCs w:val="21"/>
        </w:rPr>
        <w:t>O sistema nunca fala em "quantos comprimidos de Dipirona existem" de forma solta — tudo é por lote: um número de lote específico, com sua validade e localização (uma unidade ou carrinho). Um mesmo medicamento pode ter vários lotes espalhados por unidades diferentes, cada um com sua própria validade e saldo.</w:t>
      </w:r>
    </w:p>
    <w:tbl>
      <w:tblPr>
        <w:tblW w:w="9350" w:type="dxa"/>
        <w:tblBorders>
          <w:top w:val="none" w:sz="0" w:space="0" w:color="FFFFFF"/>
          <w:left w:val="single" w:sz="24" w:space="0" w:color="397463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C4F85" w14:paraId="387B1F6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3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A9301F" w14:textId="77777777" w:rsidR="002C4F8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397463"/>
              </w:rPr>
              <w:t>FEFO — o lote mais próximo do vencimento sai primeiro</w:t>
            </w:r>
          </w:p>
          <w:p w14:paraId="1AA7F553" w14:textId="77777777" w:rsidR="002C4F85" w:rsidRDefault="00000000">
            <w:r>
              <w:rPr>
                <w:rFonts w:ascii="Calibri" w:eastAsia="Calibri" w:hAnsi="Calibri" w:cs="Calibri"/>
                <w:color w:val="2C2433"/>
              </w:rPr>
              <w:t>Nas telas de Saída e Transferência, ao buscar um medicamento o sistema já destaca o lote com validade mais próxima no topo da lista — reduz a chance de um lote mais antigo vencer parado na prateleira enquanto um mais novo é usado primeiro.</w:t>
            </w:r>
          </w:p>
        </w:tc>
      </w:tr>
    </w:tbl>
    <w:p w14:paraId="666FCF36" w14:textId="77777777" w:rsidR="002C4F85" w:rsidRDefault="002C4F85">
      <w:pPr>
        <w:spacing w:after="160"/>
      </w:pPr>
    </w:p>
    <w:p w14:paraId="6A6D37EF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t>02. Perfis e permissões</w:t>
      </w:r>
    </w:p>
    <w:p w14:paraId="7B07CC8C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Quatro perfis de acesso. O menu lateral muda sozinho conforme o perfil — uma tela sem permissão simplesmente não aparece, em vez de aparecer travada.</w:t>
      </w:r>
    </w:p>
    <w:tbl>
      <w:tblPr>
        <w:tblW w:w="9350" w:type="dxa"/>
        <w:tblBorders>
          <w:top w:val="single" w:sz="4" w:space="0" w:color="DAD3DE"/>
          <w:left w:val="single" w:sz="4" w:space="0" w:color="DAD3DE"/>
          <w:bottom w:val="single" w:sz="4" w:space="0" w:color="DAD3DE"/>
          <w:right w:val="single" w:sz="4" w:space="0" w:color="DAD3DE"/>
          <w:insideH w:val="single" w:sz="4" w:space="0" w:color="DAD3DE"/>
          <w:insideV w:val="single" w:sz="4" w:space="0" w:color="DAD3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1450"/>
        <w:gridCol w:w="1450"/>
        <w:gridCol w:w="1450"/>
        <w:gridCol w:w="1450"/>
      </w:tblGrid>
      <w:tr w:rsidR="002C4F85" w14:paraId="007D0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F194E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Ação / tela</w:t>
            </w:r>
          </w:p>
        </w:tc>
        <w:tc>
          <w:tcPr>
            <w:tcW w:w="145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CEAF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Atendente</w:t>
            </w:r>
          </w:p>
        </w:tc>
        <w:tc>
          <w:tcPr>
            <w:tcW w:w="145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C11A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Farmacêutico</w:t>
            </w:r>
          </w:p>
        </w:tc>
        <w:tc>
          <w:tcPr>
            <w:tcW w:w="145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7DEC1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Coordenador</w:t>
            </w:r>
          </w:p>
        </w:tc>
        <w:tc>
          <w:tcPr>
            <w:tcW w:w="145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989EC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Admin</w:t>
            </w:r>
          </w:p>
        </w:tc>
      </w:tr>
      <w:tr w:rsidR="002C4F85" w14:paraId="38B534D7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C796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Ver Estoque atual (só a unidade ativa)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B25E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17C2A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440D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9D08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6ED86C2F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FC8A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Ver Estoque atual consolidado (todas as unidades)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0B35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B844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0AB2C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7FBF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45D41A15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45A7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Entrada de estoque (só na CAF)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C1745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598CC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7EB5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D339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1FB196D4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7270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Cadastrar/editar Medicamentos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3896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9CBE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2573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9380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0033B941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40A4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Transferência — enviar / devolver carrinho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EF4D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B4F17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F168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B0AA2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560E4EDF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A244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Transferência — confirmar recebimento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F8A0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E5E4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95EE1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ABBD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13548EEC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9959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Saída / Dispensação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F175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CE5F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0D8A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7139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793C5E5E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BA6E9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Empréstimo / Doação / Permuta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F14CF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0CB5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6ED9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2E4E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72891220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3BE7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Reposição / Devolução de Carrinhos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DB37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C610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4209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0E3D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21100FC1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938E9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Ajuste de Estoque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E9AF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AA67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045E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408D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55AB5E8A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9313D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Relatórios financeiros (custo, valor em estoque)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2A7A2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CDB8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C1DF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73A11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6D99CC1E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AF19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Ver nome de paciente/prontuário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1930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2EBD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DC82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2486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40296719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97E1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Trilha de Auditoria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6BAD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BCFD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1A63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E380F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</w:tr>
      <w:tr w:rsidR="002C4F85" w14:paraId="0C572378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072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Gestão de Usuários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E0D9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A679" w14:textId="77777777" w:rsidR="002C4F85" w:rsidRDefault="00000000">
            <w:r>
              <w:rPr>
                <w:rFonts w:ascii="Calibri" w:eastAsia="Calibri" w:hAnsi="Calibri" w:cs="Calibri"/>
                <w:color w:val="73687D"/>
                <w:sz w:val="19"/>
                <w:szCs w:val="19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27ED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A33E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397463"/>
                <w:sz w:val="19"/>
                <w:szCs w:val="19"/>
              </w:rPr>
              <w:t>sim</w:t>
            </w:r>
          </w:p>
        </w:tc>
      </w:tr>
    </w:tbl>
    <w:p w14:paraId="05F870F0" w14:textId="77777777" w:rsidR="002C4F85" w:rsidRDefault="002C4F85">
      <w:pPr>
        <w:spacing w:after="160"/>
      </w:pPr>
    </w:p>
    <w:tbl>
      <w:tblPr>
        <w:tblW w:w="9350" w:type="dxa"/>
        <w:tblBorders>
          <w:top w:val="none" w:sz="0" w:space="0" w:color="FFFFFF"/>
          <w:left w:val="single" w:sz="24" w:space="0" w:color="7A4F9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C4F85" w14:paraId="5AD4B75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1EB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15F76" w14:textId="77777777" w:rsidR="002C4F8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7A4F9E"/>
              </w:rPr>
              <w:t>Farmacêutico tem quase o mesmo acesso que Coordenador</w:t>
            </w:r>
          </w:p>
          <w:p w14:paraId="6087F527" w14:textId="77777777" w:rsidR="002C4F85" w:rsidRDefault="00000000">
            <w:r>
              <w:rPr>
                <w:rFonts w:ascii="Calibri" w:eastAsia="Calibri" w:hAnsi="Calibri" w:cs="Calibri"/>
                <w:color w:val="2C2433"/>
              </w:rPr>
              <w:t>A única coisa exclusiva do Coordenador no dia a dia operacional é a Trilha de Auditoria — Usuários também é acessível ao Admin. O resto (Entrada, Ajuste, relatórios financeiros, consolidado de todas as unidades) é igual para Farmacêutico e Coordenador.</w:t>
            </w:r>
          </w:p>
        </w:tc>
      </w:tr>
    </w:tbl>
    <w:p w14:paraId="2D8ADDE6" w14:textId="77777777" w:rsidR="002C4F85" w:rsidRDefault="002C4F85">
      <w:pPr>
        <w:spacing w:after="160"/>
      </w:pPr>
    </w:p>
    <w:tbl>
      <w:tblPr>
        <w:tblW w:w="9350" w:type="dxa"/>
        <w:tblBorders>
          <w:top w:val="none" w:sz="0" w:space="0" w:color="FFFFFF"/>
          <w:left w:val="single" w:sz="24" w:space="0" w:color="88622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C4F85" w14:paraId="6DB10CB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0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6F911A" w14:textId="77777777" w:rsidR="002C4F8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886220"/>
              </w:rPr>
              <w:t>Admin — só configuração, nunca estoque</w:t>
            </w:r>
          </w:p>
          <w:p w14:paraId="2A1E7667" w14:textId="77777777" w:rsidR="002C4F85" w:rsidRDefault="00000000">
            <w:r>
              <w:rPr>
                <w:rFonts w:ascii="Calibri" w:eastAsia="Calibri" w:hAnsi="Calibri" w:cs="Calibri"/>
                <w:color w:val="2C2433"/>
              </w:rPr>
              <w:t>O Administrador global existe só para gerir o acesso da equipe (tela Usuários) — não vê nenhuma tela de estoque/medicamento, nem financeiro, nem a Trilha de Auditoria. Ao logar, esse perfil não passa pela tela de seleção de unidade e cai direto em Usuários.</w:t>
            </w:r>
          </w:p>
        </w:tc>
      </w:tr>
    </w:tbl>
    <w:p w14:paraId="3C424E6E" w14:textId="77777777" w:rsidR="002C4F85" w:rsidRDefault="002C4F85">
      <w:pPr>
        <w:spacing w:after="160"/>
      </w:pPr>
    </w:p>
    <w:p w14:paraId="56C7AC66" w14:textId="77777777" w:rsidR="002C4F85" w:rsidRDefault="00000000">
      <w:pPr>
        <w:pStyle w:val="Ttulo2"/>
        <w:spacing w:before="220" w:after="100"/>
      </w:pPr>
      <w:r>
        <w:rPr>
          <w:rFonts w:ascii="Georgia" w:eastAsia="Georgia" w:hAnsi="Georgia" w:cs="Georgia"/>
          <w:b/>
          <w:bCs/>
          <w:color w:val="61358C"/>
          <w:sz w:val="24"/>
          <w:szCs w:val="24"/>
        </w:rPr>
        <w:t>Como o menu muda na prática</w:t>
      </w:r>
    </w:p>
    <w:p w14:paraId="452DA81C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1A1520"/>
          <w:sz w:val="21"/>
          <w:szCs w:val="21"/>
        </w:rPr>
        <w:t>Comparação do menu lateral por perfil:</w:t>
      </w:r>
    </w:p>
    <w:tbl>
      <w:tblPr>
        <w:tblW w:w="9350" w:type="dxa"/>
        <w:tblBorders>
          <w:top w:val="single" w:sz="4" w:space="0" w:color="DAD3DE"/>
          <w:left w:val="single" w:sz="4" w:space="0" w:color="DAD3DE"/>
          <w:bottom w:val="single" w:sz="4" w:space="0" w:color="DAD3DE"/>
          <w:right w:val="single" w:sz="4" w:space="0" w:color="DAD3DE"/>
          <w:insideH w:val="single" w:sz="4" w:space="0" w:color="DAD3DE"/>
          <w:insideV w:val="single" w:sz="4" w:space="0" w:color="DAD3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10"/>
      </w:tblGrid>
      <w:tr w:rsidR="002C4F85" w14:paraId="6BE8A5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718F6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Coordenador (menu completo)</w:t>
            </w:r>
          </w:p>
        </w:tc>
        <w:tc>
          <w:tcPr>
            <w:tcW w:w="312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5403A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Atendente (5 itens)</w:t>
            </w:r>
          </w:p>
        </w:tc>
        <w:tc>
          <w:tcPr>
            <w:tcW w:w="311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DC704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Admin (1 item)</w:t>
            </w:r>
          </w:p>
        </w:tc>
      </w:tr>
      <w:tr w:rsidR="002C4F85" w14:paraId="0952BD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6080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Estoque atual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2EFAF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Estoque atual</w:t>
            </w:r>
          </w:p>
        </w:tc>
        <w:tc>
          <w:tcPr>
            <w:tcW w:w="3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D69A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Usuários</w:t>
            </w:r>
          </w:p>
        </w:tc>
      </w:tr>
      <w:tr w:rsidR="002C4F85" w14:paraId="51D6F7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712C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Entrada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70E2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Transferência</w:t>
            </w:r>
          </w:p>
        </w:tc>
        <w:tc>
          <w:tcPr>
            <w:tcW w:w="3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48E61" w14:textId="77777777" w:rsidR="002C4F85" w:rsidRDefault="002C4F85"/>
        </w:tc>
      </w:tr>
      <w:tr w:rsidR="002C4F85" w14:paraId="117F3E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4802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Medicamentos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74354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Saída / Dispensação</w:t>
            </w:r>
          </w:p>
        </w:tc>
        <w:tc>
          <w:tcPr>
            <w:tcW w:w="3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B5BF" w14:textId="77777777" w:rsidR="002C4F85" w:rsidRDefault="002C4F85"/>
        </w:tc>
      </w:tr>
      <w:tr w:rsidR="002C4F85" w14:paraId="468BED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0E04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Transferência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98B9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Empréstimo / Doação</w:t>
            </w:r>
          </w:p>
        </w:tc>
        <w:tc>
          <w:tcPr>
            <w:tcW w:w="3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F946" w14:textId="77777777" w:rsidR="002C4F85" w:rsidRDefault="002C4F85"/>
        </w:tc>
      </w:tr>
      <w:tr w:rsidR="002C4F85" w14:paraId="02845C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0BEA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Saída / Dispensação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BFD0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Relatórios</w:t>
            </w:r>
          </w:p>
        </w:tc>
        <w:tc>
          <w:tcPr>
            <w:tcW w:w="3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640F" w14:textId="77777777" w:rsidR="002C4F85" w:rsidRDefault="002C4F85"/>
        </w:tc>
      </w:tr>
      <w:tr w:rsidR="002C4F85" w14:paraId="439B47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5F4D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Empréstimo / Doação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DB1F" w14:textId="77777777" w:rsidR="002C4F85" w:rsidRDefault="002C4F85"/>
        </w:tc>
        <w:tc>
          <w:tcPr>
            <w:tcW w:w="3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3669" w14:textId="77777777" w:rsidR="002C4F85" w:rsidRDefault="002C4F85"/>
        </w:tc>
      </w:tr>
      <w:tr w:rsidR="002C4F85" w14:paraId="2D5CDE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73A69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Reposição de Carrinhos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A8F6" w14:textId="77777777" w:rsidR="002C4F85" w:rsidRDefault="002C4F85"/>
        </w:tc>
        <w:tc>
          <w:tcPr>
            <w:tcW w:w="3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9E89" w14:textId="77777777" w:rsidR="002C4F85" w:rsidRDefault="002C4F85"/>
        </w:tc>
      </w:tr>
      <w:tr w:rsidR="002C4F85" w14:paraId="3741F1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7628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Ajuste de Estoque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C73A" w14:textId="77777777" w:rsidR="002C4F85" w:rsidRDefault="002C4F85"/>
        </w:tc>
        <w:tc>
          <w:tcPr>
            <w:tcW w:w="3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EF15" w14:textId="77777777" w:rsidR="002C4F85" w:rsidRDefault="002C4F85"/>
        </w:tc>
      </w:tr>
      <w:tr w:rsidR="002C4F85" w14:paraId="66F2D1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610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Relatórios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FF0B" w14:textId="77777777" w:rsidR="002C4F85" w:rsidRDefault="002C4F85"/>
        </w:tc>
        <w:tc>
          <w:tcPr>
            <w:tcW w:w="3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1725" w14:textId="77777777" w:rsidR="002C4F85" w:rsidRDefault="002C4F85"/>
        </w:tc>
      </w:tr>
      <w:tr w:rsidR="002C4F85" w14:paraId="400297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5DF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Usuários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43A26" w14:textId="77777777" w:rsidR="002C4F85" w:rsidRDefault="002C4F85"/>
        </w:tc>
        <w:tc>
          <w:tcPr>
            <w:tcW w:w="31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9BD8" w14:textId="77777777" w:rsidR="002C4F85" w:rsidRDefault="002C4F85"/>
        </w:tc>
      </w:tr>
    </w:tbl>
    <w:p w14:paraId="3E83370D" w14:textId="77777777" w:rsidR="002C4F85" w:rsidRDefault="002C4F85">
      <w:pPr>
        <w:spacing w:after="160"/>
      </w:pPr>
    </w:p>
    <w:p w14:paraId="7568B30D" w14:textId="77777777" w:rsidR="00AF01F3" w:rsidRDefault="00AF01F3">
      <w:pPr>
        <w:spacing w:after="160"/>
      </w:pPr>
    </w:p>
    <w:p w14:paraId="2BE958AF" w14:textId="77777777" w:rsidR="00AF01F3" w:rsidRDefault="00AF01F3">
      <w:pPr>
        <w:spacing w:after="160"/>
      </w:pPr>
    </w:p>
    <w:p w14:paraId="28440D40" w14:textId="77777777" w:rsidR="00AF01F3" w:rsidRDefault="00AF01F3">
      <w:pPr>
        <w:spacing w:after="160"/>
      </w:pPr>
    </w:p>
    <w:p w14:paraId="4AE3B2F5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lastRenderedPageBreak/>
        <w:t>03. Login e seleção de unidade</w:t>
      </w:r>
    </w:p>
    <w:p w14:paraId="1C55348D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Todo acesso começa com dois passos: identificação e escolha da unidade de trabalho.</w:t>
      </w:r>
    </w:p>
    <w:p w14:paraId="0BCDCD02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Passo 1 — </w:t>
      </w:r>
      <w:r>
        <w:rPr>
          <w:rFonts w:ascii="Calibri" w:eastAsia="Calibri" w:hAnsi="Calibri" w:cs="Calibri"/>
          <w:sz w:val="21"/>
          <w:szCs w:val="21"/>
        </w:rPr>
        <w:t>informe login e senha.</w:t>
      </w:r>
    </w:p>
    <w:p w14:paraId="713E79A6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Passo 2 — </w:t>
      </w:r>
      <w:r>
        <w:rPr>
          <w:rFonts w:ascii="Calibri" w:eastAsia="Calibri" w:hAnsi="Calibri" w:cs="Calibri"/>
          <w:sz w:val="21"/>
          <w:szCs w:val="21"/>
        </w:rPr>
        <w:t>no primeiro acesso (ou depois de um reset de senha pelo Coordenador), o sistema pede para trocar a senha padrão antes de continuar — obrigatório, não dá para pular.</w:t>
      </w:r>
    </w:p>
    <w:p w14:paraId="04CDD0CA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Passo 3 — </w:t>
      </w:r>
      <w:r>
        <w:rPr>
          <w:rFonts w:ascii="Calibri" w:eastAsia="Calibri" w:hAnsi="Calibri" w:cs="Calibri"/>
          <w:sz w:val="21"/>
          <w:szCs w:val="21"/>
        </w:rPr>
        <w:t>escolha a unidade ativa da sessão (CAF, UTI, Centro Cirúrgico ou Emergência). Tudo que você vai ver e movimentar durante a sessão fica filtrado por essa unidade — para trabalhar em outra, use "Trocar unidade" no menu lateral, a qualquer momento.</w:t>
      </w:r>
    </w:p>
    <w:tbl>
      <w:tblPr>
        <w:tblW w:w="9350" w:type="dxa"/>
        <w:tblBorders>
          <w:top w:val="none" w:sz="0" w:space="0" w:color="FFFFFF"/>
          <w:left w:val="single" w:sz="24" w:space="0" w:color="88622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C4F85" w14:paraId="7F5E3A5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0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CF960B" w14:textId="77777777" w:rsidR="002C4F8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886220"/>
              </w:rPr>
              <w:t>Esqueça senha compartilhada</w:t>
            </w:r>
          </w:p>
          <w:p w14:paraId="44BC1AD5" w14:textId="77777777" w:rsidR="002C4F85" w:rsidRDefault="00000000">
            <w:r>
              <w:rPr>
                <w:rFonts w:ascii="Calibri" w:eastAsia="Calibri" w:hAnsi="Calibri" w:cs="Calibri"/>
                <w:color w:val="2C2433"/>
              </w:rPr>
              <w:t>Cada evento na Trilha de Auditoria é gravado com o usuário logado no momento — usar o login de outra pessoa faz a movimentação aparecer registrada em nome dela, não de quem realmente agiu.</w:t>
            </w:r>
          </w:p>
        </w:tc>
      </w:tr>
    </w:tbl>
    <w:p w14:paraId="5CF1EB95" w14:textId="77777777" w:rsidR="002C4F85" w:rsidRDefault="002C4F85">
      <w:pPr>
        <w:spacing w:after="160"/>
      </w:pPr>
    </w:p>
    <w:p w14:paraId="47E79F40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t>04. Estoque atual</w:t>
      </w:r>
    </w:p>
    <w:p w14:paraId="1BD53836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A tela inicial depois do login — visão geral do que existe fisicamente na(s) unidade(s) que você enxerga.</w:t>
      </w:r>
    </w:p>
    <w:p w14:paraId="5DDA40EA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1A1520"/>
          <w:sz w:val="21"/>
          <w:szCs w:val="21"/>
        </w:rPr>
        <w:t>Mostra 4 indicadores no topo (Estoque Crítico, Lotes vencendo em 60 dias, Transferências pendentes, Valor total em estoque — os dois últimos só aparecem para quem vê dado financeiro), seguidos da lista de lotes com um selo de validade por linha:</w:t>
      </w:r>
    </w:p>
    <w:p w14:paraId="18F92DEC" w14:textId="77777777" w:rsidR="002C4F85" w:rsidRDefault="00000000">
      <w:pPr>
        <w:spacing w:after="140"/>
      </w:pPr>
      <w:r>
        <w:rPr>
          <w:b/>
          <w:bCs/>
          <w:color w:val="FFFFFF"/>
          <w:sz w:val="18"/>
          <w:szCs w:val="18"/>
          <w:shd w:val="clear" w:color="auto" w:fill="397463"/>
        </w:rPr>
        <w:t xml:space="preserve">  OK  </w:t>
      </w:r>
      <w:r>
        <w:t xml:space="preserve">   </w:t>
      </w:r>
      <w:r>
        <w:rPr>
          <w:b/>
          <w:bCs/>
          <w:color w:val="FFFFFF"/>
          <w:sz w:val="18"/>
          <w:szCs w:val="18"/>
          <w:shd w:val="clear" w:color="auto" w:fill="7A4F9E"/>
        </w:rPr>
        <w:t xml:space="preserve"> 30–60 DIAS </w:t>
      </w:r>
      <w:r>
        <w:t xml:space="preserve">   </w:t>
      </w:r>
      <w:r>
        <w:rPr>
          <w:b/>
          <w:bCs/>
          <w:color w:val="FFFFFF"/>
          <w:sz w:val="18"/>
          <w:szCs w:val="18"/>
          <w:shd w:val="clear" w:color="auto" w:fill="886220"/>
        </w:rPr>
        <w:t xml:space="preserve"> &lt;30 DIAS </w:t>
      </w:r>
      <w:r>
        <w:t xml:space="preserve">   </w:t>
      </w:r>
      <w:r>
        <w:rPr>
          <w:b/>
          <w:bCs/>
          <w:color w:val="FFFFFF"/>
          <w:sz w:val="18"/>
          <w:szCs w:val="18"/>
          <w:shd w:val="clear" w:color="auto" w:fill="96404F"/>
        </w:rPr>
        <w:t xml:space="preserve"> VENCEU </w:t>
      </w:r>
    </w:p>
    <w:p w14:paraId="2A637334" w14:textId="77777777" w:rsidR="002C4F85" w:rsidRDefault="00000000">
      <w:pPr>
        <w:pStyle w:val="Ttulo2"/>
        <w:spacing w:before="220" w:after="100"/>
      </w:pPr>
      <w:proofErr w:type="spellStart"/>
      <w:r>
        <w:rPr>
          <w:rFonts w:ascii="Georgia" w:eastAsia="Georgia" w:hAnsi="Georgia" w:cs="Georgia"/>
          <w:b/>
          <w:bCs/>
          <w:color w:val="61358C"/>
          <w:sz w:val="24"/>
          <w:szCs w:val="24"/>
        </w:rPr>
        <w:t>Popup</w:t>
      </w:r>
      <w:proofErr w:type="spellEnd"/>
      <w:r>
        <w:rPr>
          <w:rFonts w:ascii="Georgia" w:eastAsia="Georgia" w:hAnsi="Georgia" w:cs="Georgia"/>
          <w:b/>
          <w:bCs/>
          <w:color w:val="61358C"/>
          <w:sz w:val="24"/>
          <w:szCs w:val="24"/>
        </w:rPr>
        <w:t xml:space="preserve"> de alertas ao logar</w:t>
      </w:r>
    </w:p>
    <w:p w14:paraId="44475BC5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1A1520"/>
          <w:sz w:val="21"/>
          <w:szCs w:val="21"/>
        </w:rPr>
        <w:t xml:space="preserve">Se houver estoque crítico ou lotes vencidos/vencendo, um </w:t>
      </w:r>
      <w:proofErr w:type="spellStart"/>
      <w:r>
        <w:rPr>
          <w:rFonts w:ascii="Calibri" w:eastAsia="Calibri" w:hAnsi="Calibri" w:cs="Calibri"/>
          <w:color w:val="1A1520"/>
          <w:sz w:val="21"/>
          <w:szCs w:val="21"/>
        </w:rPr>
        <w:t>popup</w:t>
      </w:r>
      <w:proofErr w:type="spellEnd"/>
      <w:r>
        <w:rPr>
          <w:rFonts w:ascii="Calibri" w:eastAsia="Calibri" w:hAnsi="Calibri" w:cs="Calibri"/>
          <w:color w:val="1A1520"/>
          <w:sz w:val="21"/>
          <w:szCs w:val="21"/>
        </w:rPr>
        <w:t xml:space="preserve"> abre automaticamente uma vez por sessão (dá para reabrir a qualquer momento pelo sino no topo). O Coordenador vê um bloco extra, Atividade recente, com os últimos ajustes/descartes/empréstimos registrados por qualquer usuário nos últimos dias.</w:t>
      </w:r>
    </w:p>
    <w:tbl>
      <w:tblPr>
        <w:tblW w:w="9350" w:type="dxa"/>
        <w:tblBorders>
          <w:top w:val="none" w:sz="0" w:space="0" w:color="FFFFFF"/>
          <w:left w:val="single" w:sz="24" w:space="0" w:color="397463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C4F85" w14:paraId="485EB31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3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987228" w14:textId="77777777" w:rsidR="002C4F8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397463"/>
              </w:rPr>
              <w:t>Busca rápida por medicamento ou lote</w:t>
            </w:r>
          </w:p>
          <w:p w14:paraId="736016FC" w14:textId="77777777" w:rsidR="002C4F85" w:rsidRDefault="00000000">
            <w:r>
              <w:rPr>
                <w:rFonts w:ascii="Calibri" w:eastAsia="Calibri" w:hAnsi="Calibri" w:cs="Calibri"/>
                <w:color w:val="2C2433"/>
              </w:rPr>
              <w:t>O campo de busca no topo da tabela de lotes filtra por nome do medicamento ou número do lote, sem precisar rolar a lista inteira.</w:t>
            </w:r>
          </w:p>
        </w:tc>
      </w:tr>
    </w:tbl>
    <w:p w14:paraId="74085961" w14:textId="77777777" w:rsidR="002C4F85" w:rsidRDefault="002C4F85">
      <w:pPr>
        <w:spacing w:after="160"/>
      </w:pPr>
    </w:p>
    <w:p w14:paraId="7F59E601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t>05. Entrada de estoque</w:t>
      </w:r>
    </w:p>
    <w:p w14:paraId="36D9B9A9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Exclusiva da unidade CAF — é assim que um lote novo entra no sistema pela primeira vez.</w:t>
      </w:r>
    </w:p>
    <w:p w14:paraId="59B467A1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1A1520"/>
          <w:sz w:val="21"/>
          <w:szCs w:val="21"/>
        </w:rPr>
        <w:t>A tela organiza a entrada por nota fiscal: você informa o número da nota uma vez e pode adicionar vários itens/lotes a ela antes de confirmar — o valor total da nota é somado automaticamente.</w:t>
      </w:r>
    </w:p>
    <w:tbl>
      <w:tblPr>
        <w:tblW w:w="9350" w:type="dxa"/>
        <w:tblBorders>
          <w:top w:val="single" w:sz="4" w:space="0" w:color="DAD3DE"/>
          <w:left w:val="single" w:sz="4" w:space="0" w:color="DAD3DE"/>
          <w:bottom w:val="single" w:sz="4" w:space="0" w:color="DAD3DE"/>
          <w:right w:val="single" w:sz="4" w:space="0" w:color="DAD3DE"/>
          <w:insideH w:val="single" w:sz="4" w:space="0" w:color="DAD3DE"/>
          <w:insideV w:val="single" w:sz="4" w:space="0" w:color="DAD3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50"/>
      </w:tblGrid>
      <w:tr w:rsidR="002C4F85" w14:paraId="52DE18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86027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Campo</w:t>
            </w:r>
          </w:p>
        </w:tc>
        <w:tc>
          <w:tcPr>
            <w:tcW w:w="180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DC21C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Obrigatório</w:t>
            </w:r>
          </w:p>
        </w:tc>
        <w:tc>
          <w:tcPr>
            <w:tcW w:w="475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9572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Observação</w:t>
            </w:r>
          </w:p>
        </w:tc>
      </w:tr>
      <w:tr w:rsidR="002C4F85" w14:paraId="1F62E7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1194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Origem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2551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8A5D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Compra, Doação ou Empréstimo — muda o resto do formulário</w:t>
            </w:r>
          </w:p>
        </w:tc>
      </w:tr>
      <w:tr w:rsidR="002C4F85" w14:paraId="0579FB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7144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Nº da nota fiscal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FEF7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só em Compra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2B96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uma nota pode ter vários itens</w:t>
            </w:r>
          </w:p>
        </w:tc>
      </w:tr>
      <w:tr w:rsidR="002C4F85" w14:paraId="2A8B12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86CF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Medicamento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832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1B60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busca pelo catálogo já cadastrado</w:t>
            </w:r>
          </w:p>
        </w:tc>
      </w:tr>
      <w:tr w:rsidR="002C4F85" w14:paraId="0F3988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31C6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Número do lote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40F0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000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texto livre, exatamente como está na embalagem</w:t>
            </w:r>
          </w:p>
        </w:tc>
      </w:tr>
      <w:tr w:rsidR="002C4F85" w14:paraId="1CED88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3131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Data de validade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EAB6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0DA7" w14:textId="77777777" w:rsidR="002C4F85" w:rsidRDefault="002C4F85"/>
        </w:tc>
      </w:tr>
      <w:tr w:rsidR="002C4F85" w14:paraId="2B957D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FEDE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Quantidade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86670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9DB8" w14:textId="77777777" w:rsidR="002C4F85" w:rsidRDefault="002C4F85"/>
        </w:tc>
      </w:tr>
      <w:tr w:rsidR="002C4F85" w14:paraId="63E6EC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FF51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Valor unitário pago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8358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só em Compra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944B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zerado automaticamente em Doação/Empréstimo</w:t>
            </w:r>
          </w:p>
        </w:tc>
      </w:tr>
      <w:tr w:rsidR="002C4F85" w14:paraId="14C283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8EBD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Nº AFM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A5A8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não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CBF7" w14:textId="77777777" w:rsidR="002C4F85" w:rsidRDefault="002C4F85"/>
        </w:tc>
      </w:tr>
      <w:tr w:rsidR="002C4F85" w14:paraId="3EFB0B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A6A0A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Procedência (de onde veio)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B423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só em Empréstimo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56686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nome da instituição de origem</w:t>
            </w:r>
          </w:p>
        </w:tc>
      </w:tr>
    </w:tbl>
    <w:p w14:paraId="3FEC9283" w14:textId="77777777" w:rsidR="002C4F85" w:rsidRDefault="002C4F85">
      <w:pPr>
        <w:spacing w:after="160"/>
      </w:pPr>
    </w:p>
    <w:tbl>
      <w:tblPr>
        <w:tblW w:w="9350" w:type="dxa"/>
        <w:tblBorders>
          <w:top w:val="none" w:sz="0" w:space="0" w:color="FFFFFF"/>
          <w:left w:val="single" w:sz="24" w:space="0" w:color="88622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C4F85" w14:paraId="6BBBB60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0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BD7EC2" w14:textId="77777777" w:rsidR="002C4F8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886220"/>
              </w:rPr>
              <w:t>Só funciona com a CAF como unidade ativa</w:t>
            </w:r>
          </w:p>
          <w:p w14:paraId="0DB4CA25" w14:textId="77777777" w:rsidR="002C4F85" w:rsidRDefault="00000000">
            <w:r>
              <w:rPr>
                <w:rFonts w:ascii="Calibri" w:eastAsia="Calibri" w:hAnsi="Calibri" w:cs="Calibri"/>
                <w:color w:val="2C2433"/>
              </w:rPr>
              <w:t>Se sua sessão estiver em qualquer outra unidade, o item "Entrada" nem aparece no menu — troque a unidade ativa para CAF primeiro.</w:t>
            </w:r>
          </w:p>
        </w:tc>
      </w:tr>
    </w:tbl>
    <w:p w14:paraId="1B43C493" w14:textId="77777777" w:rsidR="002C4F85" w:rsidRDefault="002C4F85">
      <w:pPr>
        <w:spacing w:after="160"/>
      </w:pPr>
    </w:p>
    <w:p w14:paraId="11D9098E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t>06. Medicamentos</w:t>
      </w:r>
    </w:p>
    <w:p w14:paraId="4E50515F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O catálogo-base de medicamentos, usado pela busca na tela de Entrada. Cadastrar aqui não cria estoque — só o "tipo" de item que poderá receber lotes depois.</w:t>
      </w:r>
    </w:p>
    <w:tbl>
      <w:tblPr>
        <w:tblW w:w="9350" w:type="dxa"/>
        <w:tblBorders>
          <w:top w:val="single" w:sz="4" w:space="0" w:color="DAD3DE"/>
          <w:left w:val="single" w:sz="4" w:space="0" w:color="DAD3DE"/>
          <w:bottom w:val="single" w:sz="4" w:space="0" w:color="DAD3DE"/>
          <w:right w:val="single" w:sz="4" w:space="0" w:color="DAD3DE"/>
          <w:insideH w:val="single" w:sz="4" w:space="0" w:color="DAD3DE"/>
          <w:insideV w:val="single" w:sz="4" w:space="0" w:color="DAD3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2C4F85" w14:paraId="16D75A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799B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Campo</w:t>
            </w:r>
          </w:p>
        </w:tc>
        <w:tc>
          <w:tcPr>
            <w:tcW w:w="655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C362E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O que é</w:t>
            </w:r>
          </w:p>
        </w:tc>
      </w:tr>
      <w:tr w:rsidR="002C4F85" w14:paraId="1DBFAD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61FF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Apresentação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633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forma farmacêutica — comprimido, cápsula, solução injetável, ampola, xarope, pomada, etc.</w:t>
            </w:r>
          </w:p>
        </w:tc>
      </w:tr>
      <w:tr w:rsidR="002C4F85" w14:paraId="495C9E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67F4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Concentração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E9CA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dosagem, texto livre — ex. "500mg/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"</w:t>
            </w:r>
          </w:p>
        </w:tc>
      </w:tr>
      <w:tr w:rsidR="002C4F85" w14:paraId="206E12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11D2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Acondicionamento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265F3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Ambiente ou Geladeira</w:t>
            </w:r>
          </w:p>
        </w:tc>
      </w:tr>
      <w:tr w:rsidR="002C4F85" w14:paraId="224566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CB10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Estoque mínimo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E733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dispara o alerta de "estoque crítico" quando o saldo cai abaixo</w:t>
            </w:r>
          </w:p>
        </w:tc>
      </w:tr>
      <w:tr w:rsidR="002C4F85" w14:paraId="0C311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65137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É antimicrobiano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9D6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passa a exigir paciente/prontuário em toda Saída — entra na vigilância de uso prolongado</w:t>
            </w:r>
          </w:p>
        </w:tc>
      </w:tr>
      <w:tr w:rsidR="002C4F85" w14:paraId="374B2D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8BE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É controlado</w:t>
            </w:r>
          </w:p>
        </w:tc>
        <w:tc>
          <w:tcPr>
            <w:tcW w:w="6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A63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mesma exigência de paciente/prontuário, sem o corte de "uso prolongado"</w:t>
            </w:r>
          </w:p>
        </w:tc>
      </w:tr>
    </w:tbl>
    <w:p w14:paraId="5A10DCCE" w14:textId="77777777" w:rsidR="002C4F85" w:rsidRDefault="002C4F85">
      <w:pPr>
        <w:spacing w:after="160"/>
      </w:pPr>
    </w:p>
    <w:tbl>
      <w:tblPr>
        <w:tblW w:w="9350" w:type="dxa"/>
        <w:tblBorders>
          <w:top w:val="none" w:sz="0" w:space="0" w:color="FFFFFF"/>
          <w:left w:val="single" w:sz="24" w:space="0" w:color="397463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C4F85" w14:paraId="5E6A3A6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3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F3B349" w14:textId="77777777" w:rsidR="002C4F8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397463"/>
              </w:rPr>
              <w:t>Desativar em vez de excluir</w:t>
            </w:r>
          </w:p>
          <w:p w14:paraId="4731D94D" w14:textId="77777777" w:rsidR="002C4F85" w:rsidRDefault="00000000">
            <w:r>
              <w:rPr>
                <w:rFonts w:ascii="Calibri" w:eastAsia="Calibri" w:hAnsi="Calibri" w:cs="Calibri"/>
                <w:color w:val="2C2433"/>
              </w:rPr>
              <w:t>Não existe "excluir" medicamento — só desativar. Isso preserva o histórico de lotes antigos vinculados a ele. Um item desativado some da busca de Entrada, mas seu histórico continua íntegro nos relatórios.</w:t>
            </w:r>
          </w:p>
        </w:tc>
      </w:tr>
    </w:tbl>
    <w:p w14:paraId="2C4EB285" w14:textId="77777777" w:rsidR="002C4F85" w:rsidRDefault="002C4F85">
      <w:pPr>
        <w:spacing w:after="160"/>
      </w:pPr>
    </w:p>
    <w:p w14:paraId="622367E3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t>07. Transferência entre unidades</w:t>
      </w:r>
    </w:p>
    <w:p w14:paraId="03556BED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Como um lote sai da CAF (ou de uma unidade) e chega em outra — com ou sem etapa de confirmação, dependendo do fluxo.</w:t>
      </w:r>
    </w:p>
    <w:p w14:paraId="7F1A0B41" w14:textId="77777777" w:rsidR="002C4F85" w:rsidRDefault="00000000">
      <w:pPr>
        <w:pStyle w:val="Ttulo2"/>
        <w:spacing w:before="220" w:after="100"/>
      </w:pPr>
      <w:r>
        <w:rPr>
          <w:rFonts w:ascii="Georgia" w:eastAsia="Georgia" w:hAnsi="Georgia" w:cs="Georgia"/>
          <w:b/>
          <w:bCs/>
          <w:color w:val="61358C"/>
          <w:sz w:val="24"/>
          <w:szCs w:val="24"/>
        </w:rPr>
        <w:t>Enviar lote</w:t>
      </w:r>
    </w:p>
    <w:p w14:paraId="252ECA9B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1A1520"/>
          <w:sz w:val="21"/>
          <w:szCs w:val="21"/>
        </w:rPr>
        <w:t>Escolha o lote de origem (da unidade ativa), quantidade a enviar e a unidade de destino. Enviar uma quantidade menor que o saldo total do lote gera um segundo lote no destino, rastreável de volta ao lote original — o saldo restante continua disponível na origem.</w:t>
      </w:r>
    </w:p>
    <w:p w14:paraId="0F1F6ECF" w14:textId="77777777" w:rsidR="002C4F85" w:rsidRDefault="00000000">
      <w:pPr>
        <w:pStyle w:val="Ttulo2"/>
        <w:spacing w:before="220" w:after="100"/>
      </w:pPr>
      <w:r>
        <w:rPr>
          <w:rFonts w:ascii="Georgia" w:eastAsia="Georgia" w:hAnsi="Georgia" w:cs="Georgia"/>
          <w:b/>
          <w:bCs/>
          <w:color w:val="61358C"/>
          <w:sz w:val="24"/>
          <w:szCs w:val="24"/>
        </w:rPr>
        <w:t>Confirmar recebimento</w:t>
      </w:r>
    </w:p>
    <w:p w14:paraId="43EAAE27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1A1520"/>
          <w:sz w:val="21"/>
          <w:szCs w:val="21"/>
        </w:rPr>
        <w:t>Toda transferência normal fica pendente até alguém confirmar o recebimento na unidade de destino — a quantidade recebida pode divergir da enviada (fica registrado, não trava a confirmação, só sinaliza para auditoria).</w:t>
      </w:r>
    </w:p>
    <w:p w14:paraId="1D27D56D" w14:textId="77777777" w:rsidR="002C4F85" w:rsidRDefault="00000000">
      <w:pPr>
        <w:pStyle w:val="Ttulo2"/>
        <w:spacing w:before="220" w:after="100"/>
      </w:pPr>
      <w:r>
        <w:rPr>
          <w:rFonts w:ascii="Georgia" w:eastAsia="Georgia" w:hAnsi="Georgia" w:cs="Georgia"/>
          <w:b/>
          <w:bCs/>
          <w:color w:val="61358C"/>
          <w:sz w:val="24"/>
          <w:szCs w:val="24"/>
        </w:rPr>
        <w:t>Reposição e devolução de carrinho — dois fluxos diferentes</w:t>
      </w:r>
    </w:p>
    <w:tbl>
      <w:tblPr>
        <w:tblW w:w="9350" w:type="dxa"/>
        <w:tblBorders>
          <w:top w:val="single" w:sz="4" w:space="0" w:color="DAD3DE"/>
          <w:left w:val="single" w:sz="4" w:space="0" w:color="DAD3DE"/>
          <w:bottom w:val="single" w:sz="4" w:space="0" w:color="DAD3DE"/>
          <w:right w:val="single" w:sz="4" w:space="0" w:color="DAD3DE"/>
          <w:insideH w:val="single" w:sz="4" w:space="0" w:color="DAD3DE"/>
          <w:insideV w:val="single" w:sz="4" w:space="0" w:color="DAD3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50"/>
        <w:gridCol w:w="3600"/>
      </w:tblGrid>
      <w:tr w:rsidR="002C4F85" w14:paraId="41B0E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38679" w14:textId="77777777" w:rsidR="002C4F85" w:rsidRDefault="002C4F85"/>
        </w:tc>
        <w:tc>
          <w:tcPr>
            <w:tcW w:w="355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A9B8E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Reposição de Carrinho</w:t>
            </w:r>
          </w:p>
        </w:tc>
        <w:tc>
          <w:tcPr>
            <w:tcW w:w="360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A15B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Devolução ao CAF</w:t>
            </w:r>
          </w:p>
        </w:tc>
      </w:tr>
      <w:tr w:rsidR="002C4F85" w14:paraId="3C98BF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660F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Direção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2A22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CAF → carrinho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4EA4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carrinho → CAF</w:t>
            </w:r>
          </w:p>
        </w:tc>
      </w:tr>
      <w:tr w:rsidR="002C4F85" w14:paraId="7C638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B7C0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Etapas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D2022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 (sai já recebido)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9AF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 (fica pendente até a CAF confirmar)</w:t>
            </w:r>
          </w:p>
        </w:tc>
      </w:tr>
      <w:tr w:rsidR="002C4F85" w14:paraId="1F54B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E78F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Onde fica no sistema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066E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tela própria "Reposição de Carrinhos"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8D9E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painel dentro de "Transferência"</w:t>
            </w:r>
          </w:p>
        </w:tc>
      </w:tr>
    </w:tbl>
    <w:p w14:paraId="0EFE5141" w14:textId="77777777" w:rsidR="002C4F85" w:rsidRDefault="002C4F85">
      <w:pPr>
        <w:spacing w:after="160"/>
      </w:pPr>
    </w:p>
    <w:p w14:paraId="4D7FD4F3" w14:textId="77777777" w:rsidR="002C4F85" w:rsidRDefault="00000000">
      <w:pPr>
        <w:pStyle w:val="Ttulo2"/>
        <w:spacing w:before="220" w:after="100"/>
      </w:pPr>
      <w:r>
        <w:rPr>
          <w:rFonts w:ascii="Georgia" w:eastAsia="Georgia" w:hAnsi="Georgia" w:cs="Georgia"/>
          <w:b/>
          <w:bCs/>
          <w:color w:val="61358C"/>
          <w:sz w:val="24"/>
          <w:szCs w:val="24"/>
        </w:rPr>
        <w:t>Solicitações pendentes de outras unidades</w:t>
      </w:r>
    </w:p>
    <w:p w14:paraId="3C1939CE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1A1520"/>
          <w:sz w:val="21"/>
          <w:szCs w:val="21"/>
        </w:rPr>
        <w:t>Quando uma unidade satélite pede material pelo sistema (em vez de a CAF decidir sozinha o que enviar), o pedido aparece neste painel para a CAF aceitar (o que já despacha a transferência) ou recusar.</w:t>
      </w:r>
    </w:p>
    <w:p w14:paraId="2ECB7146" w14:textId="77777777" w:rsidR="002C4F85" w:rsidRDefault="002C4F85">
      <w:pPr>
        <w:spacing w:after="160"/>
      </w:pPr>
    </w:p>
    <w:p w14:paraId="4DC55150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t>08. Saída / Dispensação</w:t>
      </w:r>
    </w:p>
    <w:p w14:paraId="25CD3D76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Como um item sai do estoque para uso — dispensado a um setor, com ou sem paciente identificado.</w:t>
      </w:r>
    </w:p>
    <w:tbl>
      <w:tblPr>
        <w:tblW w:w="9350" w:type="dxa"/>
        <w:tblBorders>
          <w:top w:val="single" w:sz="4" w:space="0" w:color="DAD3DE"/>
          <w:left w:val="single" w:sz="4" w:space="0" w:color="DAD3DE"/>
          <w:bottom w:val="single" w:sz="4" w:space="0" w:color="DAD3DE"/>
          <w:right w:val="single" w:sz="4" w:space="0" w:color="DAD3DE"/>
          <w:insideH w:val="single" w:sz="4" w:space="0" w:color="DAD3DE"/>
          <w:insideV w:val="single" w:sz="4" w:space="0" w:color="DAD3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50"/>
      </w:tblGrid>
      <w:tr w:rsidR="002C4F85" w14:paraId="71925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B91B6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Campo</w:t>
            </w:r>
          </w:p>
        </w:tc>
        <w:tc>
          <w:tcPr>
            <w:tcW w:w="180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1D5A6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Obrigatório</w:t>
            </w:r>
          </w:p>
        </w:tc>
        <w:tc>
          <w:tcPr>
            <w:tcW w:w="475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15AD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Observação</w:t>
            </w:r>
          </w:p>
        </w:tc>
      </w:tr>
      <w:tr w:rsidR="002C4F85" w14:paraId="4A872E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FBE9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Setor consumidor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4CC86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sim, sempre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F0F9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mínimo obrigatório em toda saída</w:t>
            </w:r>
          </w:p>
        </w:tc>
      </w:tr>
      <w:tr w:rsidR="002C4F85" w14:paraId="36F93F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F395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Prontuário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830D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opcional*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8773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 já existir, autopreenche o nome do paciente</w:t>
            </w:r>
          </w:p>
        </w:tc>
      </w:tr>
      <w:tr w:rsidR="002C4F85" w14:paraId="043B10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EA62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Nome do paciente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7231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opcional*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8B4F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sempre gravado em CAIXA ALTA</w:t>
            </w:r>
          </w:p>
        </w:tc>
      </w:tr>
    </w:tbl>
    <w:p w14:paraId="68F2A879" w14:textId="77777777" w:rsidR="002C4F85" w:rsidRDefault="002C4F85">
      <w:pPr>
        <w:spacing w:after="160"/>
      </w:pPr>
    </w:p>
    <w:tbl>
      <w:tblPr>
        <w:tblW w:w="9350" w:type="dxa"/>
        <w:tblBorders>
          <w:top w:val="none" w:sz="0" w:space="0" w:color="FFFFFF"/>
          <w:left w:val="single" w:sz="24" w:space="0" w:color="96404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C4F85" w14:paraId="4C49823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4E6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36199A" w14:textId="77777777" w:rsidR="002C4F8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96404F"/>
              </w:rPr>
              <w:t>*Exceção: antimicrobianos e controlados exigem paciente</w:t>
            </w:r>
          </w:p>
          <w:p w14:paraId="7680F525" w14:textId="77777777" w:rsidR="002C4F85" w:rsidRDefault="00000000">
            <w:r>
              <w:rPr>
                <w:rFonts w:ascii="Calibri" w:eastAsia="Calibri" w:hAnsi="Calibri" w:cs="Calibri"/>
                <w:color w:val="2C2433"/>
              </w:rPr>
              <w:t>Se o medicamento está marcado como antimicrobiano ou controlado no catálogo, a Saída não é aceita sem prontuário/paciente preenchidos — é o dado que alimenta a vigilância de uso na aba de Relatórios.</w:t>
            </w:r>
          </w:p>
        </w:tc>
      </w:tr>
    </w:tbl>
    <w:p w14:paraId="3B15D997" w14:textId="77777777" w:rsidR="002C4F85" w:rsidRDefault="002C4F85">
      <w:pPr>
        <w:spacing w:after="160"/>
      </w:pPr>
    </w:p>
    <w:p w14:paraId="50494C9F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1A1520"/>
          <w:sz w:val="21"/>
          <w:szCs w:val="21"/>
        </w:rPr>
        <w:t>Visibilidade do dado de paciente é restrita: só Farmacêutico e Coordenador veem nome/prontuário nos relatórios e no histórico — Atendente registra a saída normalmente, mas não enxerga esse dado depois.</w:t>
      </w:r>
    </w:p>
    <w:p w14:paraId="270D56A4" w14:textId="77777777" w:rsidR="002C4F85" w:rsidRDefault="002C4F85">
      <w:pPr>
        <w:spacing w:after="160"/>
      </w:pPr>
    </w:p>
    <w:p w14:paraId="45C1941D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t>09. Empréstimo / Doação / Permuta</w:t>
      </w:r>
    </w:p>
    <w:p w14:paraId="2E5C01C4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Saída para fora do hospital — outra instituição, não um setor interno. Diferente da Saída normal, aqui o destino é sempre externo.</w:t>
      </w:r>
    </w:p>
    <w:p w14:paraId="1ABC7EE4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1A1520"/>
          <w:sz w:val="21"/>
          <w:szCs w:val="21"/>
        </w:rPr>
        <w:t>Exige para onde foi (instituição) e destinatário (pessoa responsável que recebeu) — os dois campos, sempre. Fica registrado como atividade recente visível ao Coordenador.</w:t>
      </w:r>
    </w:p>
    <w:p w14:paraId="4C5CBDA1" w14:textId="77777777" w:rsidR="002C4F85" w:rsidRDefault="002C4F85">
      <w:pPr>
        <w:spacing w:after="160"/>
      </w:pPr>
    </w:p>
    <w:p w14:paraId="1CE3AA4C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t>10. Reposição de Carrinhos</w:t>
      </w:r>
    </w:p>
    <w:p w14:paraId="6508F329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Reabastece um carrinho de emergência puxando do estoque da CAF — recebimento imediato, sem etapa de confirmação.</w:t>
      </w:r>
    </w:p>
    <w:p w14:paraId="236545A9" w14:textId="77777777" w:rsidR="002C4F85" w:rsidRDefault="00000000">
      <w:pPr>
        <w:spacing w:after="140"/>
      </w:pPr>
      <w:r>
        <w:rPr>
          <w:rFonts w:ascii="Calibri" w:eastAsia="Calibri" w:hAnsi="Calibri" w:cs="Calibri"/>
          <w:color w:val="1A1520"/>
          <w:sz w:val="21"/>
          <w:szCs w:val="21"/>
        </w:rPr>
        <w:t>Só disponível com a CAF como unidade ativa — escolha o lote de origem, quantidade e o carrinho de destino (sempre dentro de uma das 4 unidades reais).</w:t>
      </w:r>
    </w:p>
    <w:p w14:paraId="7F2E2F18" w14:textId="77777777" w:rsidR="002C4F85" w:rsidRDefault="002C4F85">
      <w:pPr>
        <w:spacing w:after="160"/>
      </w:pPr>
    </w:p>
    <w:p w14:paraId="508999A1" w14:textId="77777777" w:rsidR="00AF01F3" w:rsidRDefault="00AF01F3">
      <w:pPr>
        <w:spacing w:after="160"/>
      </w:pPr>
    </w:p>
    <w:p w14:paraId="29D1AF98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lastRenderedPageBreak/>
        <w:t>11. Ajuste de Estoque</w:t>
      </w:r>
    </w:p>
    <w:p w14:paraId="6C4A2811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Corrige o saldo de um lote fora dos fluxos normais — para quando uma contagem física bate diferente do que o sistema mostra.</w:t>
      </w:r>
    </w:p>
    <w:p w14:paraId="73F009CF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Busque o lote — o saldo atual do sistema aparece automaticamente.</w:t>
      </w:r>
    </w:p>
    <w:p w14:paraId="5AB5514B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Informe a quantidade correta (contagem física real).</w:t>
      </w:r>
    </w:p>
    <w:p w14:paraId="78FC9743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O sistema calcula a diferença (para mais ou para menos) e pede o motivo do ajuste — obrigatório, texto livre.</w:t>
      </w:r>
    </w:p>
    <w:p w14:paraId="0D43F08F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Confirmar grava o ajuste na Trilha de Auditoria — não existe ajuste "silencioso".</w:t>
      </w:r>
    </w:p>
    <w:tbl>
      <w:tblPr>
        <w:tblW w:w="9350" w:type="dxa"/>
        <w:tblBorders>
          <w:top w:val="none" w:sz="0" w:space="0" w:color="FFFFFF"/>
          <w:left w:val="single" w:sz="24" w:space="0" w:color="397463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C4F85" w14:paraId="1AC530E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3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706450" w14:textId="77777777" w:rsidR="002C4F8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397463"/>
              </w:rPr>
              <w:t>Uma etapa só — sem aprovação separada</w:t>
            </w:r>
          </w:p>
          <w:p w14:paraId="2CC4F3AE" w14:textId="77777777" w:rsidR="002C4F85" w:rsidRDefault="00000000">
            <w:r>
              <w:rPr>
                <w:rFonts w:ascii="Calibri" w:eastAsia="Calibri" w:hAnsi="Calibri" w:cs="Calibri"/>
                <w:color w:val="2C2433"/>
              </w:rPr>
              <w:t>Diferente de outros sistemas, quem faz o Ajuste (Farmacêutico ou Coordenador) já tem autoridade para confirmá-lo sozinho — não existe um segundo perfil aprovando depois.</w:t>
            </w:r>
          </w:p>
        </w:tc>
      </w:tr>
    </w:tbl>
    <w:p w14:paraId="19F204D5" w14:textId="77777777" w:rsidR="002C4F85" w:rsidRDefault="002C4F85">
      <w:pPr>
        <w:spacing w:after="160"/>
      </w:pPr>
    </w:p>
    <w:p w14:paraId="74B01CF8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t>12. Relatórios</w:t>
      </w:r>
    </w:p>
    <w:p w14:paraId="23543BC6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Nove relatórios, cada um em sua própria aba, todos exportáveis em PDF ou Excel com o cabeçalho institucional (FESFSUS + hospital) repetido em toda página exportada.</w:t>
      </w:r>
    </w:p>
    <w:tbl>
      <w:tblPr>
        <w:tblW w:w="9350" w:type="dxa"/>
        <w:tblBorders>
          <w:top w:val="single" w:sz="4" w:space="0" w:color="DAD3DE"/>
          <w:left w:val="single" w:sz="4" w:space="0" w:color="DAD3DE"/>
          <w:bottom w:val="single" w:sz="4" w:space="0" w:color="DAD3DE"/>
          <w:right w:val="single" w:sz="4" w:space="0" w:color="DAD3DE"/>
          <w:insideH w:val="single" w:sz="4" w:space="0" w:color="DAD3DE"/>
          <w:insideV w:val="single" w:sz="4" w:space="0" w:color="DAD3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4900"/>
        <w:gridCol w:w="1350"/>
      </w:tblGrid>
      <w:tr w:rsidR="002C4F85" w14:paraId="4F49D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5E123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Aba</w:t>
            </w:r>
          </w:p>
        </w:tc>
        <w:tc>
          <w:tcPr>
            <w:tcW w:w="490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DD1F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O que mostra</w:t>
            </w:r>
          </w:p>
        </w:tc>
        <w:tc>
          <w:tcPr>
            <w:tcW w:w="135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1CD31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Quem vê</w:t>
            </w:r>
          </w:p>
        </w:tc>
      </w:tr>
      <w:tr w:rsidR="002C4F85" w14:paraId="2483B31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FC00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Consolidado geral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81A4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todos os lotes ativos, com valor total em estoque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12ACD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Farm. / Coord.</w:t>
            </w:r>
          </w:p>
        </w:tc>
      </w:tr>
      <w:tr w:rsidR="002C4F85" w14:paraId="3411E35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6C06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Custo por setor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121F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soma de saídas normais × valor do lote, por setor consumidor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177D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Farm. / Coord.</w:t>
            </w:r>
          </w:p>
        </w:tc>
      </w:tr>
      <w:tr w:rsidR="002C4F85" w14:paraId="0E927F7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2F2B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Consumo de medicamentos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49EE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volume dispensado por item ao longo do tempo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09FA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Farm. / Coord.</w:t>
            </w:r>
          </w:p>
        </w:tc>
      </w:tr>
      <w:tr w:rsidR="002C4F85" w14:paraId="37DE777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6C59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Rastreabilidade de transferências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63ED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histórico completo de envio/recebimento entre unidades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73E2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Farm. / Coord.</w:t>
            </w:r>
          </w:p>
        </w:tc>
      </w:tr>
      <w:tr w:rsidR="002C4F85" w14:paraId="19DBA76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4227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Trilha de auditoria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C808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toda movimentação do sistema, filtrável por período e tipo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AA1B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só Coordenador</w:t>
            </w:r>
          </w:p>
        </w:tc>
      </w:tr>
      <w:tr w:rsidR="002C4F85" w14:paraId="60F9711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BD5E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Vencimentos próximos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7E89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lotes vencendo dentro de uma janela de dias configurável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E413C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todos os perfis</w:t>
            </w:r>
          </w:p>
        </w:tc>
      </w:tr>
      <w:tr w:rsidR="002C4F85" w14:paraId="2042926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48F7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Estoque Crítico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06FF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medicamentos abaixo do estoque mínimo cadastrado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2141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Farm. / Coord.</w:t>
            </w:r>
          </w:p>
        </w:tc>
      </w:tr>
      <w:tr w:rsidR="002C4F85" w14:paraId="35F3767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5B4E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Antimicrobianos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94E8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dias consecutivos de uso por paciente (vigilância DOT)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4C63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Farm. / Coord.</w:t>
            </w:r>
          </w:p>
        </w:tc>
      </w:tr>
      <w:tr w:rsidR="002C4F85" w14:paraId="7BB3C4D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85EC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Controlados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8368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mesma vigilância diária, para itens marcados como controlados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EE9FF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Farm. / Coord.</w:t>
            </w:r>
          </w:p>
        </w:tc>
      </w:tr>
    </w:tbl>
    <w:p w14:paraId="3A932E6B" w14:textId="77777777" w:rsidR="002C4F85" w:rsidRDefault="002C4F85">
      <w:pPr>
        <w:spacing w:after="160"/>
      </w:pPr>
    </w:p>
    <w:tbl>
      <w:tblPr>
        <w:tblW w:w="9350" w:type="dxa"/>
        <w:tblBorders>
          <w:top w:val="none" w:sz="0" w:space="0" w:color="FFFFFF"/>
          <w:left w:val="single" w:sz="24" w:space="0" w:color="88622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C4F85" w14:paraId="6AD4B38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0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688F45" w14:textId="77777777" w:rsidR="002C4F8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886220"/>
              </w:rPr>
              <w:t>Trilha de Auditoria: período padrão de 90 dias</w:t>
            </w:r>
          </w:p>
          <w:p w14:paraId="354D2016" w14:textId="77777777" w:rsidR="002C4F85" w:rsidRDefault="00000000">
            <w:r>
              <w:rPr>
                <w:rFonts w:ascii="Calibri" w:eastAsia="Calibri" w:hAnsi="Calibri" w:cs="Calibri"/>
                <w:color w:val="2C2433"/>
              </w:rPr>
              <w:t>Sem um período escolhido, a tela mostra só os últimos 90 dias (a exportação em PDF/Excel nunca trunca, só respeita o período escolhido) — digite outra data em "Período — de" para ver mais para trás, e use "Carregar mais" para paginar.</w:t>
            </w:r>
          </w:p>
        </w:tc>
      </w:tr>
    </w:tbl>
    <w:p w14:paraId="7CF8ED9A" w14:textId="77777777" w:rsidR="002C4F85" w:rsidRDefault="002C4F85">
      <w:pPr>
        <w:spacing w:after="160"/>
      </w:pPr>
    </w:p>
    <w:p w14:paraId="6CC50525" w14:textId="77777777" w:rsidR="00AF01F3" w:rsidRDefault="00AF01F3">
      <w:pPr>
        <w:pStyle w:val="Ttulo1"/>
        <w:pBdr>
          <w:bottom w:val="single" w:sz="6" w:space="4" w:color="61358C"/>
        </w:pBdr>
        <w:spacing w:before="320" w:after="140"/>
        <w:rPr>
          <w:rFonts w:ascii="Georgia" w:eastAsia="Georgia" w:hAnsi="Georgia" w:cs="Georgia"/>
          <w:b/>
          <w:bCs/>
          <w:color w:val="61358C"/>
        </w:rPr>
      </w:pPr>
    </w:p>
    <w:p w14:paraId="43A488A1" w14:textId="77777777" w:rsidR="00AF01F3" w:rsidRDefault="00AF01F3">
      <w:pPr>
        <w:pStyle w:val="Ttulo1"/>
        <w:pBdr>
          <w:bottom w:val="single" w:sz="6" w:space="4" w:color="61358C"/>
        </w:pBdr>
        <w:spacing w:before="320" w:after="140"/>
        <w:rPr>
          <w:rFonts w:ascii="Georgia" w:eastAsia="Georgia" w:hAnsi="Georgia" w:cs="Georgia"/>
          <w:b/>
          <w:bCs/>
          <w:color w:val="61358C"/>
        </w:rPr>
      </w:pPr>
    </w:p>
    <w:p w14:paraId="7F8335F9" w14:textId="77777777" w:rsidR="00AF01F3" w:rsidRDefault="00AF01F3">
      <w:pPr>
        <w:pStyle w:val="Ttulo1"/>
        <w:pBdr>
          <w:bottom w:val="single" w:sz="6" w:space="4" w:color="61358C"/>
        </w:pBdr>
        <w:spacing w:before="320" w:after="140"/>
        <w:rPr>
          <w:rFonts w:ascii="Georgia" w:eastAsia="Georgia" w:hAnsi="Georgia" w:cs="Georgia"/>
          <w:b/>
          <w:bCs/>
          <w:color w:val="61358C"/>
        </w:rPr>
      </w:pPr>
    </w:p>
    <w:p w14:paraId="74C034F0" w14:textId="1A1A56DE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lastRenderedPageBreak/>
        <w:t>13. Usuários</w:t>
      </w:r>
    </w:p>
    <w:p w14:paraId="0CBBCF1B" w14:textId="77777777" w:rsidR="002C4F85" w:rsidRDefault="00000000">
      <w:pPr>
        <w:spacing w:after="160"/>
      </w:pPr>
      <w:r>
        <w:rPr>
          <w:rFonts w:ascii="Calibri" w:eastAsia="Calibri" w:hAnsi="Calibri" w:cs="Calibri"/>
          <w:i/>
          <w:iCs/>
          <w:color w:val="73687D"/>
          <w:sz w:val="19"/>
          <w:szCs w:val="19"/>
        </w:rPr>
        <w:t>Coordenador e Admin — cadastro, edição e desativação de quem tem acesso ao sistema. É a única tela que o perfil Admin usa.</w:t>
      </w:r>
    </w:p>
    <w:p w14:paraId="1C04F249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Sem exclusão</w:t>
      </w:r>
      <w:r>
        <w:rPr>
          <w:rFonts w:ascii="Calibri" w:eastAsia="Calibri" w:hAnsi="Calibri" w:cs="Calibri"/>
          <w:sz w:val="21"/>
          <w:szCs w:val="21"/>
        </w:rPr>
        <w:t xml:space="preserve"> — "desativar" preserva a autoria de movimentações históricas daquele usuário.</w:t>
      </w:r>
    </w:p>
    <w:p w14:paraId="04CFAC32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Login não é editável</w:t>
      </w:r>
      <w:r>
        <w:rPr>
          <w:rFonts w:ascii="Calibri" w:eastAsia="Calibri" w:hAnsi="Calibri" w:cs="Calibri"/>
          <w:sz w:val="21"/>
          <w:szCs w:val="21"/>
        </w:rPr>
        <w:t xml:space="preserve"> depois de criado — só no cadastro inicial.</w:t>
      </w:r>
    </w:p>
    <w:p w14:paraId="2E0DAD31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CRF obrigatório</w:t>
      </w:r>
      <w:r>
        <w:rPr>
          <w:rFonts w:ascii="Calibri" w:eastAsia="Calibri" w:hAnsi="Calibri" w:cs="Calibri"/>
          <w:sz w:val="21"/>
          <w:szCs w:val="21"/>
        </w:rPr>
        <w:t xml:space="preserve"> para perfil Farmacêutico ou Coordenador.</w:t>
      </w:r>
    </w:p>
    <w:p w14:paraId="5DB9FF06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>Reset de senha</w:t>
      </w:r>
      <w:r>
        <w:rPr>
          <w:rFonts w:ascii="Calibri" w:eastAsia="Calibri" w:hAnsi="Calibri" w:cs="Calibri"/>
          <w:sz w:val="21"/>
          <w:szCs w:val="21"/>
        </w:rPr>
        <w:t xml:space="preserve"> embutido na edição — campo opcional, só troca o </w:t>
      </w:r>
      <w:proofErr w:type="spellStart"/>
      <w:r>
        <w:rPr>
          <w:rFonts w:ascii="Calibri" w:eastAsia="Calibri" w:hAnsi="Calibri" w:cs="Calibri"/>
          <w:sz w:val="21"/>
          <w:szCs w:val="21"/>
        </w:rPr>
        <w:t>hash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quando preenchido; a nova senha volta a ser temporária (troca obrigatória no próximo login).</w:t>
      </w:r>
    </w:p>
    <w:p w14:paraId="43797B4C" w14:textId="77777777" w:rsidR="002C4F85" w:rsidRDefault="00000000">
      <w:pPr>
        <w:pStyle w:val="Pargrafoda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Trava de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auto-edição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um Coordenador não consegue se </w:t>
      </w:r>
      <w:proofErr w:type="spellStart"/>
      <w:r>
        <w:rPr>
          <w:rFonts w:ascii="Calibri" w:eastAsia="Calibri" w:hAnsi="Calibri" w:cs="Calibri"/>
          <w:sz w:val="21"/>
          <w:szCs w:val="21"/>
        </w:rPr>
        <w:t>auto-desativar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nem mudar o próprio perfil por esta tela — evita ficar sem ninguém com acesso de Coordenador numa farmácia pequena.</w:t>
      </w:r>
    </w:p>
    <w:p w14:paraId="267BDE97" w14:textId="77777777" w:rsidR="002C4F85" w:rsidRDefault="002C4F85">
      <w:pPr>
        <w:spacing w:after="160"/>
      </w:pPr>
    </w:p>
    <w:p w14:paraId="7917015F" w14:textId="77777777" w:rsidR="002C4F85" w:rsidRDefault="00000000">
      <w:pPr>
        <w:pStyle w:val="Ttulo1"/>
        <w:pBdr>
          <w:bottom w:val="single" w:sz="6" w:space="4" w:color="61358C"/>
        </w:pBdr>
        <w:spacing w:before="320" w:after="140"/>
      </w:pPr>
      <w:r>
        <w:rPr>
          <w:rFonts w:ascii="Georgia" w:eastAsia="Georgia" w:hAnsi="Georgia" w:cs="Georgia"/>
          <w:b/>
          <w:bCs/>
          <w:color w:val="61358C"/>
        </w:rPr>
        <w:t>14. Glossário rápido</w:t>
      </w:r>
    </w:p>
    <w:tbl>
      <w:tblPr>
        <w:tblW w:w="9350" w:type="dxa"/>
        <w:tblBorders>
          <w:top w:val="single" w:sz="4" w:space="0" w:color="DAD3DE"/>
          <w:left w:val="single" w:sz="4" w:space="0" w:color="DAD3DE"/>
          <w:bottom w:val="single" w:sz="4" w:space="0" w:color="DAD3DE"/>
          <w:right w:val="single" w:sz="4" w:space="0" w:color="DAD3DE"/>
          <w:insideH w:val="single" w:sz="4" w:space="0" w:color="DAD3DE"/>
          <w:insideV w:val="single" w:sz="4" w:space="0" w:color="DAD3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2C4F85" w14:paraId="2D46FA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C9466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Termo</w:t>
            </w:r>
          </w:p>
        </w:tc>
        <w:tc>
          <w:tcPr>
            <w:tcW w:w="7150" w:type="dxa"/>
            <w:shd w:val="clear" w:color="auto" w:fill="EEEA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BC56" w14:textId="77777777" w:rsidR="002C4F85" w:rsidRDefault="00000000">
            <w:r>
              <w:rPr>
                <w:rFonts w:ascii="Calibri" w:eastAsia="Calibri" w:hAnsi="Calibri" w:cs="Calibri"/>
                <w:b/>
                <w:bCs/>
                <w:color w:val="73687D"/>
                <w:sz w:val="18"/>
                <w:szCs w:val="18"/>
              </w:rPr>
              <w:t>Significado</w:t>
            </w:r>
          </w:p>
        </w:tc>
      </w:tr>
      <w:tr w:rsidR="002C4F85" w14:paraId="64AF15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0CC9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CAF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2B33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Central de Abastecimento Farmacêutico — única unidade que recebe Entrada</w:t>
            </w:r>
          </w:p>
        </w:tc>
      </w:tr>
      <w:tr w:rsidR="002C4F85" w14:paraId="5EB759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9E67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FEFO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9329" w14:textId="77777777" w:rsidR="002C4F85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First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Expire,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First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Out — o lote mais próximo do vencimento é sugerido primeiro</w:t>
            </w:r>
          </w:p>
        </w:tc>
      </w:tr>
      <w:tr w:rsidR="002C4F85" w14:paraId="771C76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C4B2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Lote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BBDA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unidade real de estoque: um medicamento + um número de lote + uma validade + uma localização</w:t>
            </w:r>
          </w:p>
        </w:tc>
      </w:tr>
      <w:tr w:rsidR="002C4F85" w14:paraId="53757D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AB32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DOT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4BD9" w14:textId="77777777" w:rsidR="002C4F85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Days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of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Therapy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— dias consecutivos de uso de um antimicrobiano por um mesmo paciente</w:t>
            </w:r>
          </w:p>
        </w:tc>
      </w:tr>
      <w:tr w:rsidR="002C4F85" w14:paraId="588948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D78A3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Unidade ativa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E1D3" w14:textId="77777777" w:rsidR="002C4F85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 unidade escolhida no login — filtra tudo que a sessão pode ver/mexer</w:t>
            </w:r>
          </w:p>
        </w:tc>
      </w:tr>
    </w:tbl>
    <w:p w14:paraId="25C152D3" w14:textId="77777777" w:rsidR="002C4F85" w:rsidRDefault="002C4F85">
      <w:pPr>
        <w:spacing w:after="160"/>
      </w:pPr>
    </w:p>
    <w:p w14:paraId="04931E61" w14:textId="77777777" w:rsidR="002C4F85" w:rsidRDefault="00000000">
      <w:pPr>
        <w:pBdr>
          <w:top w:val="single" w:sz="4" w:space="8" w:color="DAD3DE"/>
        </w:pBdr>
        <w:spacing w:before="200"/>
      </w:pPr>
      <w:r>
        <w:rPr>
          <w:rFonts w:ascii="Calibri" w:eastAsia="Calibri" w:hAnsi="Calibri" w:cs="Calibri"/>
          <w:i/>
          <w:iCs/>
          <w:color w:val="73687D"/>
          <w:sz w:val="16"/>
          <w:szCs w:val="16"/>
        </w:rPr>
        <w:t>Estoque Farmácia — Hospital Materno Infantil Dr. Joaquim Sampaio / Rede FESFSUS. Manual de referência interna, sem valor de documento regulatório.</w:t>
      </w:r>
    </w:p>
    <w:sectPr w:rsidR="002C4F85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0B81" w14:textId="77777777" w:rsidR="00B65F5B" w:rsidRDefault="00B65F5B">
      <w:r>
        <w:separator/>
      </w:r>
    </w:p>
  </w:endnote>
  <w:endnote w:type="continuationSeparator" w:id="0">
    <w:p w14:paraId="272CE2D4" w14:textId="77777777" w:rsidR="00B65F5B" w:rsidRDefault="00B65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75E84" w14:textId="77777777" w:rsidR="002C4F85" w:rsidRDefault="00000000">
    <w:pPr>
      <w:jc w:val="center"/>
    </w:pPr>
    <w:r>
      <w:rPr>
        <w:rFonts w:ascii="Calibri" w:eastAsia="Calibri" w:hAnsi="Calibri" w:cs="Calibri"/>
        <w:color w:val="73687D"/>
        <w:sz w:val="16"/>
        <w:szCs w:val="16"/>
      </w:rPr>
      <w:fldChar w:fldCharType="begin"/>
    </w:r>
    <w:r>
      <w:rPr>
        <w:rFonts w:ascii="Calibri" w:eastAsia="Calibri" w:hAnsi="Calibri" w:cs="Calibri"/>
        <w:color w:val="73687D"/>
        <w:sz w:val="16"/>
        <w:szCs w:val="16"/>
      </w:rPr>
      <w:instrText>PAGE</w:instrText>
    </w:r>
    <w:r>
      <w:rPr>
        <w:rFonts w:ascii="Calibri" w:eastAsia="Calibri" w:hAnsi="Calibri" w:cs="Calibri"/>
        <w:color w:val="73687D"/>
        <w:sz w:val="16"/>
        <w:szCs w:val="16"/>
      </w:rPr>
      <w:fldChar w:fldCharType="separate"/>
    </w:r>
    <w:r w:rsidR="00AF01F3">
      <w:rPr>
        <w:rFonts w:ascii="Calibri" w:eastAsia="Calibri" w:hAnsi="Calibri" w:cs="Calibri"/>
        <w:noProof/>
        <w:color w:val="73687D"/>
        <w:sz w:val="16"/>
        <w:szCs w:val="16"/>
      </w:rPr>
      <w:t>1</w:t>
    </w:r>
    <w:r>
      <w:rPr>
        <w:rFonts w:ascii="Calibri" w:eastAsia="Calibri" w:hAnsi="Calibri" w:cs="Calibri"/>
        <w:color w:val="7368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332F0" w14:textId="77777777" w:rsidR="00B65F5B" w:rsidRDefault="00B65F5B">
      <w:r>
        <w:separator/>
      </w:r>
    </w:p>
  </w:footnote>
  <w:footnote w:type="continuationSeparator" w:id="0">
    <w:p w14:paraId="02104B99" w14:textId="77777777" w:rsidR="00B65F5B" w:rsidRDefault="00B65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6948" w14:textId="77777777" w:rsidR="002C4F85" w:rsidRDefault="00000000">
    <w:pPr>
      <w:pBdr>
        <w:bottom w:val="single" w:sz="4" w:space="4" w:color="DAD3DE"/>
      </w:pBdr>
      <w:tabs>
        <w:tab w:val="right" w:pos="9026"/>
      </w:tabs>
    </w:pPr>
    <w:r>
      <w:rPr>
        <w:rFonts w:ascii="Calibri" w:eastAsia="Calibri" w:hAnsi="Calibri" w:cs="Calibri"/>
        <w:color w:val="73687D"/>
        <w:sz w:val="16"/>
        <w:szCs w:val="16"/>
      </w:rPr>
      <w:t>Estoque Farmácia — Manual de Uso</w:t>
    </w:r>
    <w:r>
      <w:rPr>
        <w:rFonts w:ascii="Calibri" w:eastAsia="Calibri" w:hAnsi="Calibri" w:cs="Calibri"/>
        <w:color w:val="73687D"/>
        <w:sz w:val="16"/>
        <w:szCs w:val="16"/>
      </w:rPr>
      <w:tab/>
      <w:t>Hospital Materno Infantil Dr. Joaquim Sampaio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85292"/>
    <w:multiLevelType w:val="hybridMultilevel"/>
    <w:tmpl w:val="31560C68"/>
    <w:lvl w:ilvl="0" w:tplc="64CC5AFE">
      <w:start w:val="1"/>
      <w:numFmt w:val="bullet"/>
      <w:lvlText w:val="●"/>
      <w:lvlJc w:val="left"/>
      <w:pPr>
        <w:ind w:left="720" w:hanging="360"/>
      </w:pPr>
    </w:lvl>
    <w:lvl w:ilvl="1" w:tplc="14623D9A">
      <w:start w:val="1"/>
      <w:numFmt w:val="bullet"/>
      <w:lvlText w:val="○"/>
      <w:lvlJc w:val="left"/>
      <w:pPr>
        <w:ind w:left="1440" w:hanging="360"/>
      </w:pPr>
    </w:lvl>
    <w:lvl w:ilvl="2" w:tplc="BD9C88AE">
      <w:start w:val="1"/>
      <w:numFmt w:val="bullet"/>
      <w:lvlText w:val="■"/>
      <w:lvlJc w:val="left"/>
      <w:pPr>
        <w:ind w:left="2160" w:hanging="360"/>
      </w:pPr>
    </w:lvl>
    <w:lvl w:ilvl="3" w:tplc="16D8A31A">
      <w:start w:val="1"/>
      <w:numFmt w:val="bullet"/>
      <w:lvlText w:val="●"/>
      <w:lvlJc w:val="left"/>
      <w:pPr>
        <w:ind w:left="2880" w:hanging="360"/>
      </w:pPr>
    </w:lvl>
    <w:lvl w:ilvl="4" w:tplc="AF0CDE68">
      <w:start w:val="1"/>
      <w:numFmt w:val="bullet"/>
      <w:lvlText w:val="○"/>
      <w:lvlJc w:val="left"/>
      <w:pPr>
        <w:ind w:left="3600" w:hanging="360"/>
      </w:pPr>
    </w:lvl>
    <w:lvl w:ilvl="5" w:tplc="B9CAEA2A">
      <w:start w:val="1"/>
      <w:numFmt w:val="bullet"/>
      <w:lvlText w:val="■"/>
      <w:lvlJc w:val="left"/>
      <w:pPr>
        <w:ind w:left="4320" w:hanging="360"/>
      </w:pPr>
    </w:lvl>
    <w:lvl w:ilvl="6" w:tplc="09F8D040">
      <w:start w:val="1"/>
      <w:numFmt w:val="bullet"/>
      <w:lvlText w:val="●"/>
      <w:lvlJc w:val="left"/>
      <w:pPr>
        <w:ind w:left="5040" w:hanging="360"/>
      </w:pPr>
    </w:lvl>
    <w:lvl w:ilvl="7" w:tplc="C67E4248">
      <w:start w:val="1"/>
      <w:numFmt w:val="bullet"/>
      <w:lvlText w:val="●"/>
      <w:lvlJc w:val="left"/>
      <w:pPr>
        <w:ind w:left="5760" w:hanging="360"/>
      </w:pPr>
    </w:lvl>
    <w:lvl w:ilvl="8" w:tplc="41E8D8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E601D3"/>
    <w:multiLevelType w:val="hybridMultilevel"/>
    <w:tmpl w:val="4A90F92A"/>
    <w:lvl w:ilvl="0" w:tplc="67440096">
      <w:start w:val="1"/>
      <w:numFmt w:val="bullet"/>
      <w:lvlText w:val="•"/>
      <w:lvlJc w:val="left"/>
      <w:pPr>
        <w:ind w:left="360" w:hanging="260"/>
      </w:pPr>
    </w:lvl>
    <w:lvl w:ilvl="1" w:tplc="F1E20B64">
      <w:numFmt w:val="decimal"/>
      <w:lvlText w:val=""/>
      <w:lvlJc w:val="left"/>
    </w:lvl>
    <w:lvl w:ilvl="2" w:tplc="4140AA6A">
      <w:numFmt w:val="decimal"/>
      <w:lvlText w:val=""/>
      <w:lvlJc w:val="left"/>
    </w:lvl>
    <w:lvl w:ilvl="3" w:tplc="168A06EA">
      <w:numFmt w:val="decimal"/>
      <w:lvlText w:val=""/>
      <w:lvlJc w:val="left"/>
    </w:lvl>
    <w:lvl w:ilvl="4" w:tplc="82BCE028">
      <w:numFmt w:val="decimal"/>
      <w:lvlText w:val=""/>
      <w:lvlJc w:val="left"/>
    </w:lvl>
    <w:lvl w:ilvl="5" w:tplc="F0E41F3E">
      <w:numFmt w:val="decimal"/>
      <w:lvlText w:val=""/>
      <w:lvlJc w:val="left"/>
    </w:lvl>
    <w:lvl w:ilvl="6" w:tplc="CDD4CC8E">
      <w:numFmt w:val="decimal"/>
      <w:lvlText w:val=""/>
      <w:lvlJc w:val="left"/>
    </w:lvl>
    <w:lvl w:ilvl="7" w:tplc="0ABAD880">
      <w:numFmt w:val="decimal"/>
      <w:lvlText w:val=""/>
      <w:lvlJc w:val="left"/>
    </w:lvl>
    <w:lvl w:ilvl="8" w:tplc="38846C22">
      <w:numFmt w:val="decimal"/>
      <w:lvlText w:val=""/>
      <w:lvlJc w:val="left"/>
    </w:lvl>
  </w:abstractNum>
  <w:num w:numId="1" w16cid:durableId="1840462842">
    <w:abstractNumId w:val="0"/>
    <w:lvlOverride w:ilvl="0">
      <w:startOverride w:val="1"/>
    </w:lvlOverride>
  </w:num>
  <w:num w:numId="2" w16cid:durableId="8820135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F85"/>
    <w:rsid w:val="002C4F85"/>
    <w:rsid w:val="00AF01F3"/>
    <w:rsid w:val="00B23B14"/>
    <w:rsid w:val="00B65F5B"/>
    <w:rsid w:val="00CC431F"/>
    <w:rsid w:val="00EE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9A628"/>
  <w15:docId w15:val="{4E4A265B-9F5B-4BF5-ADA5-396FE544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2080</Words>
  <Characters>11232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Odlaor Arthur Augusto de Almeida</cp:lastModifiedBy>
  <cp:revision>1</cp:revision>
  <cp:lastPrinted>2026-08-27T18:44:00Z</cp:lastPrinted>
  <dcterms:created xsi:type="dcterms:W3CDTF">2026-08-27T17:10:00Z</dcterms:created>
  <dcterms:modified xsi:type="dcterms:W3CDTF">2026-08-28T13:39:00Z</dcterms:modified>
</cp:coreProperties>
</file>