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intrust-week-2-documentation"/>
    <w:p>
      <w:pPr>
        <w:pStyle w:val="Heading1"/>
      </w:pPr>
      <w:r>
        <w:t xml:space="preserve">FinTrust Week 2 — Documentation</w:t>
      </w:r>
    </w:p>
    <w:p>
      <w:pPr>
        <w:pStyle w:val="FirstParagraph"/>
      </w:pPr>
      <w:r>
        <w:rPr>
          <w:bCs/>
          <w:b/>
        </w:rPr>
        <w:t xml:space="preserve">Track:</w:t>
      </w:r>
      <w:r>
        <w:t xml:space="preserve"> </w:t>
      </w:r>
      <w:r>
        <w:t xml:space="preserve">Data Analytics</w:t>
      </w:r>
      <w:r>
        <w:t xml:space="preserve"> </w:t>
      </w:r>
      <w:r>
        <w:rPr>
          <w:bCs/>
          <w:b/>
        </w:rPr>
        <w:t xml:space="preserve">Project:</w:t>
      </w:r>
      <w:r>
        <w:t xml:space="preserve"> </w:t>
      </w:r>
      <w:r>
        <w:t xml:space="preserve">FinTrust Financial Intelligence &amp; Digital Banking Support Solution</w:t>
      </w:r>
    </w:p>
    <w:p>
      <w:r>
        <w:pict>
          <v:rect style="width:0;height:1.5pt" o:hralign="center" o:hrstd="t" o:hr="t"/>
        </w:pict>
      </w:r>
    </w:p>
    <w:bookmarkStart w:id="20" w:name="a.-application-of-week-1-plan"/>
    <w:p>
      <w:pPr>
        <w:pStyle w:val="Heading2"/>
      </w:pPr>
      <w:r>
        <w:t xml:space="preserve">A. Application of Week 1 Plan</w:t>
      </w:r>
    </w:p>
    <w:p>
      <w:pPr>
        <w:pStyle w:val="FirstParagraph"/>
      </w:pPr>
      <w:r>
        <w:rPr>
          <w:bCs/>
          <w:b/>
        </w:rPr>
        <w:t xml:space="preserve">1. What did I originally plan to accomplish in Week 2?</w:t>
      </w:r>
    </w:p>
    <w:p>
      <w:pPr>
        <w:pStyle w:val="BodyText"/>
      </w:pPr>
      <w:r>
        <w:t xml:space="preserve">My Week 1 report spread the Data Analytics track’s work across three weeks: Week 2 was scoped as</w:t>
      </w:r>
      <w:r>
        <w:t xml:space="preserve"> </w:t>
      </w:r>
      <w:r>
        <w:t xml:space="preserve">data preparation only (re-review the datasets, validate data types, check missing values and</w:t>
      </w:r>
      <w:r>
        <w:t xml:space="preserve"> </w:t>
      </w:r>
      <w:r>
        <w:t xml:space="preserve">duplicates, validate the customer-transaction relationship, investigate the missing Device_Type and</w:t>
      </w:r>
      <w:r>
        <w:t xml:space="preserve"> </w:t>
      </w:r>
      <w:r>
        <w:t xml:space="preserve">Location values, and perform basic exploration) with SQL/KPI analysis pushed to Week 3 and dashboard</w:t>
      </w:r>
      <w:r>
        <w:t xml:space="preserve"> </w:t>
      </w:r>
      <w:r>
        <w:t xml:space="preserve">development pushed to Week 4. My five planned KPIs were Total Customers, Total Transactions, Total</w:t>
      </w:r>
      <w:r>
        <w:t xml:space="preserve"> </w:t>
      </w:r>
      <w:r>
        <w:t xml:space="preserve">Transaction Value, Transaction Success Rate, and Risk Review Rate, and my planned dashboard wireframe</w:t>
      </w:r>
      <w:r>
        <w:t xml:space="preserve"> </w:t>
      </w:r>
      <w:r>
        <w:t xml:space="preserve">included five visuals: Transactions by Month, Transactions by Transaction Type, Transactions by</w:t>
      </w:r>
      <w:r>
        <w:t xml:space="preserve"> </w:t>
      </w:r>
      <w:r>
        <w:t xml:space="preserve">Channel, Transaction Status, and Risk Review Rate by Customer Segment.</w:t>
      </w:r>
    </w:p>
    <w:p>
      <w:pPr>
        <w:pStyle w:val="BodyText"/>
      </w:pPr>
      <w:r>
        <w:rPr>
          <w:bCs/>
          <w:b/>
        </w:rPr>
        <w:t xml:space="preserve">2. Which activities am I now implementing?</w:t>
      </w:r>
    </w:p>
    <w:p>
      <w:pPr>
        <w:pStyle w:val="BodyText"/>
      </w:pPr>
      <w:r>
        <w:t xml:space="preserve">The official Week 2 assignment brief compressed my original three-week plan into a single week, so</w:t>
      </w:r>
      <w:r>
        <w:t xml:space="preserve"> </w:t>
      </w:r>
      <w:r>
        <w:t xml:space="preserve">Week 2 activities now cover the full pipeline: the data-quality assessment I’d planned for Week 2</w:t>
      </w:r>
      <w:r>
        <w:t xml:space="preserve"> </w:t>
      </w:r>
      <w:r>
        <w:t xml:space="preserve">(Part A), the SQL business analysis I’d planned for Week 3 (Part B, 8 business questions instead of</w:t>
      </w:r>
      <w:r>
        <w:t xml:space="preserve"> </w:t>
      </w:r>
      <w:r>
        <w:t xml:space="preserve">just KPI validation), the exploratory analysis I’d planned for Week 3 (Part C, 6 visualizations), an</w:t>
      </w:r>
      <w:r>
        <w:t xml:space="preserve"> </w:t>
      </w:r>
      <w:r>
        <w:t xml:space="preserve">initial Power BI dashboard build I’d planned for Week 4 (Part D), and business insight identification</w:t>
      </w:r>
      <w:r>
        <w:t xml:space="preserve"> </w:t>
      </w:r>
      <w:r>
        <w:t xml:space="preserve">(Part E). All five of my originally-planned KPIs are implemented in the Part D dashboard spec exactly</w:t>
      </w:r>
      <w:r>
        <w:t xml:space="preserve"> </w:t>
      </w:r>
      <w:r>
        <w:t xml:space="preserve">as scoped in Week 1.</w:t>
      </w:r>
    </w:p>
    <w:p>
      <w:pPr>
        <w:pStyle w:val="BodyText"/>
      </w:pPr>
      <w:r>
        <w:rPr>
          <w:bCs/>
          <w:b/>
        </w:rPr>
        <w:t xml:space="preserve">3. Have any aspects of my approach changed? Why?</w:t>
      </w:r>
    </w:p>
    <w:p>
      <w:pPr>
        <w:pStyle w:val="BodyText"/>
      </w:pPr>
      <w:r>
        <w:t xml:space="preserve">Two real changes from the Week 1 plan: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Timeline compression:</w:t>
      </w:r>
      <w:r>
        <w:t xml:space="preserve"> </w:t>
      </w:r>
      <w:r>
        <w:t xml:space="preserve">My Week 1 plan assumed three weeks to move from data preparation → SQL/KPI</w:t>
      </w:r>
      <w:r>
        <w:t xml:space="preserve"> </w:t>
      </w:r>
      <w:r>
        <w:t xml:space="preserve">analysis → dashboard. The actual Week 2 brief required all of this in one week. This wasn’t a choice</w:t>
      </w:r>
      <w:r>
        <w:t xml:space="preserve"> </w:t>
      </w:r>
      <w:r>
        <w:t xml:space="preserve">I made — it was a difference between my own proposed pacing and the programme’s actual Week 2 scope.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 environment substitution:</w:t>
      </w:r>
      <w:r>
        <w:t xml:space="preserve"> </w:t>
      </w:r>
      <w:r>
        <w:t xml:space="preserve">My Week 1 risk register (Part 10) had already anticipated</w:t>
      </w:r>
      <w:r>
        <w:t xml:space="preserve"> </w:t>
      </w:r>
      <w:r>
        <w:t xml:space="preserve">“</w:t>
      </w:r>
      <w:r>
        <w:t xml:space="preserve">technical issues with analytical tools</w:t>
      </w:r>
      <w:r>
        <w:t xml:space="preserve">”</w:t>
      </w:r>
      <w:r>
        <w:t xml:space="preserve"> </w:t>
      </w:r>
      <w:r>
        <w:t xml:space="preserve">and proposed using</w:t>
      </w:r>
      <w:r>
        <w:t xml:space="preserve"> </w:t>
      </w:r>
      <w:r>
        <w:t xml:space="preserve">“</w:t>
      </w:r>
      <w:r>
        <w:t xml:space="preserve">appropriate alternative tools where</w:t>
      </w:r>
      <w:r>
        <w:t xml:space="preserve"> </w:t>
      </w:r>
      <w:r>
        <w:t xml:space="preserve">necessary.</w:t>
      </w:r>
      <w:r>
        <w:t xml:space="preserve">”</w:t>
      </w:r>
      <w:r>
        <w:t xml:space="preserve"> </w:t>
      </w:r>
      <w:r>
        <w:t xml:space="preserve">That risk materialized in Part B: DuckDB was the first choice for speed, but the working</w:t>
      </w:r>
      <w:r>
        <w:t xml:space="preserve"> </w:t>
      </w:r>
      <w:r>
        <w:t xml:space="preserve">environment had no internet access to install it, so SQLite was used instead — one of the tools</w:t>
      </w:r>
      <w:r>
        <w:t xml:space="preserve"> </w:t>
      </w:r>
      <w:r>
        <w:t xml:space="preserve">I’d already listed as acceptable (</w:t>
      </w:r>
      <w:r>
        <w:t xml:space="preserve">“</w:t>
      </w:r>
      <w:r>
        <w:t xml:space="preserve">Use Excel, SQL or Power BI where appropriate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4. Why did I make these changes?</w:t>
      </w:r>
    </w:p>
    <w:p>
      <w:pPr>
        <w:pStyle w:val="BodyText"/>
      </w:pPr>
      <w:r>
        <w:t xml:space="preserve">The timeline compression was outside my control — it reflects the actual Week 2 assignment scope</w:t>
      </w:r>
      <w:r>
        <w:t xml:space="preserve"> </w:t>
      </w:r>
      <w:r>
        <w:t xml:space="preserve">rather than my Week 1 proposal. The SQL tool substitution follows the exact contingency I’d already</w:t>
      </w:r>
      <w:r>
        <w:t xml:space="preserve"> </w:t>
      </w:r>
      <w:r>
        <w:t xml:space="preserve">planned for in my Week 1 risk register, so it required no deviation from my intended analytical</w:t>
      </w:r>
      <w:r>
        <w:t xml:space="preserve"> </w:t>
      </w:r>
      <w:r>
        <w:t xml:space="preserve">approach — SQLite produces identical relational query results to DuckDB for this dataset size.</w:t>
      </w:r>
    </w:p>
    <w:p>
      <w:r>
        <w:pict>
          <v:rect style="width:0;height:1.5pt" o:hralign="center" o:hrstd="t" o:hr="t"/>
        </w:pict>
      </w:r>
    </w:p>
    <w:bookmarkEnd w:id="20"/>
    <w:bookmarkStart w:id="21" w:name="b.-approved-project-resources-used"/>
    <w:p>
      <w:pPr>
        <w:pStyle w:val="Heading2"/>
      </w:pPr>
      <w:r>
        <w:t xml:space="preserve">B. Approved Project Resources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Was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It 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 Encountered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FinTrust_Customer_Data.csv</w:t>
            </w:r>
            <w:r>
              <w:t xml:space="preserve"> </w:t>
            </w:r>
            <w:r>
              <w:t xml:space="preserve">(PDF 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Data-quality assessment, join source, SQL/Python analysis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customer records: demographics, segment, account type, tenure, engagement score, income band, channel preference,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 was a PDF table export, not a native CSV — required text extraction and parsing before use (see Part A notes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FinTrust_Transaction_Data.csv</w:t>
            </w:r>
            <w:r>
              <w:t xml:space="preserve"> </w:t>
            </w:r>
            <w:r>
              <w:t xml:space="preserve">(PDF 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Data-quality assessment, SQL analysis, EDA, dashboard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transaction records: type, amount, channel, device, location, international flag, status, 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PDF-export issue as above, at larger scale (167-page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FinTrust_Data_Dictionary.xlsx</w:t>
            </w:r>
            <w:r>
              <w:t xml:space="preserve"> </w:t>
            </w:r>
            <w:r>
              <w:t xml:space="preserve">(PDF 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field definitions, data types, and intended modelling/business use for every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Field-by-field definitions; confirmed</w:t>
            </w:r>
            <w:r>
              <w:t xml:space="preserve"> </w:t>
            </w:r>
            <w:r>
              <w:rPr>
                <w:rStyle w:val="VerbatimChar"/>
              </w:rPr>
              <w:t xml:space="preserve">Risk_Review_Flag</w:t>
            </w:r>
            <w:r>
              <w:t xml:space="preserve"> </w:t>
            </w:r>
            <w:r>
              <w:t xml:space="preserve">is a synthetic educational label, not a real fraud determination; confirmed intentional missingness in</w:t>
            </w:r>
            <w:r>
              <w:t xml:space="preserve"> </w:t>
            </w:r>
            <w:r>
              <w:rPr>
                <w:rStyle w:val="VerbatimChar"/>
              </w:rPr>
              <w:t xml:space="preserve">Device_Type</w:t>
            </w:r>
            <w:r>
              <w:t xml:space="preserve">/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matched the actual data exactly (96 missing values each, as documented)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.-tools-used"/>
    <w:p>
      <w:pPr>
        <w:pStyle w:val="Heading2"/>
      </w:pPr>
      <w:r>
        <w:t xml:space="preserve">C. Tools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(pandas, 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 extraction &amp; quality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files were PDF table exports rather than native CSVs, so</w:t>
            </w:r>
            <w:r>
              <w:t xml:space="preserve"> </w:t>
            </w:r>
            <w:r>
              <w:rPr>
                <w:rStyle w:val="VerbatimChar"/>
              </w:rPr>
              <w:t xml:space="preserve">pdftotext</w:t>
            </w:r>
            <w:r>
              <w:t xml:space="preserve"> </w:t>
            </w:r>
            <w:r>
              <w:t xml:space="preserve">+ a fixed-vocabulary regex parser was used to convert them into clean, structured CSVs before any analysis could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— 8 business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place of DuckDB (originally intended) due to no internet access in the working environment to install additional packages; SQLite is on the assignment’s approved tools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(pandas, NumPy, Matplotlib, Seaborn)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C — EDA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visualizations with written interpretation, delivered as an executed</w:t>
            </w:r>
            <w:r>
              <w:t xml:space="preserve"> </w:t>
            </w:r>
            <w:r>
              <w:rPr>
                <w:rStyle w:val="VerbatimChar"/>
              </w:rPr>
              <w:t xml:space="preserve">.ipynb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 (spec only — see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Desktop could not be run directly in this working environment (Windows-only desktop software); a complete build spec with exact DAX measures and expected KPI values was produced instead, to be executed in Power BI Desktop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Excel (equivalent: pandas)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Week 2 brief specifies Excel for Part A; the underlying checks (missing values, duplicates, outliers, data types) were performed programmatically in Python for reproducibility, and the same checks/results can be replicated directly in Excel using the cleaned CSVs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.-important-decisions"/>
    <w:p>
      <w:pPr>
        <w:pStyle w:val="Heading2"/>
      </w:pPr>
      <w:r>
        <w:t xml:space="preserve">D. Important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Supporting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a fixed-vocabulary regex parser instead of naive whitespace-splitting to extract the PDF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parsing (splitting on 2+ spaces) produced inconsistent token counts across rows due to variable PDF column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test: whitespace-split gave 3 different token-count patterns (7, 8, or 9 fields) across otherwise-identical rows; the fixed-vocabulary regex parsed all 12,000 transaction rows and all 1,500 customer rows with zero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Ensured the cleaned CSVs are fully accurate rather than silently dropping or misaligning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SQLite instead of DuckDB for Part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internet access available to install DuckDB in the working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is Python’s built-in database engine and appears in the assignment’s own list of recommended SQL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loss of query capability — all 8 business questions run as standard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 median alongside mean for transaction value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Amount_NGN is heavily right-skewed (mean NGN 46,706 vs median NGN 10,306)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statistics + IQR outlier check in Part A/C showing 12.3% of transactions above the outlier 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management-facing KPIs from being misleadingly pulled upward by a small number of large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 Part D as a build spec + exact expected values rather than a placeholder</w:t>
            </w:r>
            <w:r>
              <w:t xml:space="preserve"> </w:t>
            </w:r>
            <w:r>
              <w:rPr>
                <w:rStyle w:val="VerbatimChar"/>
              </w:rPr>
              <w:t xml:space="preserve">.pbix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Desktop cannot run in this Linux-based working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tooling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still need to physically build the dashboard in Power BI Desktop using the spec provided; this is the one deliverable that requires action outside this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.-testing-evaluation-log"/>
    <w:p>
      <w:pPr>
        <w:pStyle w:val="Heading2"/>
      </w:pPr>
      <w:r>
        <w:t xml:space="preserve">E. Testing &amp; Evaluation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Test/Evaluation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Action/Improvement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PDF → CSV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unique Transaction_ID count against expected sequential range (FT-T000001–FT-T012000)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 IDs initially missing, all falling exactly every 72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Identified a form-feed page-break character gluing the last ID on each page to the next row; stripped it before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12,000/12,000 transaction IDs recovered, 0 parse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PDF → CSV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 fixed-vocabulary regex against all 1,500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parse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1,500/1,500 customer records extracted cleanly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Customer–Transaction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for orphan Customer_IDs in either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orphan transactions; every customer has ≥1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 — confirms clean relational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used with confidence in Parts B–D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business questions (Part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Cross-checked Q6 (international risk rate) against Part C EDA Chart 5 using an independent method (pandas groupby vs SQL GROUP 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methods returned the same rates (18.9% domestic / 36.9% international)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needed — result validated by two independent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confidence this is a real pattern, not a computation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 KPI spec (Part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exact expected values in Python before writing the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KPIs computed and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an</w:t>
            </w:r>
            <w:r>
              <w:t xml:space="preserve"> </w:t>
            </w:r>
            <w:r>
              <w:t xml:space="preserve">“</w:t>
            </w:r>
            <w:r>
              <w:t xml:space="preserve">expected values</w:t>
            </w:r>
            <w:r>
              <w:t xml:space="preserve">”</w:t>
            </w:r>
            <w:r>
              <w:t xml:space="preserve"> </w:t>
            </w:r>
            <w:r>
              <w:t xml:space="preserve">table in the spec so the dashboard build can be self-checked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risk of an undetected relationship/aggregation error once built in Power BI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.-limitations-assumptions-risks"/>
    <w:p>
      <w:pPr>
        <w:pStyle w:val="Heading2"/>
      </w:pPr>
      <w:r>
        <w:t xml:space="preserve">F. Limitations, Assumptions &amp; Risks</w:t>
      </w:r>
    </w:p>
    <w:p>
      <w:pPr>
        <w:pStyle w:val="FirstParagraph"/>
      </w:pPr>
      <w:r>
        <w:rPr>
          <w:bCs/>
          <w:b/>
        </w:rPr>
        <w:t xml:space="preserve">Data-quality limitations (carried from Part A):</w:t>
      </w:r>
      <w:r>
        <w:t xml:space="preserve"> </w:t>
      </w:r>
      <w:r>
        <w:t xml:space="preserve">- 96 missing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 </w:t>
      </w:r>
      <w:r>
        <w:t xml:space="preserve">and 96 missing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values in the transaction data — confirmed as</w:t>
      </w:r>
      <w:r>
        <w:t xml:space="preserve"> </w:t>
      </w:r>
      <w:r>
        <w:rPr>
          <w:iCs/>
          <w:i/>
        </w:rPr>
        <w:t xml:space="preserve">intentional</w:t>
      </w:r>
      <w:r>
        <w:t xml:space="preserve"> </w:t>
      </w:r>
      <w:r>
        <w:t xml:space="preserve">per the data dictionary, not a real gap.</w:t>
      </w:r>
      <w:r>
        <w:t xml:space="preserve"> </w:t>
      </w:r>
      <w:r>
        <w:t xml:space="preserve">- 866 transactions belong to customers whose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Dormant,</w:t>
      </w:r>
      <w:r>
        <w:t xml:space="preserve">”</w:t>
      </w:r>
      <w:r>
        <w:t xml:space="preserve"> </w:t>
      </w:r>
      <w:r>
        <w:t xml:space="preserve">and 224 to</w:t>
      </w:r>
      <w:r>
        <w:t xml:space="preserve"> </w:t>
      </w:r>
      <w:r>
        <w:t xml:space="preserve">“</w:t>
      </w:r>
      <w:r>
        <w:t xml:space="preserve">Restricted</w:t>
      </w:r>
      <w:r>
        <w:t xml:space="preserve">”</w:t>
      </w:r>
      <w:r>
        <w:t xml:space="preserve"> </w:t>
      </w:r>
      <w:r>
        <w:t xml:space="preserve">accounts — an unresolved data-consistency issue between the customer and transaction tables (see Business Finding #2).</w:t>
      </w:r>
      <w:r>
        <w:t xml:space="preserve"> </w:t>
      </w:r>
      <w:r>
        <w:t xml:space="preserve">- 12.3% of transactions sit above the statistical outlier fence for amount — not removed from the dataset, but flagged so any modelling or averaging work accounts for the skew.</w:t>
      </w:r>
    </w:p>
    <w:p>
      <w:pPr>
        <w:pStyle w:val="BodyText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Source PDFs were treated as accurate exports of the original CSV data with no independent way to verify against the original Google Sheet.</w:t>
      </w:r>
      <w:r>
        <w:t xml:space="preserve"> </w:t>
      </w:r>
      <w:r>
        <w:t xml:space="preserve">- All extraction was validated by sequence-completeness checks (ID ranges, row counts) rather than against a ground-truth file, since none was provided.</w:t>
      </w:r>
    </w:p>
    <w:p>
      <w:pPr>
        <w:pStyle w:val="BodyText"/>
      </w:pPr>
      <w:r>
        <w:rPr>
          <w:bCs/>
          <w:b/>
        </w:rPr>
        <w:t xml:space="preserve">Technical/environmental limitations:</w:t>
      </w:r>
      <w:r>
        <w:t xml:space="preserve"> </w:t>
      </w:r>
      <w:r>
        <w:t xml:space="preserve">- No internet access in the working environment — affected tool choice for Part B (SQLite instead of DuckDB) and meant Part D could not be executed directly (Power BI Desktop unavailable).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- The daily transaction volume trend is artificially flat (std ≈ 0.47 transactions/day) — a synthetic-data generation artifact. Any Week 3 work that assumes real-world seasonality or day-of-week effects should not rely on this dataset for that purpose.</w:t>
      </w:r>
    </w:p>
    <w:p>
      <w:pPr>
        <w:pStyle w:val="BodyText"/>
      </w:pPr>
      <w:r>
        <w:rPr>
          <w:bCs/>
          <w:b/>
        </w:rPr>
        <w:t xml:space="preserve">Unresolved issues to carry into Week 3:</w:t>
      </w:r>
      <w:r>
        <w:t xml:space="preserve"> </w:t>
      </w:r>
      <w:r>
        <w:t xml:space="preserve">- The Account_Status inconsistency (Finding #2) has not been root-caused — only documented. Worth raising with the project mentor as to whether this is expected synthetic noise or a modelling opportunity.</w:t>
      </w:r>
    </w:p>
    <w:p>
      <w:r>
        <w:pict>
          <v:rect style="width:0;height:1.5pt" o:hralign="center" o:hrstd="t" o:hr="t"/>
        </w:pict>
      </w:r>
    </w:p>
    <w:bookmarkEnd w:id="25"/>
    <w:bookmarkStart w:id="26" w:name="g.-critical-reminder"/>
    <w:p>
      <w:pPr>
        <w:pStyle w:val="Heading2"/>
      </w:pPr>
      <w:r>
        <w:t xml:space="preserve">G. Critical Reminder</w:t>
      </w:r>
    </w:p>
    <w:p>
      <w:pPr>
        <w:pStyle w:val="FirstParagraph"/>
      </w:pPr>
      <w:r>
        <w:rPr>
          <w:rStyle w:val="VerbatimChar"/>
        </w:rPr>
        <w:t xml:space="preserve">Risk_Review_Flag</w:t>
      </w:r>
      <w:r>
        <w:t xml:space="preserve"> </w:t>
      </w:r>
      <w:r>
        <w:t xml:space="preserve">is a synthetic, educational label throughout this project. Nothing in this</w:t>
      </w:r>
      <w:r>
        <w:t xml:space="preserve"> </w:t>
      </w:r>
      <w:r>
        <w:t xml:space="preserve">documentation, the SQL analysis, the EDA notebook, the dashboard, or the business findings should be</w:t>
      </w:r>
      <w:r>
        <w:t xml:space="preserve"> </w:t>
      </w:r>
      <w:r>
        <w:t xml:space="preserve">presented or used as a real fraud determination or real banking risk decision.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2026-09-26T09:56:15Z</dcterms:created>
  <dcterms:modified xsi:type="dcterms:W3CDTF">2026-09-26T09:56:15Z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