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AC22" w14:textId="45209EEA" w:rsidR="00A1700A" w:rsidRPr="001E266F" w:rsidRDefault="00A1700A" w:rsidP="00A10DA5">
      <w:pPr>
        <w:jc w:val="center"/>
        <w:rPr>
          <w:b/>
          <w:bCs/>
          <w:sz w:val="24"/>
          <w:szCs w:val="24"/>
          <w:lang w:val="en-US"/>
        </w:rPr>
      </w:pPr>
      <w:r w:rsidRPr="001E266F">
        <w:rPr>
          <w:b/>
          <w:bCs/>
          <w:sz w:val="24"/>
          <w:szCs w:val="24"/>
          <w:lang w:val="en-US"/>
        </w:rPr>
        <w:t>Material from The Session</w:t>
      </w:r>
    </w:p>
    <w:p w14:paraId="7EDE9366" w14:textId="34C18285" w:rsidR="00A10DA5" w:rsidRPr="00A10DA5" w:rsidRDefault="00A10DA5" w:rsidP="00A10DA5">
      <w:r>
        <w:rPr>
          <w:b/>
          <w:bCs/>
          <w:lang w:val="en-US"/>
        </w:rPr>
        <w:t xml:space="preserve">Tune 98: </w:t>
      </w:r>
      <w:r w:rsidRPr="00A10DA5">
        <w:rPr>
          <w:b/>
          <w:bCs/>
        </w:rPr>
        <w:t xml:space="preserve">The Sally Gardens </w:t>
      </w:r>
      <w:hyperlink r:id="rId4" w:history="1">
        <w:proofErr w:type="spellStart"/>
        <w:r w:rsidRPr="00A10DA5">
          <w:rPr>
            <w:rStyle w:val="Lienhypertexte"/>
            <w:b/>
            <w:bCs/>
          </w:rPr>
          <w:t>reel</w:t>
        </w:r>
        <w:proofErr w:type="spellEnd"/>
      </w:hyperlink>
      <w:r>
        <w:rPr>
          <w:b/>
          <w:bCs/>
        </w:rPr>
        <w:t xml:space="preserve"> - </w:t>
      </w:r>
      <w:r w:rsidRPr="00A10DA5">
        <w:t xml:space="preserve">Also </w:t>
      </w:r>
      <w:proofErr w:type="spellStart"/>
      <w:r w:rsidRPr="00A10DA5">
        <w:t>known</w:t>
      </w:r>
      <w:proofErr w:type="spellEnd"/>
      <w:r w:rsidRPr="00A10DA5">
        <w:t xml:space="preserve"> as Na </w:t>
      </w:r>
      <w:proofErr w:type="spellStart"/>
      <w:r w:rsidRPr="00A10DA5">
        <w:t>Gairdíní</w:t>
      </w:r>
      <w:proofErr w:type="spellEnd"/>
      <w:r w:rsidRPr="00A10DA5">
        <w:t xml:space="preserve"> Saileacha, Na </w:t>
      </w:r>
      <w:proofErr w:type="spellStart"/>
      <w:r w:rsidRPr="00A10DA5">
        <w:t>Garranta</w:t>
      </w:r>
      <w:proofErr w:type="spellEnd"/>
      <w:r w:rsidRPr="00A10DA5">
        <w:t xml:space="preserve"> </w:t>
      </w:r>
      <w:proofErr w:type="spellStart"/>
      <w:r w:rsidRPr="00A10DA5">
        <w:t>Sailí</w:t>
      </w:r>
      <w:proofErr w:type="spellEnd"/>
      <w:r w:rsidRPr="00A10DA5">
        <w:t xml:space="preserve">, The Salley Gardens, The Sally Garden, Sally </w:t>
      </w:r>
      <w:proofErr w:type="spellStart"/>
      <w:r w:rsidRPr="00A10DA5">
        <w:t>Garden’s</w:t>
      </w:r>
      <w:proofErr w:type="spellEnd"/>
      <w:r w:rsidRPr="00A10DA5">
        <w:t xml:space="preserve">, Sally </w:t>
      </w:r>
      <w:proofErr w:type="spellStart"/>
      <w:r w:rsidRPr="00A10DA5">
        <w:t>Gardner’s</w:t>
      </w:r>
      <w:proofErr w:type="spellEnd"/>
      <w:r w:rsidRPr="00A10DA5">
        <w:t xml:space="preserve">, </w:t>
      </w:r>
      <w:proofErr w:type="spellStart"/>
      <w:r w:rsidRPr="00A10DA5">
        <w:t>Sally’s</w:t>
      </w:r>
      <w:proofErr w:type="spellEnd"/>
      <w:r w:rsidRPr="00A10DA5">
        <w:t xml:space="preserve"> Garden.</w:t>
      </w:r>
    </w:p>
    <w:p w14:paraId="04BBEA51" w14:textId="3BC9AE02" w:rsidR="00A1700A" w:rsidRPr="00A10DA5" w:rsidRDefault="00A1700A">
      <w:pPr>
        <w:rPr>
          <w:lang w:val="en-US"/>
        </w:rPr>
      </w:pPr>
    </w:p>
    <w:p w14:paraId="15492ACC" w14:textId="0CA46488" w:rsidR="00A10DA5" w:rsidRDefault="00A10DA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DEA8C76" wp14:editId="51B0F499">
            <wp:extent cx="5753100" cy="2590800"/>
            <wp:effectExtent l="0" t="0" r="0" b="0"/>
            <wp:docPr id="11080113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586E" w14:textId="77777777" w:rsidR="00A10DA5" w:rsidRDefault="00A10DA5">
      <w:pPr>
        <w:rPr>
          <w:b/>
          <w:bCs/>
          <w:lang w:val="en-US"/>
        </w:rPr>
      </w:pPr>
    </w:p>
    <w:p w14:paraId="779CBA7E" w14:textId="77777777" w:rsidR="00A10DA5" w:rsidRDefault="00A10DA5" w:rsidP="00A10DA5">
      <w:pPr>
        <w:rPr>
          <w:b/>
          <w:bCs/>
        </w:rPr>
      </w:pPr>
    </w:p>
    <w:p w14:paraId="0749DFF9" w14:textId="1F041FCE" w:rsidR="00A10DA5" w:rsidRPr="00A10DA5" w:rsidRDefault="00A10DA5" w:rsidP="00A10DA5">
      <w:pPr>
        <w:rPr>
          <w:b/>
          <w:bCs/>
        </w:rPr>
      </w:pPr>
      <w:r>
        <w:rPr>
          <w:b/>
          <w:bCs/>
        </w:rPr>
        <w:t xml:space="preserve">Tune 1314 : </w:t>
      </w:r>
      <w:r w:rsidRPr="00A10DA5">
        <w:rPr>
          <w:b/>
          <w:bCs/>
        </w:rPr>
        <w:t xml:space="preserve">Down By The Sally Gardens </w:t>
      </w:r>
      <w:hyperlink r:id="rId6" w:history="1">
        <w:proofErr w:type="spellStart"/>
        <w:r w:rsidRPr="00A10DA5">
          <w:rPr>
            <w:rStyle w:val="Lienhypertexte"/>
            <w:b/>
            <w:bCs/>
          </w:rPr>
          <w:t>reel</w:t>
        </w:r>
        <w:proofErr w:type="spellEnd"/>
      </w:hyperlink>
    </w:p>
    <w:p w14:paraId="38221997" w14:textId="77777777" w:rsidR="00A10DA5" w:rsidRDefault="00A10DA5" w:rsidP="00A10DA5">
      <w:r w:rsidRPr="00A10DA5">
        <w:t xml:space="preserve">Also </w:t>
      </w:r>
      <w:proofErr w:type="spellStart"/>
      <w:r w:rsidRPr="00A10DA5">
        <w:t>known</w:t>
      </w:r>
      <w:proofErr w:type="spellEnd"/>
      <w:r w:rsidRPr="00A10DA5">
        <w:t xml:space="preserve"> as An Traigh </w:t>
      </w:r>
      <w:proofErr w:type="spellStart"/>
      <w:r w:rsidRPr="00A10DA5">
        <w:t>Mughdhorna</w:t>
      </w:r>
      <w:proofErr w:type="spellEnd"/>
      <w:r w:rsidRPr="00A10DA5">
        <w:t xml:space="preserve">, Down By The Salley Gardens, Gort Na </w:t>
      </w:r>
      <w:proofErr w:type="spellStart"/>
      <w:r w:rsidRPr="00A10DA5">
        <w:t>Saileán</w:t>
      </w:r>
      <w:proofErr w:type="spellEnd"/>
      <w:r w:rsidRPr="00A10DA5">
        <w:t xml:space="preserve">, The Maid Of </w:t>
      </w:r>
      <w:proofErr w:type="spellStart"/>
      <w:r w:rsidRPr="00A10DA5">
        <w:t>Moorlough</w:t>
      </w:r>
      <w:proofErr w:type="spellEnd"/>
      <w:r w:rsidRPr="00A10DA5">
        <w:t xml:space="preserve"> Shore, The Maid Of Mourne Shore, The Maid Of The Mourne Shore, The </w:t>
      </w:r>
      <w:proofErr w:type="spellStart"/>
      <w:r w:rsidRPr="00A10DA5">
        <w:t>Maids</w:t>
      </w:r>
      <w:proofErr w:type="spellEnd"/>
      <w:r w:rsidRPr="00A10DA5">
        <w:t xml:space="preserve"> Of Mourne Shore, The </w:t>
      </w:r>
      <w:proofErr w:type="spellStart"/>
      <w:r w:rsidRPr="00A10DA5">
        <w:t>Maids</w:t>
      </w:r>
      <w:proofErr w:type="spellEnd"/>
      <w:r w:rsidRPr="00A10DA5">
        <w:t xml:space="preserve"> Of The Mountain Shore, The Mourne Shore.</w:t>
      </w:r>
    </w:p>
    <w:p w14:paraId="7AF6EA5B" w14:textId="77777777" w:rsidR="00A10DA5" w:rsidRPr="00A10DA5" w:rsidRDefault="00A10DA5" w:rsidP="00A10DA5"/>
    <w:p w14:paraId="15A71014" w14:textId="2AF7A2FF" w:rsidR="00A10DA5" w:rsidRDefault="00A10DA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C91E5A4" wp14:editId="0F82E0D2">
            <wp:extent cx="5760720" cy="2418715"/>
            <wp:effectExtent l="0" t="0" r="0" b="0"/>
            <wp:docPr id="186279466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D08E" w14:textId="77777777" w:rsidR="00A10DA5" w:rsidRDefault="00A10DA5">
      <w:pPr>
        <w:rPr>
          <w:b/>
          <w:bCs/>
          <w:lang w:val="en-US"/>
        </w:rPr>
      </w:pPr>
    </w:p>
    <w:p w14:paraId="78E137DE" w14:textId="77777777" w:rsidR="00A10DA5" w:rsidRDefault="00A10DA5">
      <w:pPr>
        <w:rPr>
          <w:b/>
          <w:bCs/>
          <w:lang w:val="en-US"/>
        </w:rPr>
      </w:pPr>
    </w:p>
    <w:p w14:paraId="0EF0F20D" w14:textId="77777777" w:rsidR="00A10DA5" w:rsidRDefault="00A10DA5">
      <w:pPr>
        <w:rPr>
          <w:b/>
          <w:bCs/>
          <w:lang w:val="en-US"/>
        </w:rPr>
      </w:pPr>
    </w:p>
    <w:p w14:paraId="4919383B" w14:textId="77777777" w:rsidR="00A10DA5" w:rsidRPr="00A1700A" w:rsidRDefault="00A10DA5">
      <w:pPr>
        <w:rPr>
          <w:b/>
          <w:bCs/>
          <w:lang w:val="en-US"/>
        </w:rPr>
      </w:pPr>
    </w:p>
    <w:p w14:paraId="57E764D4" w14:textId="58A55BCD" w:rsidR="00A1700A" w:rsidRPr="00A1700A" w:rsidRDefault="00A1700A">
      <w:pPr>
        <w:rPr>
          <w:b/>
          <w:bCs/>
        </w:rPr>
      </w:pPr>
      <w:r w:rsidRPr="00A10DA5">
        <w:rPr>
          <w:b/>
          <w:bCs/>
        </w:rPr>
        <w:t>Tune 25639</w:t>
      </w:r>
      <w:r>
        <w:t xml:space="preserve"> :  </w:t>
      </w:r>
      <w:hyperlink r:id="rId8" w:anchor="setting54319" w:history="1">
        <w:proofErr w:type="spellStart"/>
        <w:r w:rsidRPr="00A1700A">
          <w:rPr>
            <w:rStyle w:val="Lienhypertexte"/>
            <w:b/>
            <w:bCs/>
          </w:rPr>
          <w:t>Gáirdín</w:t>
        </w:r>
        <w:proofErr w:type="spellEnd"/>
        <w:r w:rsidRPr="00A1700A">
          <w:rPr>
            <w:rStyle w:val="Lienhypertexte"/>
            <w:b/>
            <w:bCs/>
          </w:rPr>
          <w:t xml:space="preserve"> Na </w:t>
        </w:r>
        <w:proofErr w:type="spellStart"/>
        <w:r w:rsidRPr="00A1700A">
          <w:rPr>
            <w:rStyle w:val="Lienhypertexte"/>
            <w:b/>
            <w:bCs/>
          </w:rPr>
          <w:t>Saileach</w:t>
        </w:r>
        <w:proofErr w:type="spellEnd"/>
        <w:r w:rsidRPr="00A1700A">
          <w:rPr>
            <w:rStyle w:val="Lienhypertexte"/>
            <w:b/>
            <w:bCs/>
          </w:rPr>
          <w:t xml:space="preserve"> </w:t>
        </w:r>
        <w:proofErr w:type="spellStart"/>
        <w:r w:rsidRPr="00A1700A">
          <w:rPr>
            <w:rStyle w:val="Lienhypertexte"/>
            <w:b/>
            <w:bCs/>
          </w:rPr>
          <w:t>Jig</w:t>
        </w:r>
        <w:proofErr w:type="spellEnd"/>
      </w:hyperlink>
      <w:r>
        <w:rPr>
          <w:b/>
          <w:bCs/>
        </w:rPr>
        <w:t xml:space="preserve"> (</w:t>
      </w:r>
      <w:r w:rsidRPr="00A1700A">
        <w:rPr>
          <w:b/>
          <w:bCs/>
        </w:rPr>
        <w:t xml:space="preserve">Also </w:t>
      </w:r>
      <w:proofErr w:type="spellStart"/>
      <w:r w:rsidRPr="00A1700A">
        <w:rPr>
          <w:b/>
          <w:bCs/>
        </w:rPr>
        <w:t>known</w:t>
      </w:r>
      <w:proofErr w:type="spellEnd"/>
      <w:r w:rsidRPr="00A1700A">
        <w:rPr>
          <w:b/>
          <w:bCs/>
        </w:rPr>
        <w:t xml:space="preserve"> as Down By The Sally Gardens</w:t>
      </w:r>
      <w:r>
        <w:rPr>
          <w:b/>
          <w:bCs/>
        </w:rPr>
        <w:t>)</w:t>
      </w:r>
    </w:p>
    <w:p w14:paraId="4B678496" w14:textId="4ED2BAAF" w:rsidR="00A1700A" w:rsidRDefault="00A1700A">
      <w:r>
        <w:rPr>
          <w:noProof/>
        </w:rPr>
        <w:drawing>
          <wp:inline distT="0" distB="0" distL="0" distR="0" wp14:anchorId="2208AEC7" wp14:editId="4CA41BFE">
            <wp:extent cx="5753100" cy="2962275"/>
            <wp:effectExtent l="0" t="0" r="0" b="0"/>
            <wp:docPr id="20602646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2B5E" w14:textId="77777777" w:rsidR="00A1700A" w:rsidRDefault="00A1700A"/>
    <w:p w14:paraId="64DB027E" w14:textId="7E571AA9" w:rsidR="00A1700A" w:rsidRDefault="00A1700A">
      <w:pPr>
        <w:rPr>
          <w:lang w:val="en-US"/>
        </w:rPr>
      </w:pPr>
      <w:r w:rsidRPr="00A1700A">
        <w:rPr>
          <w:lang w:val="en-US"/>
        </w:rPr>
        <w:t>User’s comment : This jig was played at a session this week. It followed the song “Down by the Salley Gardens”, aka the Garden of Willows (genus Salix). It’s a perfect segue into a set of jigs. The suggested chords worked better at the slower tempo.</w:t>
      </w:r>
      <w:r w:rsidR="00873AC6">
        <w:rPr>
          <w:lang w:val="en-US"/>
        </w:rPr>
        <w:t xml:space="preserve"> (</w:t>
      </w:r>
      <w:proofErr w:type="spellStart"/>
      <w:r w:rsidR="00873AC6">
        <w:rPr>
          <w:lang w:val="en-US"/>
        </w:rPr>
        <w:t>enchainement</w:t>
      </w:r>
      <w:proofErr w:type="spellEnd"/>
      <w:r w:rsidR="00873AC6">
        <w:rPr>
          <w:lang w:val="en-US"/>
        </w:rPr>
        <w:t xml:space="preserve">, better in slower tempo).  </w:t>
      </w:r>
    </w:p>
    <w:p w14:paraId="544550B5" w14:textId="77777777" w:rsidR="00A10DA5" w:rsidRPr="00A1700A" w:rsidRDefault="00A10DA5">
      <w:pPr>
        <w:rPr>
          <w:lang w:val="en-US"/>
        </w:rPr>
      </w:pPr>
    </w:p>
    <w:p w14:paraId="4C8372B5" w14:textId="77777777" w:rsidR="00A1700A" w:rsidRDefault="00A1700A"/>
    <w:p w14:paraId="560F00F1" w14:textId="77777777" w:rsidR="00A10DA5" w:rsidRDefault="00A10DA5"/>
    <w:sectPr w:rsidR="00A10DA5" w:rsidSect="00AC4C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0A"/>
    <w:rsid w:val="00054A8D"/>
    <w:rsid w:val="001E266F"/>
    <w:rsid w:val="002E6B8F"/>
    <w:rsid w:val="00395055"/>
    <w:rsid w:val="00525F03"/>
    <w:rsid w:val="006200C2"/>
    <w:rsid w:val="007A678D"/>
    <w:rsid w:val="00801C33"/>
    <w:rsid w:val="00873AC6"/>
    <w:rsid w:val="00A10DA5"/>
    <w:rsid w:val="00A1700A"/>
    <w:rsid w:val="00AC4C22"/>
    <w:rsid w:val="00D83971"/>
    <w:rsid w:val="00E9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BC45"/>
  <w15:chartTrackingRefBased/>
  <w15:docId w15:val="{AC4F2AE1-8001-40AD-8B47-913E9125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0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0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0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0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0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0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0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0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0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0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00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1700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7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session.org/tunes/2563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session.org/tunes/popular/reel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thesession.org/tunes/popular/reels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Velichkina</dc:creator>
  <cp:keywords/>
  <dc:description/>
  <cp:lastModifiedBy>Olga Velichkina</cp:lastModifiedBy>
  <cp:revision>2</cp:revision>
  <dcterms:created xsi:type="dcterms:W3CDTF">2026-06-14T19:39:00Z</dcterms:created>
  <dcterms:modified xsi:type="dcterms:W3CDTF">2026-06-15T13:08:00Z</dcterms:modified>
</cp:coreProperties>
</file>