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right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6719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3544"/>
        <w:gridCol w:w="3175"/>
        <w:tblGridChange w:id="0">
          <w:tblGrid>
            <w:gridCol w:w="3544"/>
            <w:gridCol w:w="317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Suite Description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TS_9_4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of Project / Software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ModulesChaban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Level of Testing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104" w:right="-21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Модульний/Unit Testing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 тест-сьюта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Suite Author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Чабан Софія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Implementer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TestDriver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1305"/>
        <w:gridCol w:w="3030"/>
        <w:gridCol w:w="3300"/>
        <w:gridCol w:w="2745"/>
        <w:tblGridChange w:id="0">
          <w:tblGrid>
            <w:gridCol w:w="1305"/>
            <w:gridCol w:w="3030"/>
            <w:gridCol w:w="3300"/>
            <w:gridCol w:w="2745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TS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a2a2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тестування (пройшов/не вдалося/ заблокований) /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Result</w:t>
              <w:br w:type="textWrapping"/>
              <w:t xml:space="preserve">(passed/failed/ blocked)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TC_01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TC_02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TC_03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TC_04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TC_05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TC_06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TC_07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TC_08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TC_09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TC_10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