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lang w:val="en-US"/>
              </w:rPr>
              <w:t>umber = 1000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ount = 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lang w:val="en-US"/>
              </w:rPr>
              <w:t>umber = 5000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ount = 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lang w:val="en-US"/>
              </w:rPr>
              <w:t>umber = 3568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ount = 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lang w:val="en-US"/>
              </w:rPr>
              <w:t>umber = 9985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ount = 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1</Pages>
  <Words>54</Words>
  <Characters>282</Characters>
  <CharactersWithSpaces>307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2023-04-06T17:18:46Z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