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Очікуваний результат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програму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Ввести 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0,2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z: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z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0,5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1.54051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</w:t>
            </w:r>
            <w:r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Enter Bophor point: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Ввести значення 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38.88-49.68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</w:t>
            </w:r>
            <w:r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Enter Ukraine foot size: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/>
                <w:lang w:val="uk-UA"/>
              </w:rPr>
              <w:t>42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27.5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Ввести </w:t>
            </w:r>
            <w:r>
              <w:rPr>
                <w:lang w:val="uk-UA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Enter number (1000 - 10000):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/>
                <w:lang w:val="uk-UA"/>
              </w:rPr>
              <w:t>5555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5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Ввести значення 675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/>
                <w:lang w:val="uk-UA"/>
              </w:rPr>
              <w:t>відтворює сигнал про помилкове введення та виводить</w:t>
              <w:br/>
              <w:t>Enter action: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Ввести значення 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Програма завершить роботу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LibreOffice/7.4.1.2$Windows_X86_64 LibreOffice_project/3c58a8f3a960df8bc8fd77b461821e42c061c5f0</Application>
  <AppVersion>15.0000</AppVersion>
  <Pages>1</Pages>
  <Words>127</Words>
  <Characters>684</Characters>
  <CharactersWithSpaces>742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2023-04-06T17:57:16Z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