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right="-40" w:firstLine="0"/>
        <w:jc w:val="center"/>
        <w:rPr/>
      </w:pPr>
      <w:r w:rsidDel="00000000" w:rsidR="00000000" w:rsidRPr="00000000">
        <w:rPr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line="276" w:lineRule="auto"/>
        <w:ind w:right="-40" w:firstLine="0"/>
        <w:jc w:val="center"/>
        <w:rPr/>
      </w:pPr>
      <w:r w:rsidDel="00000000" w:rsidR="00000000" w:rsidRPr="00000000">
        <w:rPr>
          <w:rtl w:val="0"/>
        </w:rPr>
        <w:t xml:space="preserve">Центральноукраїнський національний технічний університет</w:t>
      </w:r>
    </w:p>
    <w:p w:rsidR="00000000" w:rsidDel="00000000" w:rsidP="00000000" w:rsidRDefault="00000000" w:rsidRPr="00000000" w14:paraId="00000003">
      <w:pPr>
        <w:spacing w:line="276" w:lineRule="auto"/>
        <w:ind w:right="-40" w:firstLine="0"/>
        <w:jc w:val="center"/>
        <w:rPr/>
      </w:pPr>
      <w:r w:rsidDel="00000000" w:rsidR="00000000" w:rsidRPr="00000000">
        <w:rPr>
          <w:rtl w:val="0"/>
        </w:rPr>
        <w:t xml:space="preserve">Механіко-технологічний факультет</w:t>
      </w:r>
    </w:p>
    <w:p w:rsidR="00000000" w:rsidDel="00000000" w:rsidP="00000000" w:rsidRDefault="00000000" w:rsidRPr="00000000" w14:paraId="00000004">
      <w:pPr>
        <w:spacing w:line="276" w:lineRule="auto"/>
        <w:ind w:right="-40" w:firstLine="0"/>
        <w:jc w:val="center"/>
        <w:rPr/>
      </w:pPr>
      <w:r w:rsidDel="00000000" w:rsidR="00000000" w:rsidRPr="00000000">
        <w:rPr>
          <w:rtl w:val="0"/>
        </w:rPr>
        <w:t xml:space="preserve">Кафедра кібербезпеки та програмного забезпечення</w:t>
      </w:r>
    </w:p>
    <w:p w:rsidR="00000000" w:rsidDel="00000000" w:rsidP="00000000" w:rsidRDefault="00000000" w:rsidRPr="00000000" w14:paraId="00000005">
      <w:pPr>
        <w:ind w:right="-4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before="1900" w:lineRule="auto"/>
        <w:ind w:firstLine="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ЗВІТ</w:t>
      </w:r>
    </w:p>
    <w:p w:rsidR="00000000" w:rsidDel="00000000" w:rsidP="00000000" w:rsidRDefault="00000000" w:rsidRPr="00000000" w14:paraId="00000007">
      <w:pPr>
        <w:ind w:right="-40" w:firstLine="0"/>
        <w:jc w:val="center"/>
        <w:rPr/>
      </w:pPr>
      <w:r w:rsidDel="00000000" w:rsidR="00000000" w:rsidRPr="00000000">
        <w:rPr>
          <w:rtl w:val="0"/>
        </w:rPr>
        <w:t xml:space="preserve">ПРО ВИКОНАННЯ ЛАБОРАТОРНОЇ РОБОТИ № 12</w:t>
      </w:r>
    </w:p>
    <w:p w:rsidR="00000000" w:rsidDel="00000000" w:rsidP="00000000" w:rsidRDefault="00000000" w:rsidRPr="00000000" w14:paraId="00000008">
      <w:pPr>
        <w:ind w:right="-40" w:firstLine="0"/>
        <w:jc w:val="center"/>
        <w:rPr/>
      </w:pPr>
      <w:r w:rsidDel="00000000" w:rsidR="00000000" w:rsidRPr="00000000">
        <w:rPr>
          <w:rtl w:val="0"/>
        </w:rPr>
        <w:t xml:space="preserve">з навчальної дисципліни “Базові методології та технології програмування”</w:t>
      </w:r>
    </w:p>
    <w:p w:rsidR="00000000" w:rsidDel="00000000" w:rsidP="00000000" w:rsidRDefault="00000000" w:rsidRPr="00000000" w14:paraId="00000009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ПРОГРАМНА РЕАЛІЗАЦІЯ АБСТРАКТНИХ ТИПІВ ДАНИХ</w:t>
      </w:r>
    </w:p>
    <w:p w:rsidR="00000000" w:rsidDel="00000000" w:rsidP="00000000" w:rsidRDefault="00000000" w:rsidRPr="00000000" w14:paraId="0000000A">
      <w:pPr>
        <w:ind w:right="-4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000" w:lineRule="auto"/>
        <w:ind w:left="8350" w:right="-40" w:hanging="3310"/>
        <w:jc w:val="left"/>
        <w:rPr/>
      </w:pPr>
      <w:r w:rsidDel="00000000" w:rsidR="00000000" w:rsidRPr="00000000">
        <w:rPr>
          <w:rtl w:val="0"/>
        </w:rPr>
        <w:t xml:space="preserve">ВИКОНАВ</w:t>
      </w:r>
    </w:p>
    <w:p w:rsidR="00000000" w:rsidDel="00000000" w:rsidP="00000000" w:rsidRDefault="00000000" w:rsidRPr="00000000" w14:paraId="0000000C">
      <w:pPr>
        <w:ind w:left="8350" w:right="-40" w:hanging="3310"/>
        <w:jc w:val="left"/>
        <w:rPr/>
      </w:pPr>
      <w:r w:rsidDel="00000000" w:rsidR="00000000" w:rsidRPr="00000000">
        <w:rPr>
          <w:rtl w:val="0"/>
        </w:rPr>
        <w:t xml:space="preserve">студент академічної групи </w:t>
      </w:r>
    </w:p>
    <w:p w:rsidR="00000000" w:rsidDel="00000000" w:rsidP="00000000" w:rsidRDefault="00000000" w:rsidRPr="00000000" w14:paraId="0000000D">
      <w:pPr>
        <w:ind w:left="8350" w:right="-40" w:hanging="3310"/>
        <w:jc w:val="left"/>
        <w:rPr/>
      </w:pPr>
      <w:r w:rsidDel="00000000" w:rsidR="00000000" w:rsidRPr="00000000">
        <w:rPr>
          <w:rtl w:val="0"/>
        </w:rPr>
        <w:t xml:space="preserve">КІ-21-1 Стрюк В. Є.</w:t>
      </w:r>
    </w:p>
    <w:p w:rsidR="00000000" w:rsidDel="00000000" w:rsidP="00000000" w:rsidRDefault="00000000" w:rsidRPr="00000000" w14:paraId="0000000E">
      <w:pPr>
        <w:ind w:left="8350" w:right="-40" w:hanging="3310"/>
        <w:jc w:val="left"/>
        <w:rPr/>
      </w:pPr>
      <w:r w:rsidDel="00000000" w:rsidR="00000000" w:rsidRPr="00000000">
        <w:rPr>
          <w:rtl w:val="0"/>
        </w:rPr>
        <w:t xml:space="preserve">ПЕРЕВІРИВ</w:t>
      </w:r>
    </w:p>
    <w:p w:rsidR="00000000" w:rsidDel="00000000" w:rsidP="00000000" w:rsidRDefault="00000000" w:rsidRPr="00000000" w14:paraId="0000000F">
      <w:pPr>
        <w:ind w:left="8350" w:right="-40" w:hanging="3310"/>
        <w:jc w:val="left"/>
        <w:rPr/>
      </w:pPr>
      <w:r w:rsidDel="00000000" w:rsidR="00000000" w:rsidRPr="00000000">
        <w:rPr>
          <w:rtl w:val="0"/>
        </w:rPr>
        <w:t xml:space="preserve">викладач кафедри кібербезпеки </w:t>
      </w:r>
    </w:p>
    <w:p w:rsidR="00000000" w:rsidDel="00000000" w:rsidP="00000000" w:rsidRDefault="00000000" w:rsidRPr="00000000" w14:paraId="00000010">
      <w:pPr>
        <w:ind w:left="8350" w:right="-40" w:hanging="3310"/>
        <w:jc w:val="left"/>
        <w:rPr/>
      </w:pPr>
      <w:r w:rsidDel="00000000" w:rsidR="00000000" w:rsidRPr="00000000">
        <w:rPr>
          <w:rtl w:val="0"/>
        </w:rPr>
        <w:t xml:space="preserve">та програмного забезпечення</w:t>
      </w:r>
    </w:p>
    <w:p w:rsidR="00000000" w:rsidDel="00000000" w:rsidP="00000000" w:rsidRDefault="00000000" w:rsidRPr="00000000" w14:paraId="00000011">
      <w:pPr>
        <w:ind w:left="8350" w:right="-40" w:hanging="3310"/>
        <w:jc w:val="left"/>
        <w:rPr/>
      </w:pPr>
      <w:r w:rsidDel="00000000" w:rsidR="00000000" w:rsidRPr="00000000">
        <w:rPr>
          <w:rtl w:val="0"/>
        </w:rPr>
        <w:t xml:space="preserve">_________  П.С. Усік</w:t>
      </w:r>
    </w:p>
    <w:p w:rsidR="00000000" w:rsidDel="00000000" w:rsidP="00000000" w:rsidRDefault="00000000" w:rsidRPr="00000000" w14:paraId="00000012">
      <w:pPr>
        <w:spacing w:before="1700" w:lineRule="auto"/>
        <w:ind w:right="-40" w:firstLine="0"/>
        <w:jc w:val="center"/>
        <w:rPr/>
      </w:pPr>
      <w:r w:rsidDel="00000000" w:rsidR="00000000" w:rsidRPr="00000000">
        <w:rPr>
          <w:rtl w:val="0"/>
        </w:rPr>
        <w:t xml:space="preserve">Кропивницький – 2022</w:t>
      </w:r>
    </w:p>
    <w:p w:rsidR="00000000" w:rsidDel="00000000" w:rsidP="00000000" w:rsidRDefault="00000000" w:rsidRPr="00000000" w14:paraId="00000013">
      <w:pPr>
        <w:pStyle w:val="Heading1"/>
        <w:ind w:firstLine="708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ЛАБОРАТОРНА РОБОТА №12</w:t>
      </w:r>
    </w:p>
    <w:p w:rsidR="00000000" w:rsidDel="00000000" w:rsidP="00000000" w:rsidRDefault="00000000" w:rsidRPr="00000000" w14:paraId="00000014">
      <w:pPr>
        <w:ind w:right="-40"/>
        <w:rPr/>
      </w:pPr>
      <w:r w:rsidDel="00000000" w:rsidR="00000000" w:rsidRPr="00000000">
        <w:rPr>
          <w:b w:val="1"/>
          <w:rtl w:val="0"/>
        </w:rPr>
        <w:t xml:space="preserve">Тема:</w:t>
      </w:r>
      <w:r w:rsidDel="00000000" w:rsidR="00000000" w:rsidRPr="00000000">
        <w:rPr>
          <w:rtl w:val="0"/>
        </w:rPr>
        <w:t xml:space="preserve"> Програмна реалізація абстрактних типів даних</w:t>
      </w:r>
    </w:p>
    <w:p w:rsidR="00000000" w:rsidDel="00000000" w:rsidP="00000000" w:rsidRDefault="00000000" w:rsidRPr="00000000" w14:paraId="00000015">
      <w:pPr>
        <w:ind w:right="-40"/>
        <w:rPr/>
      </w:pPr>
      <w:r w:rsidDel="00000000" w:rsidR="00000000" w:rsidRPr="00000000">
        <w:rPr>
          <w:b w:val="1"/>
          <w:rtl w:val="0"/>
        </w:rPr>
        <w:t xml:space="preserve">Мета роботи: </w:t>
      </w:r>
      <w:r w:rsidDel="00000000" w:rsidR="00000000" w:rsidRPr="00000000">
        <w:rPr>
          <w:rtl w:val="0"/>
        </w:rPr>
        <w:t xml:space="preserve">полягає у набутті ґрунтовних вмінь і практичних навичок об’єктного аналізу й проектування, створення класів С++ та тестування їх екземплярів, використання препроцесорних директив, макросів і макрооператорів під час реалізації програмних засобів у кросплатформовому середовищі Code::Blocks.</w:t>
      </w:r>
    </w:p>
    <w:p w:rsidR="00000000" w:rsidDel="00000000" w:rsidP="00000000" w:rsidRDefault="00000000" w:rsidRPr="00000000" w14:paraId="00000016">
      <w:pPr>
        <w:ind w:right="-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Варіант 16</w:t>
      </w:r>
    </w:p>
    <w:p w:rsidR="00000000" w:rsidDel="00000000" w:rsidP="00000000" w:rsidRDefault="00000000" w:rsidRPr="00000000" w14:paraId="00000018">
      <w:pPr>
        <w:ind w:right="-4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Завдання: 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0" w:firstLine="135"/>
        <w:rPr>
          <w:u w:val="none"/>
        </w:rPr>
      </w:pPr>
      <w:r w:rsidDel="00000000" w:rsidR="00000000" w:rsidRPr="00000000">
        <w:rPr>
          <w:rtl w:val="0"/>
        </w:rPr>
        <w:t xml:space="preserve">Як складову заголовкового файлу ModulesПрізвище.h розробити клас ClassLab12_Прізвище –– формальне представлення абстракції сутності предметної області (об’єкта) за варіантом, ― поведінка об’єкта якого реалізовує розв’язування задачі 7.1.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0" w:firstLine="135"/>
        <w:rPr>
          <w:u w:val="none"/>
        </w:rPr>
      </w:pPr>
      <w:r w:rsidDel="00000000" w:rsidR="00000000" w:rsidRPr="00000000">
        <w:rPr>
          <w:rtl w:val="0"/>
        </w:rPr>
        <w:t xml:space="preserve">Реалізувати додаток Teacher, який видає 100 звукових сигналів і в текстовий файл TestResults.txt записує рядок “Встановлені вимоги порядку виконання лабораторної роботи порушено!”, якщо файл проекта main.срр під час його компіляції знаходився не в \Lab12\prj, інакше –– створює об’єкт класу ClassLab12_Прізвище із заголовкового файлу ModulesПрізвище.h та виконує його unit-тестування за тест-сьютом(ами) із \Lab12\TestSuite\, проколюючи результати тестування в текстовий файл \Lab12\TestSuite\TestResults.txt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566" w:right="-40" w:hanging="56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right="-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right="-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right="-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right="-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right="-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right="-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right="-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ind w:firstLine="708.6614173228347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ХІД РОБОТИ</w:t>
      </w:r>
    </w:p>
    <w:p w:rsidR="00000000" w:rsidDel="00000000" w:rsidP="00000000" w:rsidRDefault="00000000" w:rsidRPr="00000000" w14:paraId="00000024">
      <w:pPr>
        <w:pStyle w:val="Heading3"/>
        <w:ind w:firstLine="708.6614173228347"/>
        <w:rPr>
          <w:b w:val="1"/>
        </w:rPr>
      </w:pPr>
      <w:bookmarkStart w:colFirst="0" w:colLast="0" w:name="_2et92p0" w:id="4"/>
      <w:bookmarkEnd w:id="4"/>
      <w:r w:rsidDel="00000000" w:rsidR="00000000" w:rsidRPr="00000000">
        <w:rPr>
          <w:b w:val="1"/>
          <w:rtl w:val="0"/>
        </w:rPr>
        <w:t xml:space="preserve">Завдання 12.1</w:t>
      </w:r>
    </w:p>
    <w:p w:rsidR="00000000" w:rsidDel="00000000" w:rsidP="00000000" w:rsidRDefault="00000000" w:rsidRPr="00000000" w14:paraId="00000025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60410" cy="74803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748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1 - Умова задачі 12.1</w:t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ind w:firstLine="708.6614173228347"/>
        <w:rPr/>
      </w:pPr>
      <w:bookmarkStart w:colFirst="0" w:colLast="0" w:name="_tyjcwt" w:id="5"/>
      <w:bookmarkEnd w:id="5"/>
      <w:r w:rsidDel="00000000" w:rsidR="00000000" w:rsidRPr="00000000">
        <w:rPr>
          <w:b w:val="1"/>
          <w:rtl w:val="0"/>
        </w:rPr>
        <w:t xml:space="preserve">Концептуалізація предметної області: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08.6614173228347"/>
        <w:rPr/>
      </w:pPr>
      <w:r w:rsidDel="00000000" w:rsidR="00000000" w:rsidRPr="00000000">
        <w:rPr>
          <w:rtl w:val="0"/>
        </w:rPr>
        <w:t xml:space="preserve">За умовою завдання, дано візуалізацію об’єкта, структуру якого можна інтерпретувати як “металева труба”. Однак, спираючись на вимоги щодо значень множини вхідних та вихідних даних, достатньо обмежитись концепцією більш абстрактного об’єкта - геометричної фігури циліндр, без верхньої та нижньої основи. </w:t>
      </w:r>
    </w:p>
    <w:p w:rsidR="00000000" w:rsidDel="00000000" w:rsidP="00000000" w:rsidRDefault="00000000" w:rsidRPr="00000000" w14:paraId="0000002A">
      <w:pPr>
        <w:ind w:firstLine="708.6614173228347"/>
        <w:rPr/>
      </w:pPr>
      <w:r w:rsidDel="00000000" w:rsidR="00000000" w:rsidRPr="00000000">
        <w:rPr>
          <w:rtl w:val="0"/>
        </w:rPr>
        <w:t xml:space="preserve">Тому, визначення всіх властивостей сутності описується лише значенням радіуса, висоти та площі бокової поверхні, залежної від попередніх двох значень. Обмеження та допущення щодо вхідних даних зводяться до пошуку найбільшої та найменшої в світі структури, схожою з обраною концепцією, адже маніпулювати довжинами у нескінченних та від’ємних межах - неможливо. </w:t>
      </w:r>
    </w:p>
    <w:p w:rsidR="00000000" w:rsidDel="00000000" w:rsidP="00000000" w:rsidRDefault="00000000" w:rsidRPr="00000000" w14:paraId="0000002B">
      <w:pPr>
        <w:ind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ind w:firstLine="708.6614173228347"/>
        <w:rPr>
          <w:b w:val="1"/>
        </w:rPr>
      </w:pPr>
      <w:bookmarkStart w:colFirst="0" w:colLast="0" w:name="_f9ppv9dci7is" w:id="6"/>
      <w:bookmarkEnd w:id="6"/>
      <w:r w:rsidDel="00000000" w:rsidR="00000000" w:rsidRPr="00000000">
        <w:rPr>
          <w:b w:val="1"/>
          <w:rtl w:val="0"/>
        </w:rPr>
        <w:t xml:space="preserve">Вимоги до програмного модуля: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Властивості об’єкта (радіус, висота - в якості полів, площа - в якості метода) оголошуються на рівні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. Методи отримання значень з рівня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 (функції мають префікс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get</w:t>
      </w:r>
      <w:r w:rsidDel="00000000" w:rsidR="00000000" w:rsidRPr="00000000">
        <w:rPr>
          <w:rtl w:val="0"/>
        </w:rPr>
        <w:t xml:space="preserve"> в ідентифікаторі) та методи ініціалізації полів класу (функції, що мають префікс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set</w:t>
      </w:r>
      <w:r w:rsidDel="00000000" w:rsidR="00000000" w:rsidRPr="00000000">
        <w:rPr>
          <w:rtl w:val="0"/>
        </w:rPr>
        <w:t xml:space="preserve"> в ідентифікаторі) оголошуються на рівні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public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Поля класу за замовчуванням ініціалізуються </w:t>
      </w:r>
      <w:r w:rsidDel="00000000" w:rsidR="00000000" w:rsidRPr="00000000">
        <w:rPr>
          <w:rFonts w:ascii="Courier New" w:cs="Courier New" w:eastAsia="Courier New" w:hAnsi="Courier New"/>
          <w:i w:val="1"/>
          <w:sz w:val="26"/>
          <w:szCs w:val="26"/>
          <w:rtl w:val="0"/>
        </w:rPr>
        <w:t xml:space="preserve">0.01</w:t>
      </w:r>
      <w:r w:rsidDel="00000000" w:rsidR="00000000" w:rsidRPr="00000000">
        <w:rPr>
          <w:rtl w:val="0"/>
        </w:rPr>
        <w:t xml:space="preserve"> (в метричній системі), що надалі використовуються як обмеження або виявлення некоректної ініціалізації.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Процедури користувацького визначення радіуса та висоти мають коректно зчитувати як десяткову крапку так і кому, а також відкидати присвоєння нового значення, якщо аргумент значення не приведено до форми стандартного типу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float</w:t>
      </w:r>
      <w:r w:rsidDel="00000000" w:rsidR="00000000" w:rsidRPr="00000000">
        <w:rPr>
          <w:rtl w:val="0"/>
        </w:rPr>
        <w:t xml:space="preserve"> з точністю до 6 цифр після коми.</w:t>
      </w:r>
    </w:p>
    <w:p w:rsidR="00000000" w:rsidDel="00000000" w:rsidP="00000000" w:rsidRDefault="00000000" w:rsidRPr="00000000" w14:paraId="00000030">
      <w:pPr>
        <w:pStyle w:val="Heading3"/>
        <w:ind w:left="0" w:firstLine="0"/>
        <w:rPr/>
      </w:pPr>
      <w:bookmarkStart w:colFirst="0" w:colLast="0" w:name="_e4ux9cnki03q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ind w:firstLine="708.6614173228347"/>
        <w:rPr>
          <w:b w:val="1"/>
        </w:rPr>
      </w:pPr>
      <w:bookmarkStart w:colFirst="0" w:colLast="0" w:name="_vz24ik8y2z5k" w:id="8"/>
      <w:bookmarkEnd w:id="8"/>
      <w:r w:rsidDel="00000000" w:rsidR="00000000" w:rsidRPr="00000000">
        <w:rPr>
          <w:b w:val="1"/>
          <w:rtl w:val="0"/>
        </w:rPr>
        <w:t xml:space="preserve">Артефакти детального проектування програмного модуля: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Приватні поля класу: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283.46456692913375" w:hanging="30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pipeHeight</w:t>
      </w:r>
      <w:r w:rsidDel="00000000" w:rsidR="00000000" w:rsidRPr="00000000">
        <w:rPr>
          <w:rtl w:val="0"/>
        </w:rPr>
        <w:t xml:space="preserve"> -  висота об’єктної сутності (надалі - цилідндр);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283.46456692913375" w:hanging="30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pipeRadius</w:t>
      </w:r>
      <w:r w:rsidDel="00000000" w:rsidR="00000000" w:rsidRPr="00000000">
        <w:rPr>
          <w:rtl w:val="0"/>
        </w:rPr>
        <w:t xml:space="preserve"> - радіус циліндра;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Приватні методи класу: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283.46456692913375" w:hanging="283.46456692913375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pipeSquare()</w:t>
      </w:r>
      <w:r w:rsidDel="00000000" w:rsidR="00000000" w:rsidRPr="00000000">
        <w:rPr>
          <w:rtl w:val="0"/>
        </w:rPr>
        <w:t xml:space="preserve"> - функція, в якості аргументів отримує висоту та радіус циліндра та повертає значення площі бокової поверхні;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Публічні методи класу: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0" w:hanging="285"/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getPipeHeight()</w:t>
      </w:r>
      <w:r w:rsidDel="00000000" w:rsidR="00000000" w:rsidRPr="00000000">
        <w:rPr>
          <w:rtl w:val="0"/>
        </w:rPr>
        <w:t xml:space="preserve">: повертає значення приватної змінної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pipeHeight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0" w:hanging="285"/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getPipeRadius()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повертає значення приватної змінної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pipeRadius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0" w:hanging="285"/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getPipeSquare()</w:t>
      </w:r>
      <w:r w:rsidDel="00000000" w:rsidR="00000000" w:rsidRPr="00000000">
        <w:rPr>
          <w:rtl w:val="0"/>
        </w:rPr>
        <w:t xml:space="preserve">: видає</w:t>
      </w:r>
      <w:r w:rsidDel="00000000" w:rsidR="00000000" w:rsidRPr="00000000">
        <w:rPr>
          <w:rtl w:val="0"/>
        </w:rPr>
        <w:t xml:space="preserve"> значення приватного методу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pipeSquare()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0" w:hanging="285"/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setPipeHeight()</w:t>
      </w:r>
      <w:r w:rsidDel="00000000" w:rsidR="00000000" w:rsidRPr="00000000">
        <w:rPr>
          <w:rtl w:val="0"/>
        </w:rPr>
        <w:t xml:space="preserve">: функція приймає два аргументи: рядок, та адресу змінної типу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float</w:t>
      </w:r>
      <w:r w:rsidDel="00000000" w:rsidR="00000000" w:rsidRPr="00000000">
        <w:rPr>
          <w:rtl w:val="0"/>
        </w:rPr>
        <w:t xml:space="preserve">. В рядку всі коми замінюються на крапки. За допомогою бібліотеки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&lt;sstream&gt;</w:t>
      </w:r>
      <w:r w:rsidDel="00000000" w:rsidR="00000000" w:rsidRPr="00000000">
        <w:rPr>
          <w:rtl w:val="0"/>
        </w:rPr>
        <w:t xml:space="preserve">, виконується перевірка отриманого рядка на відповідність числовому значенню типу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float</w:t>
      </w:r>
      <w:r w:rsidDel="00000000" w:rsidR="00000000" w:rsidRPr="00000000">
        <w:rPr>
          <w:rtl w:val="0"/>
        </w:rPr>
        <w:t xml:space="preserve">. У випадку істинності виразу, приватне поле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pipeHeight</w:t>
      </w:r>
      <w:r w:rsidDel="00000000" w:rsidR="00000000" w:rsidRPr="00000000">
        <w:rPr>
          <w:rtl w:val="0"/>
        </w:rPr>
        <w:t xml:space="preserve"> ініціалізується даним рядком, приведеним до типу float методом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stof()</w:t>
      </w:r>
      <w:r w:rsidDel="00000000" w:rsidR="00000000" w:rsidRPr="00000000">
        <w:rPr>
          <w:rtl w:val="0"/>
        </w:rPr>
        <w:t xml:space="preserve">, інакше - ініціалізується значенням за замовчуванням.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0" w:hanging="285"/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setPipeRadius()</w:t>
      </w:r>
      <w:r w:rsidDel="00000000" w:rsidR="00000000" w:rsidRPr="00000000">
        <w:rPr>
          <w:rtl w:val="0"/>
        </w:rPr>
        <w:t xml:space="preserve">: ідентично до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setPipeHeight()</w:t>
      </w:r>
      <w:r w:rsidDel="00000000" w:rsidR="00000000" w:rsidRPr="00000000">
        <w:rPr>
          <w:rtl w:val="0"/>
        </w:rPr>
        <w:t xml:space="preserve">, однак ініціалізується приватне поле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pipeRadius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ind w:firstLine="708.6614173228347"/>
        <w:rPr>
          <w:b w:val="1"/>
        </w:rPr>
      </w:pPr>
      <w:bookmarkStart w:colFirst="0" w:colLast="0" w:name="_ejlsi753xf4s" w:id="9"/>
      <w:bookmarkEnd w:id="9"/>
      <w:r w:rsidDel="00000000" w:rsidR="00000000" w:rsidRPr="00000000">
        <w:rPr>
          <w:b w:val="1"/>
          <w:rtl w:val="0"/>
        </w:rPr>
        <w:t xml:space="preserve">Тестові артефакти: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Вхідні значення та очікувані записані в текстовому файлі й приведені до спільної структури, що надалі буде використовуватись додатком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Teacher.exe</w:t>
      </w:r>
      <w:r w:rsidDel="00000000" w:rsidR="00000000" w:rsidRPr="00000000">
        <w:rPr>
          <w:rtl w:val="0"/>
        </w:rPr>
        <w:t xml:space="preserve">. Протоколювання читання здійснюється 2-ма умовами: у випадку, якщо зчитування неможливе, до текстового файлу TestResults.txt записується “Встановлені вимоги порядку виконання лабораторної роботи порушено!” та завершується робота застосунку; якщо зчитування вдале - відбувається Unit-тестування. Вміст файлу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TS.txt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01788" cy="4468332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1788" cy="44683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Рисунок 2 - структура TestSuite для модульного тестування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ind w:firstLine="708.6614173228347"/>
        <w:rPr/>
      </w:pPr>
      <w:bookmarkStart w:colFirst="0" w:colLast="0" w:name="_cakint8tmoe6" w:id="10"/>
      <w:bookmarkEnd w:id="10"/>
      <w:r w:rsidDel="00000000" w:rsidR="00000000" w:rsidRPr="00000000">
        <w:rPr>
          <w:b w:val="1"/>
          <w:rtl w:val="0"/>
        </w:rPr>
        <w:t xml:space="preserve">Аналіз та архітектура завдання 12.2: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На початку роботи застосунку, виконується перевірка, зазначена у вимогах завдання 12.2. Робота застосунку припиняється, якщо файл main.cpp не знайдено в теці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../prj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Створюється об’єкт класу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ClassLab12_Striuk</w:t>
      </w:r>
      <w:r w:rsidDel="00000000" w:rsidR="00000000" w:rsidRPr="00000000">
        <w:rPr>
          <w:rtl w:val="0"/>
        </w:rPr>
        <w:t xml:space="preserve">, файл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TS.txt</w:t>
      </w:r>
      <w:r w:rsidDel="00000000" w:rsidR="00000000" w:rsidRPr="00000000">
        <w:rPr>
          <w:rtl w:val="0"/>
        </w:rPr>
        <w:t xml:space="preserve"> відкривається для зчитування, файл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TestResults.txt</w:t>
      </w:r>
      <w:r w:rsidDel="00000000" w:rsidR="00000000" w:rsidRPr="00000000">
        <w:rPr>
          <w:rtl w:val="0"/>
        </w:rPr>
        <w:t xml:space="preserve"> відкривається для дозапису (попередній вміст очищається, при відкритті файлу). Відбувається перевірка на наявність даних текстових файлів в директорії та чи відкриті вони на момент роботи даної функції. Якщо хоча б одна умова хибна - робота застосунку припиняться.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Цикл на 10 ітерацій, призначений для декларування процесу тестування, виконує наступний порядок дій: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оголошення рядків, призначених для збереження радіусу, висоти та площі циліндра. Буферний рядок, що використовуються в проміжних операціях. Змінна типу float, що не має бути ініціалізовано.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зчитування з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TS.txt</w:t>
      </w:r>
      <w:r w:rsidDel="00000000" w:rsidR="00000000" w:rsidRPr="00000000">
        <w:rPr>
          <w:rtl w:val="0"/>
        </w:rPr>
        <w:t xml:space="preserve"> в рядок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bufLine</w:t>
      </w:r>
      <w:r w:rsidDel="00000000" w:rsidR="00000000" w:rsidRPr="00000000">
        <w:rPr>
          <w:rtl w:val="0"/>
        </w:rPr>
        <w:t xml:space="preserve"> методом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getline()</w:t>
      </w:r>
      <w:r w:rsidDel="00000000" w:rsidR="00000000" w:rsidRPr="00000000">
        <w:rPr>
          <w:rtl w:val="0"/>
        </w:rPr>
        <w:t xml:space="preserve">, починаючи з 13 символа в рядку. Відбуваєтьс окремо для висоти, радіуса та площі циліндра.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радіус та висота ініціалізуються публічними методами, а площа що отримана публічним методом та приведена до типу string записується в змінну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bufLine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виконується форматоване виведення значень та отриманого результату Тест Кейсів у файл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TestResults.txt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ind w:left="0" w:firstLine="708.6614173228347"/>
        <w:jc w:val="left"/>
        <w:rPr/>
      </w:pPr>
      <w:bookmarkStart w:colFirst="0" w:colLast="0" w:name="_lnxbz9" w:id="11"/>
      <w:bookmarkEnd w:id="11"/>
      <w:r w:rsidDel="00000000" w:rsidR="00000000" w:rsidRPr="00000000">
        <w:rPr>
          <w:rtl w:val="0"/>
        </w:rPr>
        <w:t xml:space="preserve">ВИСНОВКИ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Під час процесу виконання завдань, виникли наступні спостереження щодо потреб лабораторної роботи: не дивлячись на кінцевий результат реалізації кожного методу та процедури, що не виділяються достатньою складністю, метою лабораторної роботи стала демонстрація навичок коректної абстракції сутності предметної. Розглядаючи точніше - абстрагування мало бути відповідним до вимог задачі, тобто мати обмеження щодо рівня абстрагування (деталізація об’єкта була мінімальною).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Згідно з виданого завдання, абстракція сутності металевої труби (власний висновок на основі зображення об’єкта) було зведено до простої геометричної фігури - прямий циліндр без основ. Змінних довжини, радіуса та метода отримання площі було достатньо для представлення властивостей циліндра.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Для кожного поля (приватної змінної класу) відведено два метода, визначені порядком лабораторної: функція отримання значення з приватного поля (метод повертає вміст змінної) та функція ініціалізації даних полів (містить перевірку на відповідність типу та порівняння з визначеними обмеженнями. Присвоює приватному полю коректне значення).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Була ідея, оголосити площу об’єкта як поле класу, проте зручнішим виявилось оголосити площу як закритий метод з поверненням результату розрахунків. Дана процедура є прив’язаною функція отримання площі, що також  єдиним способом викликати закриту процедуру розрахунку площі.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Концепція роботи метода ініціалізації радіуса та довжини циліндра: в якості аргументів, функція отримує ініціалізований рядок та адресу оголошеного числа типу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float</w:t>
      </w:r>
      <w:r w:rsidDel="00000000" w:rsidR="00000000" w:rsidRPr="00000000">
        <w:rPr>
          <w:rtl w:val="0"/>
        </w:rPr>
        <w:t xml:space="preserve">. В тілі оголошується змінна типу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char</w:t>
      </w:r>
      <w:r w:rsidDel="00000000" w:rsidR="00000000" w:rsidRPr="00000000">
        <w:rPr>
          <w:rtl w:val="0"/>
        </w:rPr>
        <w:t xml:space="preserve">, рядку присвоюються цей же рядок, в якому коми заміщені крапками і відбувається визначення змінної типу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stringstream</w:t>
      </w:r>
      <w:r w:rsidDel="00000000" w:rsidR="00000000" w:rsidRPr="00000000">
        <w:rPr>
          <w:rtl w:val="0"/>
        </w:rPr>
        <w:t xml:space="preserve">, залежної від рядка. Якщо виконується умова побітової перевірки вхідного рядка  з типом змінної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float</w:t>
      </w:r>
      <w:r w:rsidDel="00000000" w:rsidR="00000000" w:rsidRPr="00000000">
        <w:rPr>
          <w:rtl w:val="0"/>
        </w:rPr>
        <w:t xml:space="preserve"> і приведена до цього типу змінна string не порушує обмежень - приватне поле ініціалізується приведеним до типу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float</w:t>
      </w:r>
      <w:r w:rsidDel="00000000" w:rsidR="00000000" w:rsidRPr="00000000">
        <w:rPr>
          <w:rtl w:val="0"/>
        </w:rPr>
        <w:t xml:space="preserve"> рядка.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Обраною структурою TestSuite став текстовий файл, в кожному рядку якого, стала кількість перших символів відведена для дескрипції значення, записаного далі. Таким чином, при зчитуванні даних з файлу, з рядка відкидаються перші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n</w:t>
      </w:r>
      <w:r w:rsidDel="00000000" w:rsidR="00000000" w:rsidRPr="00000000">
        <w:rPr>
          <w:rtl w:val="0"/>
        </w:rPr>
        <w:t xml:space="preserve"> символів.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Для зручної навігації та аналізу структури коду, додаткові локальні функції описано в файлі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AdditionFunctions.h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В цьому файлі присутні три функції: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fileInDirectory()</w:t>
      </w:r>
      <w:r w:rsidDel="00000000" w:rsidR="00000000" w:rsidRPr="00000000">
        <w:rPr>
          <w:rtl w:val="0"/>
        </w:rPr>
        <w:t xml:space="preserve">: відповідає за перевірку наявності файлу main.cpp в теці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../prj</w:t>
      </w:r>
      <w:r w:rsidDel="00000000" w:rsidR="00000000" w:rsidRPr="00000000">
        <w:rPr>
          <w:rtl w:val="0"/>
        </w:rPr>
        <w:t xml:space="preserve"> під час компіляції проєкту. Містить реалізацію вимог завдання №2.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filesIsOpen()</w:t>
      </w:r>
      <w:r w:rsidDel="00000000" w:rsidR="00000000" w:rsidRPr="00000000">
        <w:rPr>
          <w:rtl w:val="0"/>
        </w:rPr>
        <w:t xml:space="preserve">: виконує повну перевірку можливості до редагування та наявність вікритих текстових файлі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TS.txt</w:t>
      </w:r>
      <w:r w:rsidDel="00000000" w:rsidR="00000000" w:rsidRPr="00000000">
        <w:rPr>
          <w:rtl w:val="0"/>
        </w:rPr>
        <w:t xml:space="preserve"> та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TestResult.txt</w:t>
      </w:r>
      <w:r w:rsidDel="00000000" w:rsidR="00000000" w:rsidRPr="00000000">
        <w:rPr>
          <w:rtl w:val="0"/>
        </w:rPr>
        <w:t xml:space="preserve">. Якщо хоча б одна умова хибна - в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TestResult.txt</w:t>
      </w:r>
      <w:r w:rsidDel="00000000" w:rsidR="00000000" w:rsidRPr="00000000">
        <w:rPr>
          <w:rtl w:val="0"/>
        </w:rPr>
        <w:t xml:space="preserve"> записується повідомлення про порушення вимог лабораторної роботи.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declareTestSuiteResults()</w:t>
      </w:r>
      <w:r w:rsidDel="00000000" w:rsidR="00000000" w:rsidRPr="00000000">
        <w:rPr>
          <w:rtl w:val="0"/>
        </w:rPr>
        <w:t xml:space="preserve">: отримує всі необхідні аргументи, в якості значення, що використовуються для декларування результату модульного тестування за описаним тест кейсом.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708.6614173228347"/>
        <w:rPr/>
      </w:pPr>
      <w:r w:rsidDel="00000000" w:rsidR="00000000" w:rsidRPr="00000000">
        <w:rPr>
          <w:rtl w:val="0"/>
        </w:rPr>
        <w:t xml:space="preserve">Пропозиція на огляд та можливу зміну, щодо вимоги лабораторної роботи про спосіб декларування классу: </w:t>
      </w:r>
    </w:p>
    <w:p w:rsidR="00000000" w:rsidDel="00000000" w:rsidP="00000000" w:rsidRDefault="00000000" w:rsidRPr="00000000" w14:paraId="0000005C">
      <w:pPr>
        <w:ind w:left="0" w:firstLine="708.6614173228347"/>
        <w:rPr/>
      </w:pPr>
      <w:r w:rsidDel="00000000" w:rsidR="00000000" w:rsidRPr="00000000">
        <w:rPr>
          <w:rtl w:val="0"/>
        </w:rPr>
        <w:t xml:space="preserve">Доцільніше виконувати опис об’ємних функцій в *.cpp файлі, що звя’язується з *.h файлом з описом класу, та його методів. Заголовкові файли простіше асоціювати саме з набором заголовків та поверхневим описом користувацьких типів, а файли вихідного коду з розгорнутим описом кожного метода. Це буде гарною звичкою, котрою можна послуговуватися у майбутньому.</w:t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133" w:top="1133" w:left="1417" w:right="141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83.46456692913375" w:hanging="30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0" w:hanging="285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83.46456692913375" w:hanging="283.46456692913375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uk-UA"/>
      </w:rPr>
    </w:rPrDefault>
    <w:pPrDefault>
      <w:pPr>
        <w:spacing w:line="360" w:lineRule="auto"/>
        <w:ind w:firstLine="708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right="-40" w:firstLine="85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ind w:firstLine="850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