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方正黑体_GBK" w:hAnsi="方正黑体_GBK" w:eastAsia="方正黑体_GBK" w:cs="方正黑体_GBK"/>
          <w:b/>
          <w:bCs/>
          <w:sz w:val="48"/>
          <w:szCs w:val="48"/>
        </w:rPr>
      </w:pPr>
      <w:r>
        <w:rPr>
          <w:rFonts w:hint="eastAsia" w:ascii="方正黑体_GBK" w:hAnsi="方正黑体_GBK" w:eastAsia="方正黑体_GBK" w:cs="方正黑体_GBK"/>
          <w:b/>
          <w:bCs/>
          <w:sz w:val="48"/>
          <w:szCs w:val="48"/>
          <w:lang w:val="en-US" w:eastAsia="zh-CN"/>
        </w:rPr>
        <w:t>ST-E7</w:t>
      </w:r>
      <w:r>
        <w:rPr>
          <w:rFonts w:hint="eastAsia" w:ascii="方正黑体_GBK" w:hAnsi="方正黑体_GBK" w:eastAsia="方正黑体_GBK" w:cs="方正黑体_GBK"/>
          <w:b/>
          <w:bCs/>
          <w:sz w:val="48"/>
          <w:szCs w:val="48"/>
        </w:rPr>
        <w:t>100 User Manual</w:t>
      </w:r>
    </w:p>
    <w:p>
      <w:pPr>
        <w:jc w:val="center"/>
        <w:rPr>
          <w:rFonts w:ascii="方正黑体_GBK" w:hAnsi="方正黑体_GBK" w:eastAsia="方正黑体_GBK" w:cs="方正黑体_GBK"/>
          <w:sz w:val="48"/>
          <w:szCs w:val="48"/>
        </w:rPr>
      </w:pPr>
      <w:bookmarkStart w:id="0" w:name="_GoBack"/>
      <w:bookmarkEnd w:id="0"/>
    </w:p>
    <w:p>
      <w:r>
        <w:drawing>
          <wp:inline distT="0" distB="0" distL="0" distR="0">
            <wp:extent cx="4762500" cy="53994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762800" cy="5400000"/>
                    </a:xfrm>
                    <a:prstGeom prst="rect">
                      <a:avLst/>
                    </a:prstGeom>
                  </pic:spPr>
                </pic:pic>
              </a:graphicData>
            </a:graphic>
          </wp:inline>
        </w:drawing>
      </w:r>
    </w:p>
    <w:p/>
    <w:p/>
    <w:p/>
    <w:p/>
    <w:p/>
    <w:p/>
    <w:p/>
    <w:p/>
    <w:p/>
    <w:p>
      <w:pPr>
        <w:rPr>
          <w:rFonts w:ascii="方正黑体_GBK" w:hAnsi="方正黑体_GBK" w:eastAsia="方正黑体_GBK" w:cs="方正黑体_GBK"/>
          <w:sz w:val="30"/>
          <w:szCs w:val="30"/>
          <w:u w:val="single"/>
        </w:rPr>
      </w:pPr>
      <w:r>
        <w:rPr>
          <w:rFonts w:hint="eastAsia" w:ascii="方正黑体_GBK" w:hAnsi="方正黑体_GBK" w:eastAsia="方正黑体_GBK" w:cs="方正黑体_GBK"/>
          <w:sz w:val="30"/>
          <w:szCs w:val="30"/>
          <w:u w:val="single"/>
        </w:rPr>
        <w:t>Accessory List</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rPr>
                <w:rFonts w:ascii="Calibri" w:hAnsi="Calibri" w:cs="Calibri"/>
                <w:sz w:val="18"/>
                <w:szCs w:val="18"/>
              </w:rPr>
            </w:pPr>
            <w:r>
              <w:rPr>
                <w:rFonts w:ascii="Calibri" w:hAnsi="Calibri" w:eastAsia="方正黑体_GBK" w:cs="Calibri"/>
                <w:sz w:val="18"/>
                <w:szCs w:val="18"/>
              </w:rPr>
              <w:t>Item</w:t>
            </w:r>
          </w:p>
        </w:tc>
        <w:tc>
          <w:tcPr>
            <w:tcW w:w="2841" w:type="dxa"/>
          </w:tcPr>
          <w:p>
            <w:pPr>
              <w:rPr>
                <w:rFonts w:ascii="Calibri" w:hAnsi="Calibri" w:cs="Calibri"/>
                <w:sz w:val="18"/>
                <w:szCs w:val="18"/>
              </w:rPr>
            </w:pPr>
            <w:r>
              <w:rPr>
                <w:rFonts w:ascii="Calibri" w:hAnsi="Calibri" w:eastAsia="方正黑体_GBK" w:cs="Calibri"/>
                <w:sz w:val="18"/>
                <w:szCs w:val="18"/>
              </w:rPr>
              <w:t>Quantity</w:t>
            </w:r>
          </w:p>
        </w:tc>
        <w:tc>
          <w:tcPr>
            <w:tcW w:w="2841" w:type="dxa"/>
          </w:tcPr>
          <w:p>
            <w:pPr>
              <w:rPr>
                <w:rFonts w:ascii="Calibri" w:hAnsi="Calibri" w:cs="Calibri"/>
                <w:sz w:val="18"/>
                <w:szCs w:val="18"/>
              </w:rPr>
            </w:pPr>
            <w:r>
              <w:rPr>
                <w:rFonts w:ascii="Calibri" w:hAnsi="Calibri" w:eastAsia="方正黑体_GBK" w:cs="Calibri"/>
                <w:sz w:val="18"/>
                <w:szCs w:val="18"/>
              </w:rPr>
              <w:t>Unit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rPr>
                <w:rFonts w:ascii="Calibri" w:hAnsi="Calibri" w:cs="Calibri"/>
                <w:sz w:val="18"/>
                <w:szCs w:val="18"/>
              </w:rPr>
            </w:pPr>
            <w:r>
              <w:rPr>
                <w:rFonts w:ascii="Calibri" w:hAnsi="Calibri" w:eastAsia="方正黑体_GBK" w:cs="Calibri"/>
                <w:sz w:val="18"/>
                <w:szCs w:val="18"/>
              </w:rPr>
              <w:t>Type-c cable</w:t>
            </w:r>
          </w:p>
        </w:tc>
        <w:tc>
          <w:tcPr>
            <w:tcW w:w="2841" w:type="dxa"/>
          </w:tcPr>
          <w:p>
            <w:pPr>
              <w:rPr>
                <w:rFonts w:ascii="Calibri" w:hAnsi="Calibri" w:cs="Calibri"/>
                <w:sz w:val="18"/>
                <w:szCs w:val="18"/>
              </w:rPr>
            </w:pPr>
            <w:r>
              <w:rPr>
                <w:rFonts w:ascii="Calibri" w:hAnsi="Calibri" w:cs="Calibri"/>
                <w:sz w:val="18"/>
                <w:szCs w:val="18"/>
              </w:rPr>
              <w:t>1</w:t>
            </w:r>
          </w:p>
        </w:tc>
        <w:tc>
          <w:tcPr>
            <w:tcW w:w="2841" w:type="dxa"/>
          </w:tcPr>
          <w:p>
            <w:pPr>
              <w:rPr>
                <w:rFonts w:ascii="Calibri" w:hAnsi="Calibri" w:cs="Calibri"/>
                <w:sz w:val="18"/>
                <w:szCs w:val="18"/>
              </w:rPr>
            </w:pPr>
            <w:r>
              <w:rPr>
                <w:rFonts w:ascii="Calibri" w:hAnsi="Calibri" w:cs="Calibri"/>
                <w:sz w:val="18"/>
                <w:szCs w:val="18"/>
              </w:rPr>
              <w:t>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rPr>
                <w:rFonts w:ascii="Calibri" w:hAnsi="Calibri" w:cs="Calibri"/>
                <w:sz w:val="18"/>
                <w:szCs w:val="18"/>
              </w:rPr>
            </w:pPr>
            <w:r>
              <w:rPr>
                <w:rFonts w:ascii="Calibri" w:hAnsi="Calibri" w:eastAsia="方正黑体_GBK" w:cs="Calibri"/>
                <w:sz w:val="18"/>
                <w:szCs w:val="18"/>
              </w:rPr>
              <w:t>Power Adapter</w:t>
            </w:r>
          </w:p>
        </w:tc>
        <w:tc>
          <w:tcPr>
            <w:tcW w:w="2841" w:type="dxa"/>
          </w:tcPr>
          <w:p>
            <w:pPr>
              <w:rPr>
                <w:rFonts w:ascii="Calibri" w:hAnsi="Calibri" w:cs="Calibri"/>
                <w:sz w:val="18"/>
                <w:szCs w:val="18"/>
              </w:rPr>
            </w:pPr>
            <w:r>
              <w:rPr>
                <w:rFonts w:ascii="Calibri" w:hAnsi="Calibri" w:cs="Calibri"/>
                <w:sz w:val="18"/>
                <w:szCs w:val="18"/>
              </w:rPr>
              <w:t>1</w:t>
            </w:r>
          </w:p>
        </w:tc>
        <w:tc>
          <w:tcPr>
            <w:tcW w:w="2841" w:type="dxa"/>
          </w:tcPr>
          <w:p>
            <w:pPr>
              <w:rPr>
                <w:rFonts w:ascii="Calibri" w:hAnsi="Calibri" w:cs="Calibri"/>
                <w:sz w:val="18"/>
                <w:szCs w:val="18"/>
              </w:rPr>
            </w:pPr>
            <w:r>
              <w:rPr>
                <w:rFonts w:ascii="Calibri" w:hAnsi="Calibri" w:cs="Calibri"/>
                <w:sz w:val="18"/>
                <w:szCs w:val="18"/>
              </w:rPr>
              <w:t>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rPr>
                <w:rFonts w:ascii="Calibri" w:hAnsi="Calibri" w:cs="Calibri"/>
                <w:sz w:val="18"/>
                <w:szCs w:val="18"/>
              </w:rPr>
            </w:pPr>
            <w:r>
              <w:rPr>
                <w:rFonts w:ascii="Calibri" w:hAnsi="Calibri" w:eastAsia="方正黑体_GBK" w:cs="Calibri"/>
                <w:sz w:val="18"/>
                <w:szCs w:val="18"/>
              </w:rPr>
              <w:t>Battery</w:t>
            </w:r>
          </w:p>
        </w:tc>
        <w:tc>
          <w:tcPr>
            <w:tcW w:w="2841" w:type="dxa"/>
          </w:tcPr>
          <w:p>
            <w:pPr>
              <w:rPr>
                <w:rFonts w:ascii="Calibri" w:hAnsi="Calibri" w:cs="Calibri"/>
                <w:sz w:val="18"/>
                <w:szCs w:val="18"/>
              </w:rPr>
            </w:pPr>
            <w:r>
              <w:rPr>
                <w:rFonts w:ascii="Calibri" w:hAnsi="Calibri" w:cs="Calibri"/>
                <w:sz w:val="18"/>
                <w:szCs w:val="18"/>
              </w:rPr>
              <w:t>1</w:t>
            </w:r>
          </w:p>
        </w:tc>
        <w:tc>
          <w:tcPr>
            <w:tcW w:w="2841" w:type="dxa"/>
          </w:tcPr>
          <w:p>
            <w:pPr>
              <w:rPr>
                <w:rFonts w:ascii="Calibri" w:hAnsi="Calibri" w:cs="Calibri"/>
                <w:sz w:val="18"/>
                <w:szCs w:val="18"/>
              </w:rPr>
            </w:pPr>
            <w:r>
              <w:rPr>
                <w:rFonts w:ascii="Calibri" w:hAnsi="Calibri" w:cs="Calibri"/>
                <w:sz w:val="18"/>
                <w:szCs w:val="18"/>
              </w:rPr>
              <w:t>pc</w:t>
            </w:r>
          </w:p>
        </w:tc>
      </w:tr>
    </w:tbl>
    <w:p/>
    <w:p>
      <w:pPr>
        <w:rPr>
          <w:rFonts w:ascii="方正黑体_GBK" w:hAnsi="方正黑体_GBK" w:eastAsia="方正黑体_GBK" w:cs="方正黑体_GBK"/>
          <w:sz w:val="30"/>
          <w:szCs w:val="30"/>
          <w:u w:val="single"/>
        </w:rPr>
      </w:pPr>
      <w:r>
        <w:rPr>
          <w:rFonts w:hint="eastAsia" w:ascii="方正黑体_GBK" w:hAnsi="方正黑体_GBK" w:eastAsia="方正黑体_GBK" w:cs="方正黑体_GBK"/>
          <w:sz w:val="30"/>
          <w:szCs w:val="30"/>
          <w:u w:val="single"/>
        </w:rPr>
        <w:t>Illustration of equipment</w:t>
      </w:r>
    </w:p>
    <w:p>
      <w:r>
        <w:drawing>
          <wp:inline distT="0" distB="0" distL="0" distR="0">
            <wp:extent cx="4669155" cy="3599815"/>
            <wp:effectExtent l="0" t="0" r="0" b="635"/>
            <wp:docPr id="5" name="图片 5" descr="C:\Users\ADMINI~1\AppData\Local\Temp\WeChat Files\6ddd12b7fd852b05f49ec0e66de146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1\AppData\Local\Temp\WeChat Files\6ddd12b7fd852b05f49ec0e66de146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669200" cy="3600000"/>
                    </a:xfrm>
                    <a:prstGeom prst="rect">
                      <a:avLst/>
                    </a:prstGeom>
                    <a:noFill/>
                    <a:ln>
                      <a:noFill/>
                    </a:ln>
                  </pic:spPr>
                </pic:pic>
              </a:graphicData>
            </a:graphic>
          </wp:inline>
        </w:drawing>
      </w:r>
    </w:p>
    <w:p>
      <w:pPr>
        <w:ind w:left="450" w:hanging="450" w:hangingChars="300"/>
        <w:rPr>
          <w:rFonts w:ascii="Calibri" w:hAnsi="Calibri" w:cs="Calibri"/>
          <w:sz w:val="15"/>
          <w:szCs w:val="15"/>
        </w:rPr>
      </w:pPr>
    </w:p>
    <w:p>
      <w:pPr>
        <w:rPr>
          <w:rFonts w:ascii="Calibri" w:hAnsi="Calibri" w:cs="Calibri"/>
          <w:sz w:val="15"/>
          <w:szCs w:val="15"/>
        </w:rPr>
      </w:pPr>
      <w:r>
        <w:rPr>
          <w:rFonts w:ascii="Calibri" w:hAnsi="Calibri" w:cs="Calibri"/>
          <w:sz w:val="15"/>
          <w:szCs w:val="15"/>
        </w:rPr>
        <w:drawing>
          <wp:inline distT="0" distB="0" distL="0" distR="0">
            <wp:extent cx="4909820" cy="2879725"/>
            <wp:effectExtent l="0" t="0" r="5080" b="0"/>
            <wp:docPr id="7" name="图片 7" descr="C:\Users\ADMINI~1\AppData\Local\Temp\WeChat Files\a72b10177af94d9928a08a25eff8b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1\AppData\Local\Temp\WeChat Files\a72b10177af94d9928a08a25eff8be9.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910400" cy="2880000"/>
                    </a:xfrm>
                    <a:prstGeom prst="rect">
                      <a:avLst/>
                    </a:prstGeom>
                    <a:noFill/>
                    <a:ln>
                      <a:noFill/>
                    </a:ln>
                  </pic:spPr>
                </pic:pic>
              </a:graphicData>
            </a:graphic>
          </wp:inline>
        </w:drawing>
      </w:r>
    </w:p>
    <w:p>
      <w:pPr>
        <w:rPr>
          <w:rFonts w:ascii="Calibri" w:hAnsi="Calibri" w:cs="Calibri"/>
          <w:sz w:val="18"/>
          <w:szCs w:val="18"/>
        </w:rPr>
      </w:pPr>
      <w:r>
        <w:rPr>
          <w:rFonts w:ascii="Calibri" w:hAnsi="Calibri" w:cs="Calibri"/>
          <w:sz w:val="18"/>
          <w:szCs w:val="18"/>
        </w:rPr>
        <w:t>①F1</w:t>
      </w:r>
      <w:r>
        <w:rPr>
          <w:rFonts w:hint="eastAsia" w:ascii="Calibri" w:hAnsi="Calibri" w:cs="Calibri"/>
          <w:sz w:val="18"/>
          <w:szCs w:val="18"/>
        </w:rPr>
        <w:t xml:space="preserve">   </w:t>
      </w:r>
      <w:r>
        <w:rPr>
          <w:rFonts w:ascii="Calibri" w:hAnsi="Calibri" w:cs="Calibri"/>
          <w:sz w:val="18"/>
          <w:szCs w:val="18"/>
        </w:rPr>
        <w:t>②F2</w:t>
      </w:r>
      <w:r>
        <w:rPr>
          <w:rFonts w:hint="eastAsia" w:ascii="Calibri" w:hAnsi="Calibri" w:cs="Calibri"/>
          <w:sz w:val="18"/>
          <w:szCs w:val="18"/>
        </w:rPr>
        <w:t xml:space="preserve">    </w:t>
      </w:r>
      <w:r>
        <w:rPr>
          <w:rFonts w:ascii="Calibri" w:hAnsi="Calibri" w:cs="Calibri"/>
          <w:sz w:val="18"/>
          <w:szCs w:val="18"/>
        </w:rPr>
        <w:t>③Volume</w:t>
      </w:r>
      <w:r>
        <w:rPr>
          <w:rFonts w:hint="eastAsia" w:ascii="Calibri" w:hAnsi="Calibri" w:cs="Calibri"/>
          <w:sz w:val="18"/>
          <w:szCs w:val="18"/>
        </w:rPr>
        <w:t xml:space="preserve">    </w:t>
      </w:r>
      <w:r>
        <w:rPr>
          <w:rFonts w:ascii="Calibri" w:hAnsi="Calibri" w:cs="Calibri"/>
          <w:sz w:val="18"/>
          <w:szCs w:val="18"/>
        </w:rPr>
        <w:t>④Reserved</w:t>
      </w:r>
      <w:r>
        <w:rPr>
          <w:rFonts w:hint="eastAsia" w:ascii="Calibri" w:hAnsi="Calibri" w:cs="Calibri"/>
          <w:sz w:val="18"/>
          <w:szCs w:val="18"/>
        </w:rPr>
        <w:t xml:space="preserve"> Button </w:t>
      </w:r>
      <w:r>
        <w:rPr>
          <w:rFonts w:ascii="Calibri" w:hAnsi="Calibri" w:cs="Calibri"/>
          <w:sz w:val="18"/>
          <w:szCs w:val="18"/>
        </w:rPr>
        <w:t>⑤USB port</w:t>
      </w:r>
      <w:r>
        <w:rPr>
          <w:rFonts w:hint="eastAsia" w:ascii="Calibri" w:hAnsi="Calibri" w:cs="Calibri"/>
          <w:sz w:val="18"/>
          <w:szCs w:val="18"/>
        </w:rPr>
        <w:t xml:space="preserve">  </w:t>
      </w:r>
      <w:r>
        <w:rPr>
          <w:rFonts w:ascii="Calibri" w:hAnsi="Calibri" w:cs="Calibri"/>
          <w:sz w:val="18"/>
          <w:szCs w:val="18"/>
        </w:rPr>
        <w:t>⑥Blue Led</w:t>
      </w:r>
      <w:r>
        <w:rPr>
          <w:rFonts w:hint="eastAsia" w:ascii="Calibri" w:hAnsi="Calibri" w:cs="Calibri"/>
          <w:sz w:val="18"/>
          <w:szCs w:val="18"/>
        </w:rPr>
        <w:t xml:space="preserve"> </w:t>
      </w:r>
      <w:r>
        <w:rPr>
          <w:rFonts w:ascii="Calibri" w:hAnsi="Calibri" w:cs="Calibri"/>
          <w:sz w:val="18"/>
          <w:szCs w:val="18"/>
        </w:rPr>
        <w:t>Indicator</w:t>
      </w:r>
      <w:r>
        <w:rPr>
          <w:rFonts w:hint="eastAsia" w:ascii="Calibri" w:hAnsi="Calibri" w:cs="Calibri"/>
          <w:sz w:val="18"/>
          <w:szCs w:val="18"/>
        </w:rPr>
        <w:t xml:space="preserve">   </w:t>
      </w:r>
      <w:r>
        <w:rPr>
          <w:rFonts w:ascii="Calibri" w:hAnsi="Calibri" w:cs="Calibri"/>
          <w:sz w:val="18"/>
          <w:szCs w:val="18"/>
        </w:rPr>
        <w:t>⑦Red LED indicator</w:t>
      </w:r>
      <w:r>
        <w:rPr>
          <w:rFonts w:hint="eastAsia" w:ascii="Calibri" w:hAnsi="Calibri" w:cs="Calibri"/>
          <w:sz w:val="18"/>
          <w:szCs w:val="18"/>
        </w:rPr>
        <w:t xml:space="preserve">  </w:t>
      </w:r>
      <w:r>
        <w:rPr>
          <w:rFonts w:ascii="Calibri" w:hAnsi="Calibri" w:cs="Calibri"/>
          <w:sz w:val="18"/>
          <w:szCs w:val="18"/>
        </w:rPr>
        <w:t>⑧Receiver</w:t>
      </w:r>
      <w:r>
        <w:rPr>
          <w:rFonts w:hint="eastAsia" w:ascii="Calibri" w:hAnsi="Calibri" w:cs="Calibri"/>
          <w:sz w:val="18"/>
          <w:szCs w:val="18"/>
        </w:rPr>
        <w:t xml:space="preserve"> </w:t>
      </w:r>
      <w:r>
        <w:rPr>
          <w:rFonts w:ascii="Calibri" w:hAnsi="Calibri" w:cs="Calibri"/>
          <w:sz w:val="18"/>
          <w:szCs w:val="18"/>
        </w:rPr>
        <w:t>⑨Front Camera</w:t>
      </w:r>
      <w:r>
        <w:rPr>
          <w:rFonts w:hint="eastAsia" w:ascii="Calibri" w:hAnsi="Calibri" w:cs="Calibri"/>
          <w:sz w:val="18"/>
          <w:szCs w:val="18"/>
        </w:rPr>
        <w:t xml:space="preserve">    </w:t>
      </w:r>
      <w:r>
        <w:rPr>
          <w:rFonts w:ascii="Calibri" w:hAnsi="Calibri" w:cs="Calibri"/>
          <w:sz w:val="18"/>
          <w:szCs w:val="18"/>
        </w:rPr>
        <w:t>⑩Reserved Button</w:t>
      </w:r>
      <w:r>
        <w:rPr>
          <w:rFonts w:hint="eastAsia" w:ascii="Calibri" w:hAnsi="Calibri" w:cs="Calibri"/>
          <w:sz w:val="18"/>
          <w:szCs w:val="18"/>
        </w:rPr>
        <w:t xml:space="preserve">   </w:t>
      </w:r>
      <w:r>
        <w:rPr>
          <w:rFonts w:ascii="Calibri" w:hAnsi="Calibri" w:cs="Calibri"/>
          <w:sz w:val="18"/>
          <w:szCs w:val="18"/>
        </w:rPr>
        <w:t>⑪Power Button</w:t>
      </w:r>
      <w:r>
        <w:rPr>
          <w:rFonts w:hint="eastAsia" w:ascii="Calibri" w:hAnsi="Calibri" w:cs="Calibri"/>
          <w:sz w:val="18"/>
          <w:szCs w:val="18"/>
        </w:rPr>
        <w:t xml:space="preserve">  </w:t>
      </w:r>
      <w:r>
        <w:rPr>
          <w:rFonts w:ascii="Calibri" w:hAnsi="Calibri" w:cs="Calibri"/>
          <w:sz w:val="18"/>
          <w:szCs w:val="18"/>
        </w:rPr>
        <w:t>⑫F3</w:t>
      </w:r>
      <w:r>
        <w:rPr>
          <w:rFonts w:hint="eastAsia" w:ascii="Calibri" w:hAnsi="Calibri" w:cs="Calibri"/>
          <w:sz w:val="18"/>
          <w:szCs w:val="18"/>
        </w:rPr>
        <w:t xml:space="preserve">  </w:t>
      </w:r>
      <w:r>
        <w:rPr>
          <w:rFonts w:ascii="Calibri" w:hAnsi="Calibri" w:cs="Calibri"/>
          <w:sz w:val="18"/>
          <w:szCs w:val="18"/>
        </w:rPr>
        <w:t>⑬F4</w:t>
      </w:r>
      <w:r>
        <w:rPr>
          <w:rFonts w:hint="eastAsia" w:ascii="Calibri" w:hAnsi="Calibri" w:cs="Calibri"/>
          <w:sz w:val="18"/>
          <w:szCs w:val="18"/>
        </w:rPr>
        <w:t xml:space="preserve">  </w:t>
      </w:r>
      <w:r>
        <w:rPr>
          <w:rFonts w:ascii="Calibri" w:hAnsi="Calibri" w:cs="Calibri"/>
          <w:sz w:val="18"/>
          <w:szCs w:val="18"/>
        </w:rPr>
        <w:t>⑭Pistol Grip Button</w:t>
      </w:r>
      <w:r>
        <w:rPr>
          <w:rFonts w:hint="eastAsia" w:ascii="Calibri" w:hAnsi="Calibri" w:cs="Calibri"/>
          <w:sz w:val="18"/>
          <w:szCs w:val="18"/>
        </w:rPr>
        <w:t xml:space="preserve">    </w:t>
      </w:r>
      <w:r>
        <w:rPr>
          <w:rFonts w:ascii="Calibri" w:hAnsi="Calibri" w:cs="Calibri"/>
          <w:sz w:val="18"/>
          <w:szCs w:val="18"/>
        </w:rPr>
        <w:t>⑮Rear Camera</w:t>
      </w:r>
      <w:r>
        <w:rPr>
          <w:rFonts w:hint="eastAsia" w:ascii="Calibri" w:hAnsi="Calibri" w:cs="Calibri"/>
          <w:sz w:val="18"/>
          <w:szCs w:val="18"/>
        </w:rPr>
        <w:t xml:space="preserve">    </w:t>
      </w:r>
      <w:r>
        <w:rPr>
          <w:rFonts w:ascii="Calibri" w:hAnsi="Calibri" w:cs="Calibri"/>
          <w:sz w:val="18"/>
          <w:szCs w:val="18"/>
        </w:rPr>
        <w:t xml:space="preserve">⑯Flashlight  </w:t>
      </w:r>
      <w:r>
        <w:rPr>
          <w:rFonts w:ascii="Cambria Math" w:hAnsi="Cambria Math" w:cs="Cambria Math"/>
          <w:sz w:val="18"/>
          <w:szCs w:val="18"/>
        </w:rPr>
        <w:t xml:space="preserve">⑰UHF Shield  ⑱Barcode Scan Window ⑲Cradle Pogo Pin Connector </w:t>
      </w:r>
      <w:r>
        <w:rPr>
          <w:rFonts w:ascii="Calibri" w:hAnsi="Calibri" w:cs="Calibri"/>
          <w:sz w:val="18"/>
          <w:szCs w:val="18"/>
        </w:rPr>
        <w:t xml:space="preserve">⑳UHF Shield Metal Housing </w:t>
      </w:r>
      <w:r>
        <w:rPr>
          <w:rFonts w:hint="eastAsia" w:ascii="Calibri" w:hAnsi="Calibri" w:cs="Calibri"/>
          <w:sz w:val="18"/>
          <w:szCs w:val="18"/>
        </w:rPr>
        <w:t>㉑</w:t>
      </w:r>
      <w:r>
        <w:rPr>
          <w:rFonts w:ascii="Calibri" w:hAnsi="Calibri" w:cs="Calibri"/>
          <w:sz w:val="18"/>
          <w:szCs w:val="18"/>
        </w:rPr>
        <w:t xml:space="preserve">Pistol Grip </w:t>
      </w:r>
    </w:p>
    <w:p>
      <w:pPr>
        <w:rPr>
          <w:rFonts w:ascii="Calibri" w:hAnsi="Calibri" w:cs="Calibri"/>
          <w:sz w:val="18"/>
          <w:szCs w:val="18"/>
          <w:u w:val="single"/>
        </w:rPr>
      </w:pPr>
    </w:p>
    <w:p>
      <w:pPr>
        <w:rPr>
          <w:rFonts w:ascii="方正黑体_GBK" w:hAnsi="方正黑体_GBK" w:eastAsia="方正黑体_GBK" w:cs="方正黑体_GBK"/>
          <w:sz w:val="30"/>
          <w:szCs w:val="30"/>
          <w:u w:val="single"/>
        </w:rPr>
      </w:pPr>
      <w:r>
        <w:rPr>
          <w:rFonts w:hint="eastAsia" w:ascii="方正黑体_GBK" w:hAnsi="方正黑体_GBK" w:eastAsia="方正黑体_GBK" w:cs="方正黑体_GBK"/>
          <w:sz w:val="30"/>
          <w:szCs w:val="30"/>
          <w:u w:val="single"/>
        </w:rPr>
        <w:t>Power on/off instructions</w:t>
      </w:r>
    </w:p>
    <w:p>
      <w:pPr>
        <w:rPr>
          <w:rFonts w:ascii="Calibri" w:hAnsi="Calibri" w:eastAsia="方正黑体_GBK" w:cs="Calibri"/>
          <w:sz w:val="18"/>
          <w:szCs w:val="18"/>
        </w:rPr>
      </w:pPr>
      <w:r>
        <w:rPr>
          <w:rFonts w:ascii="Calibri" w:hAnsi="Calibri" w:eastAsia="方正黑体_GBK" w:cs="Calibri"/>
          <w:sz w:val="18"/>
          <w:szCs w:val="18"/>
        </w:rPr>
        <w:t>Power on: Press and hold the power button in the off state until the device sends out vibration feedback.</w:t>
      </w:r>
    </w:p>
    <w:p>
      <w:pPr>
        <w:rPr>
          <w:rFonts w:ascii="Calibri" w:hAnsi="Calibri" w:eastAsia="方正黑体_GBK" w:cs="Calibri"/>
          <w:sz w:val="18"/>
          <w:szCs w:val="18"/>
        </w:rPr>
      </w:pPr>
      <w:r>
        <w:rPr>
          <w:rFonts w:ascii="Calibri" w:hAnsi="Calibri" w:eastAsia="方正黑体_GBK" w:cs="Calibri"/>
          <w:sz w:val="18"/>
          <w:szCs w:val="18"/>
        </w:rPr>
        <w:t>Shut down: Press and hold the power button until the shutdown prompt appears in the power-on state, and click Shut down to confirm.</w:t>
      </w:r>
    </w:p>
    <w:p>
      <w:pPr>
        <w:rPr>
          <w:rFonts w:ascii="Calibri" w:hAnsi="Calibri" w:eastAsia="方正黑体_GBK" w:cs="Calibri"/>
          <w:sz w:val="18"/>
          <w:szCs w:val="18"/>
        </w:rPr>
      </w:pPr>
      <w:r>
        <w:rPr>
          <w:rFonts w:ascii="Calibri" w:hAnsi="Calibri" w:eastAsia="方正黑体_GBK" w:cs="Calibri"/>
          <w:sz w:val="18"/>
          <w:szCs w:val="18"/>
        </w:rPr>
        <w:t>Note: If you do not use the device for a long time, please shut down the device.</w:t>
      </w:r>
    </w:p>
    <w:p>
      <w:pPr>
        <w:rPr>
          <w:rFonts w:ascii="Calibri" w:hAnsi="Calibri" w:cs="Calibri"/>
          <w:sz w:val="18"/>
          <w:szCs w:val="18"/>
        </w:rPr>
      </w:pPr>
    </w:p>
    <w:p>
      <w:pPr>
        <w:rPr>
          <w:rFonts w:ascii="方正黑体_GBK" w:hAnsi="方正黑体_GBK" w:eastAsia="方正黑体_GBK" w:cs="方正黑体_GBK"/>
          <w:sz w:val="30"/>
          <w:szCs w:val="30"/>
        </w:rPr>
      </w:pPr>
      <w:r>
        <w:rPr>
          <w:rFonts w:hint="eastAsia" w:ascii="方正黑体_GBK" w:hAnsi="方正黑体_GBK" w:eastAsia="方正黑体_GBK" w:cs="方正黑体_GBK"/>
          <w:sz w:val="30"/>
          <w:szCs w:val="30"/>
        </w:rPr>
        <w:t>Basic operation</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5"/>
        <w:gridCol w:w="6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pPr>
              <w:rPr>
                <w:rFonts w:ascii="Calibri" w:hAnsi="Calibri" w:cs="Calibri"/>
                <w:sz w:val="18"/>
                <w:szCs w:val="18"/>
              </w:rPr>
            </w:pPr>
            <w:r>
              <w:rPr>
                <w:rFonts w:ascii="Calibri" w:hAnsi="Calibri" w:eastAsia="方正黑体_GBK" w:cs="Calibri"/>
                <w:sz w:val="18"/>
                <w:szCs w:val="18"/>
              </w:rPr>
              <w:t>Button</w:t>
            </w:r>
          </w:p>
        </w:tc>
        <w:tc>
          <w:tcPr>
            <w:tcW w:w="6567" w:type="dxa"/>
          </w:tcPr>
          <w:p>
            <w:pPr>
              <w:rPr>
                <w:rFonts w:ascii="Calibri" w:hAnsi="Calibri" w:cs="Calibri"/>
                <w:sz w:val="18"/>
                <w:szCs w:val="18"/>
              </w:rPr>
            </w:pPr>
            <w:r>
              <w:rPr>
                <w:rFonts w:ascii="Calibri" w:hAnsi="Calibri" w:eastAsia="方正黑体_GBK" w:cs="Calibri"/>
                <w:sz w:val="18"/>
                <w:szCs w:val="18"/>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pPr>
              <w:rPr>
                <w:rFonts w:ascii="Calibri" w:hAnsi="Calibri" w:cs="Calibri"/>
                <w:sz w:val="18"/>
                <w:szCs w:val="18"/>
              </w:rPr>
            </w:pPr>
            <w:r>
              <w:rPr>
                <w:rFonts w:ascii="Calibri" w:hAnsi="Calibri" w:eastAsia="方正黑体_GBK" w:cs="Calibri"/>
                <w:sz w:val="18"/>
                <w:szCs w:val="18"/>
              </w:rPr>
              <w:t>Power button</w:t>
            </w:r>
          </w:p>
        </w:tc>
        <w:tc>
          <w:tcPr>
            <w:tcW w:w="6567" w:type="dxa"/>
          </w:tcPr>
          <w:p>
            <w:pPr>
              <w:rPr>
                <w:rFonts w:ascii="Calibri" w:hAnsi="Calibri" w:cs="Calibri"/>
                <w:sz w:val="18"/>
                <w:szCs w:val="18"/>
              </w:rPr>
            </w:pPr>
            <w:r>
              <w:rPr>
                <w:rFonts w:ascii="Calibri" w:hAnsi="Calibri" w:eastAsia="方正黑体_GBK" w:cs="Calibri"/>
                <w:sz w:val="18"/>
                <w:szCs w:val="18"/>
              </w:rPr>
              <w:t>Turn on or turn off or sleeping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pPr>
              <w:rPr>
                <w:rFonts w:ascii="Calibri" w:hAnsi="Calibri" w:cs="Calibri"/>
                <w:sz w:val="18"/>
                <w:szCs w:val="18"/>
              </w:rPr>
            </w:pPr>
            <w:r>
              <w:rPr>
                <w:rFonts w:ascii="Calibri" w:hAnsi="Calibri" w:eastAsia="方正黑体_GBK" w:cs="Calibri"/>
                <w:sz w:val="18"/>
                <w:szCs w:val="18"/>
              </w:rPr>
              <w:t>Menu button</w:t>
            </w:r>
          </w:p>
        </w:tc>
        <w:tc>
          <w:tcPr>
            <w:tcW w:w="6567" w:type="dxa"/>
          </w:tcPr>
          <w:p>
            <w:pPr>
              <w:rPr>
                <w:rFonts w:ascii="Calibri" w:hAnsi="Calibri" w:cs="Calibri"/>
                <w:sz w:val="18"/>
                <w:szCs w:val="18"/>
              </w:rPr>
            </w:pPr>
            <w:r>
              <w:rPr>
                <w:rFonts w:ascii="Calibri" w:hAnsi="Calibri" w:eastAsia="方正黑体_GBK" w:cs="Calibri"/>
                <w:sz w:val="18"/>
                <w:szCs w:val="18"/>
              </w:rPr>
              <w:t>Pop-up options menu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pPr>
              <w:rPr>
                <w:rFonts w:ascii="Calibri" w:hAnsi="Calibri" w:cs="Calibri"/>
                <w:sz w:val="18"/>
                <w:szCs w:val="18"/>
              </w:rPr>
            </w:pPr>
            <w:r>
              <w:rPr>
                <w:rFonts w:ascii="Calibri" w:hAnsi="Calibri" w:eastAsia="方正黑体_GBK" w:cs="Calibri"/>
                <w:sz w:val="18"/>
                <w:szCs w:val="18"/>
              </w:rPr>
              <w:t>Home button</w:t>
            </w:r>
          </w:p>
        </w:tc>
        <w:tc>
          <w:tcPr>
            <w:tcW w:w="6567" w:type="dxa"/>
          </w:tcPr>
          <w:p>
            <w:pPr>
              <w:rPr>
                <w:rFonts w:ascii="Calibri" w:hAnsi="Calibri" w:cs="Calibri"/>
                <w:sz w:val="18"/>
                <w:szCs w:val="18"/>
              </w:rPr>
            </w:pPr>
            <w:r>
              <w:rPr>
                <w:rFonts w:ascii="Calibri" w:hAnsi="Calibri" w:eastAsia="方正黑体_GBK" w:cs="Calibri"/>
                <w:sz w:val="18"/>
                <w:szCs w:val="18"/>
              </w:rPr>
              <w:t>Back to main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pPr>
              <w:rPr>
                <w:rFonts w:ascii="Calibri" w:hAnsi="Calibri" w:cs="Calibri"/>
                <w:sz w:val="18"/>
                <w:szCs w:val="18"/>
              </w:rPr>
            </w:pPr>
            <w:r>
              <w:rPr>
                <w:rFonts w:ascii="Calibri" w:hAnsi="Calibri" w:eastAsia="方正黑体_GBK" w:cs="Calibri"/>
                <w:sz w:val="18"/>
                <w:szCs w:val="18"/>
              </w:rPr>
              <w:t>Back button</w:t>
            </w:r>
          </w:p>
        </w:tc>
        <w:tc>
          <w:tcPr>
            <w:tcW w:w="6567" w:type="dxa"/>
          </w:tcPr>
          <w:p>
            <w:pPr>
              <w:rPr>
                <w:rFonts w:ascii="Calibri" w:hAnsi="Calibri" w:cs="Calibri"/>
                <w:sz w:val="18"/>
                <w:szCs w:val="18"/>
              </w:rPr>
            </w:pPr>
            <w:r>
              <w:rPr>
                <w:rFonts w:ascii="Calibri" w:hAnsi="Calibri" w:eastAsia="方正黑体_GBK" w:cs="Calibri"/>
                <w:sz w:val="18"/>
                <w:szCs w:val="18"/>
              </w:rPr>
              <w:t>Return to the previous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pPr>
              <w:rPr>
                <w:rFonts w:ascii="Calibri" w:hAnsi="Calibri" w:cs="Calibri"/>
                <w:sz w:val="18"/>
                <w:szCs w:val="18"/>
              </w:rPr>
            </w:pPr>
            <w:r>
              <w:rPr>
                <w:rFonts w:ascii="Calibri" w:hAnsi="Calibri" w:eastAsia="方正黑体_GBK" w:cs="Calibri"/>
                <w:sz w:val="18"/>
                <w:szCs w:val="18"/>
              </w:rPr>
              <w:t>Volume button</w:t>
            </w:r>
          </w:p>
        </w:tc>
        <w:tc>
          <w:tcPr>
            <w:tcW w:w="6567" w:type="dxa"/>
          </w:tcPr>
          <w:p>
            <w:pPr>
              <w:rPr>
                <w:rFonts w:ascii="Calibri" w:hAnsi="Calibri" w:cs="Calibri"/>
                <w:sz w:val="18"/>
                <w:szCs w:val="18"/>
              </w:rPr>
            </w:pPr>
            <w:r>
              <w:rPr>
                <w:rFonts w:ascii="Calibri" w:hAnsi="Calibri" w:eastAsia="方正黑体_GBK" w:cs="Calibri"/>
                <w:sz w:val="18"/>
                <w:szCs w:val="18"/>
              </w:rPr>
              <w:t>Adjust the volume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pPr>
              <w:rPr>
                <w:rFonts w:ascii="Calibri" w:hAnsi="Calibri" w:cs="Calibri"/>
                <w:sz w:val="18"/>
                <w:szCs w:val="18"/>
              </w:rPr>
            </w:pPr>
            <w:r>
              <w:rPr>
                <w:rFonts w:ascii="Calibri" w:hAnsi="Calibri" w:eastAsia="方正黑体_GBK" w:cs="Calibri"/>
                <w:sz w:val="18"/>
                <w:szCs w:val="18"/>
              </w:rPr>
              <w:t>Custom button</w:t>
            </w:r>
          </w:p>
        </w:tc>
        <w:tc>
          <w:tcPr>
            <w:tcW w:w="6567" w:type="dxa"/>
          </w:tcPr>
          <w:p>
            <w:pPr>
              <w:rPr>
                <w:rFonts w:ascii="Calibri" w:hAnsi="Calibri" w:cs="Calibri"/>
                <w:sz w:val="18"/>
                <w:szCs w:val="18"/>
              </w:rPr>
            </w:pPr>
            <w:r>
              <w:rPr>
                <w:rFonts w:ascii="Calibri" w:hAnsi="Calibri" w:eastAsia="方正黑体_GBK" w:cs="Calibri"/>
                <w:sz w:val="18"/>
                <w:szCs w:val="18"/>
              </w:rPr>
              <w:t>customize functions when developing software</w:t>
            </w:r>
          </w:p>
        </w:tc>
      </w:tr>
    </w:tbl>
    <w:p>
      <w:pPr>
        <w:rPr>
          <w:rFonts w:ascii="Calibri" w:hAnsi="Calibri" w:cs="Calibri"/>
          <w:sz w:val="18"/>
          <w:szCs w:val="18"/>
        </w:rPr>
      </w:pPr>
    </w:p>
    <w:p>
      <w:pPr>
        <w:rPr>
          <w:rFonts w:ascii="方正黑体_GBK" w:hAnsi="方正黑体_GBK" w:eastAsia="方正黑体_GBK" w:cs="方正黑体_GBK"/>
          <w:sz w:val="28"/>
          <w:szCs w:val="28"/>
          <w:u w:val="single"/>
        </w:rPr>
      </w:pPr>
      <w:r>
        <w:rPr>
          <w:rFonts w:hint="eastAsia" w:ascii="方正黑体_GBK" w:hAnsi="方正黑体_GBK" w:eastAsia="方正黑体_GBK" w:cs="方正黑体_GBK"/>
          <w:sz w:val="28"/>
          <w:szCs w:val="28"/>
          <w:u w:val="single"/>
        </w:rPr>
        <w:t>Use and maintenance</w:t>
      </w:r>
    </w:p>
    <w:p>
      <w:pPr>
        <w:numPr>
          <w:ilvl w:val="0"/>
          <w:numId w:val="1"/>
        </w:numPr>
        <w:rPr>
          <w:rFonts w:ascii="Calibri" w:hAnsi="Calibri" w:cs="Calibri"/>
          <w:sz w:val="18"/>
          <w:szCs w:val="18"/>
        </w:rPr>
      </w:pPr>
      <w:r>
        <w:rPr>
          <w:rFonts w:ascii="Calibri" w:hAnsi="Calibri" w:cs="Calibri"/>
          <w:sz w:val="18"/>
          <w:szCs w:val="18"/>
        </w:rPr>
        <w:t>It is not suitable to use the device or charge the device</w:t>
      </w:r>
      <w:r>
        <w:rPr>
          <w:rFonts w:hint="eastAsia" w:ascii="Calibri" w:hAnsi="Calibri" w:cs="Calibri"/>
          <w:sz w:val="18"/>
          <w:szCs w:val="18"/>
        </w:rPr>
        <w:t xml:space="preserve"> i</w:t>
      </w:r>
      <w:r>
        <w:rPr>
          <w:rFonts w:ascii="Calibri" w:hAnsi="Calibri" w:cs="Calibri"/>
          <w:sz w:val="18"/>
          <w:szCs w:val="18"/>
        </w:rPr>
        <w:t>n an environment where the temperature is too high</w:t>
      </w:r>
      <w:r>
        <w:rPr>
          <w:rFonts w:hint="eastAsia" w:ascii="Calibri" w:hAnsi="Calibri" w:cs="Calibri"/>
          <w:sz w:val="18"/>
          <w:szCs w:val="18"/>
        </w:rPr>
        <w:t xml:space="preserve"> </w:t>
      </w:r>
      <w:r>
        <w:rPr>
          <w:rFonts w:ascii="Calibri" w:hAnsi="Calibri" w:cs="Calibri"/>
          <w:sz w:val="18"/>
          <w:szCs w:val="18"/>
        </w:rPr>
        <w:t>or too low.</w:t>
      </w:r>
    </w:p>
    <w:p>
      <w:pPr>
        <w:numPr>
          <w:ilvl w:val="0"/>
          <w:numId w:val="1"/>
        </w:numPr>
        <w:rPr>
          <w:rFonts w:ascii="Calibri" w:hAnsi="Calibri" w:cs="Calibri"/>
          <w:sz w:val="18"/>
          <w:szCs w:val="18"/>
        </w:rPr>
      </w:pPr>
      <w:r>
        <w:rPr>
          <w:rFonts w:ascii="Calibri" w:hAnsi="Calibri" w:cs="Calibri"/>
          <w:sz w:val="18"/>
          <w:szCs w:val="18"/>
        </w:rPr>
        <w:t>Only use the standard charger or charging dock to charge the battery;</w:t>
      </w:r>
    </w:p>
    <w:p>
      <w:pPr>
        <w:numPr>
          <w:ilvl w:val="0"/>
          <w:numId w:val="1"/>
        </w:numPr>
        <w:rPr>
          <w:rFonts w:ascii="Calibri" w:hAnsi="Calibri" w:cs="Calibri"/>
          <w:sz w:val="18"/>
          <w:szCs w:val="18"/>
        </w:rPr>
      </w:pPr>
      <w:r>
        <w:rPr>
          <w:rFonts w:ascii="Calibri" w:hAnsi="Calibri" w:cs="Calibri"/>
          <w:sz w:val="18"/>
          <w:szCs w:val="18"/>
        </w:rPr>
        <w:t>If you do not use the device temporarily, please store the battery and the device separately. Please do not put</w:t>
      </w:r>
    </w:p>
    <w:p>
      <w:pPr>
        <w:rPr>
          <w:rFonts w:ascii="Calibri" w:hAnsi="Calibri" w:cs="Calibri"/>
          <w:sz w:val="18"/>
          <w:szCs w:val="18"/>
        </w:rPr>
      </w:pPr>
      <w:r>
        <w:rPr>
          <w:rFonts w:ascii="Calibri" w:hAnsi="Calibri" w:cs="Calibri"/>
          <w:sz w:val="18"/>
          <w:szCs w:val="18"/>
        </w:rPr>
        <w:t>the battery into the device and store it together ,it is better to store them in a cool, dry and ventilated environment.</w:t>
      </w:r>
    </w:p>
    <w:p>
      <w:pPr>
        <w:rPr>
          <w:rFonts w:ascii="Calibri" w:hAnsi="Calibri" w:cs="Calibri"/>
          <w:sz w:val="18"/>
          <w:szCs w:val="18"/>
        </w:rPr>
      </w:pPr>
      <w:r>
        <w:rPr>
          <w:rFonts w:ascii="Calibri" w:hAnsi="Calibri" w:cs="Calibri"/>
          <w:sz w:val="18"/>
          <w:szCs w:val="18"/>
        </w:rPr>
        <w:t xml:space="preserve">4.For batteries that are not used temporarily, discharge them once every 3 months, and recharge them to 60% </w:t>
      </w:r>
    </w:p>
    <w:p>
      <w:pPr>
        <w:rPr>
          <w:rFonts w:ascii="Calibri" w:hAnsi="Calibri" w:cs="Calibri"/>
          <w:sz w:val="18"/>
          <w:szCs w:val="18"/>
        </w:rPr>
      </w:pPr>
      <w:r>
        <w:rPr>
          <w:rFonts w:ascii="Calibri" w:hAnsi="Calibri" w:cs="Calibri"/>
          <w:sz w:val="18"/>
          <w:szCs w:val="18"/>
        </w:rPr>
        <w:t>or 70% of the power for storage.</w:t>
      </w:r>
    </w:p>
    <w:p>
      <w:pPr>
        <w:rPr>
          <w:rFonts w:ascii="Calibri" w:hAnsi="Calibri" w:cs="Calibri"/>
          <w:sz w:val="18"/>
          <w:szCs w:val="18"/>
        </w:rPr>
      </w:pPr>
    </w:p>
    <w:p>
      <w:pPr>
        <w:rPr>
          <w:rFonts w:ascii="方正黑体_GBK" w:hAnsi="方正黑体_GBK" w:eastAsia="方正黑体_GBK" w:cs="方正黑体_GBK"/>
          <w:sz w:val="28"/>
          <w:szCs w:val="28"/>
          <w:u w:val="single"/>
        </w:rPr>
      </w:pPr>
      <w:r>
        <w:rPr>
          <w:rFonts w:ascii="方正黑体_GBK" w:hAnsi="方正黑体_GBK" w:eastAsia="方正黑体_GBK" w:cs="方正黑体_GBK"/>
          <w:sz w:val="28"/>
          <w:szCs w:val="28"/>
          <w:u w:val="single"/>
        </w:rPr>
        <w:t>Product parameter</w:t>
      </w:r>
    </w:p>
    <w:p>
      <w:pPr>
        <w:rPr>
          <w:rFonts w:ascii="Calibri" w:hAnsi="Calibri" w:eastAsia="方正黑体_GBK" w:cs="Calibri"/>
          <w:sz w:val="18"/>
          <w:szCs w:val="18"/>
        </w:rPr>
      </w:pPr>
      <w:r>
        <w:rPr>
          <w:rFonts w:ascii="Calibri" w:hAnsi="Calibri" w:eastAsia="方正黑体_GBK" w:cs="Calibri"/>
          <w:sz w:val="18"/>
          <w:szCs w:val="18"/>
        </w:rPr>
        <w:t>Product size: 166*79*31±2mm (excluding shield and handle</w:t>
      </w:r>
      <w:r>
        <w:rPr>
          <w:rFonts w:hint="eastAsia" w:ascii="Calibri" w:hAnsi="Calibri" w:eastAsia="方正黑体_GBK" w:cs="Calibri"/>
          <w:sz w:val="18"/>
          <w:szCs w:val="18"/>
        </w:rPr>
        <w:t xml:space="preserve"> grip</w:t>
      </w:r>
      <w:r>
        <w:rPr>
          <w:rFonts w:ascii="Calibri" w:hAnsi="Calibri" w:eastAsia="方正黑体_GBK" w:cs="Calibri"/>
          <w:sz w:val="18"/>
          <w:szCs w:val="18"/>
        </w:rPr>
        <w:t>)</w:t>
      </w:r>
    </w:p>
    <w:p>
      <w:pPr>
        <w:rPr>
          <w:rFonts w:ascii="Calibri" w:hAnsi="Calibri" w:eastAsia="方正黑体_GBK" w:cs="Calibri"/>
          <w:sz w:val="18"/>
          <w:szCs w:val="18"/>
        </w:rPr>
      </w:pPr>
      <w:r>
        <w:rPr>
          <w:rFonts w:ascii="Calibri" w:hAnsi="Calibri" w:eastAsia="方正黑体_GBK" w:cs="Calibri"/>
          <w:sz w:val="18"/>
          <w:szCs w:val="18"/>
        </w:rPr>
        <w:t>Screen: 5.5 inch bright screen</w:t>
      </w:r>
    </w:p>
    <w:p>
      <w:pPr>
        <w:rPr>
          <w:rFonts w:ascii="Calibri" w:hAnsi="Calibri" w:eastAsia="方正黑体_GBK" w:cs="Calibri"/>
          <w:sz w:val="18"/>
          <w:szCs w:val="18"/>
        </w:rPr>
      </w:pPr>
      <w:r>
        <w:rPr>
          <w:rFonts w:ascii="Calibri" w:hAnsi="Calibri" w:eastAsia="方正黑体_GBK" w:cs="Calibri"/>
          <w:sz w:val="18"/>
          <w:szCs w:val="18"/>
        </w:rPr>
        <w:t>System: Android</w:t>
      </w:r>
      <w:r>
        <w:rPr>
          <w:rFonts w:hint="eastAsia" w:ascii="Calibri" w:hAnsi="Calibri" w:eastAsia="方正黑体_GBK" w:cs="Calibri"/>
          <w:sz w:val="18"/>
          <w:szCs w:val="18"/>
        </w:rPr>
        <w:t xml:space="preserve"> </w:t>
      </w:r>
      <w:r>
        <w:rPr>
          <w:rFonts w:ascii="Calibri" w:hAnsi="Calibri" w:eastAsia="方正黑体_GBK" w:cs="Calibri"/>
          <w:sz w:val="18"/>
          <w:szCs w:val="18"/>
        </w:rPr>
        <w:t>10.0</w:t>
      </w:r>
      <w:r>
        <w:rPr>
          <w:rFonts w:hint="eastAsia" w:ascii="Calibri" w:hAnsi="Calibri" w:eastAsia="方正黑体_GBK" w:cs="Calibri"/>
          <w:sz w:val="18"/>
          <w:szCs w:val="18"/>
        </w:rPr>
        <w:t xml:space="preserve"> OS</w:t>
      </w:r>
    </w:p>
    <w:p>
      <w:pPr>
        <w:rPr>
          <w:rFonts w:ascii="Calibri" w:hAnsi="Calibri" w:eastAsia="方正黑体_GBK" w:cs="Calibri"/>
          <w:sz w:val="18"/>
          <w:szCs w:val="18"/>
        </w:rPr>
      </w:pPr>
      <w:r>
        <mc:AlternateContent>
          <mc:Choice Requires="wps">
            <w:drawing>
              <wp:anchor distT="0" distB="0" distL="114300" distR="114300" simplePos="0" relativeHeight="251659264" behindDoc="0" locked="0" layoutInCell="1" allowOverlap="1">
                <wp:simplePos x="0" y="0"/>
                <wp:positionH relativeFrom="column">
                  <wp:posOffset>6743065</wp:posOffset>
                </wp:positionH>
                <wp:positionV relativeFrom="paragraph">
                  <wp:posOffset>100330</wp:posOffset>
                </wp:positionV>
                <wp:extent cx="2855595" cy="5715"/>
                <wp:effectExtent l="0" t="0" r="0" b="0"/>
                <wp:wrapNone/>
                <wp:docPr id="25" name="直接连接符 25"/>
                <wp:cNvGraphicFramePr/>
                <a:graphic xmlns:a="http://schemas.openxmlformats.org/drawingml/2006/main">
                  <a:graphicData uri="http://schemas.microsoft.com/office/word/2010/wordprocessingShape">
                    <wps:wsp>
                      <wps:cNvCnPr/>
                      <wps:spPr>
                        <a:xfrm>
                          <a:off x="0" y="0"/>
                          <a:ext cx="2855595" cy="571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30.95pt;margin-top:7.9pt;height:0.45pt;width:224.85pt;z-index:251659264;mso-width-relative:page;mso-height-relative:page;" filled="f" stroked="t" coordsize="21600,21600" o:gfxdata="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aO7x2QAAAAsBAAAPAAAAAAAAAAEAIAAAACIAAABk&#10;cnMvZG93bnJldi54bWxQSwECFAAUAAAACACHTuJAOSxtAMwBAABpAwAADgAAAAAAAAABACAAAAAo&#10;AQAAZHJzL2Uyb0RvYy54bWxQSwUGAAAAAAYABgBZAQAAZgUAAAAA&#10;">
                <v:fill on="f" focussize="0,0"/>
                <v:stroke weight="1pt" color="#000000 [3213]" miterlimit="8" joinstyle="miter"/>
                <v:imagedata o:title=""/>
                <o:lock v:ext="edit" aspectratio="f"/>
              </v:line>
            </w:pict>
          </mc:Fallback>
        </mc:AlternateContent>
      </w:r>
      <w:r>
        <w:rPr>
          <w:rFonts w:ascii="Calibri" w:hAnsi="Calibri" w:eastAsia="方正黑体_GBK" w:cs="Calibri"/>
          <w:sz w:val="18"/>
          <w:szCs w:val="18"/>
        </w:rPr>
        <w:t>Resolution: 720*1440</w:t>
      </w:r>
    </w:p>
    <w:p>
      <w:pPr>
        <w:rPr>
          <w:rFonts w:ascii="Calibri" w:hAnsi="Calibri" w:eastAsia="方正黑体_GBK" w:cs="Calibri"/>
          <w:sz w:val="18"/>
          <w:szCs w:val="18"/>
        </w:rPr>
      </w:pPr>
      <w:r>
        <w:rPr>
          <w:rFonts w:ascii="Calibri" w:hAnsi="Calibri" w:eastAsia="方正黑体_GBK" w:cs="Calibri"/>
          <w:sz w:val="18"/>
          <w:szCs w:val="18"/>
        </w:rPr>
        <w:t>Battery capacity: 7200mAh</w:t>
      </w:r>
    </w:p>
    <w:p>
      <w:pPr>
        <w:rPr>
          <w:rFonts w:ascii="Calibri" w:hAnsi="Calibri" w:eastAsia="方正黑体_GBK" w:cs="Calibri"/>
          <w:sz w:val="18"/>
          <w:szCs w:val="18"/>
        </w:rPr>
      </w:pPr>
      <w:r>
        <w:rPr>
          <w:rFonts w:ascii="Calibri" w:hAnsi="Calibri" w:eastAsia="方正黑体_GBK" w:cs="Calibri"/>
          <w:sz w:val="18"/>
          <w:szCs w:val="18"/>
        </w:rPr>
        <w:t>USB type: Type-c data interface</w:t>
      </w:r>
    </w:p>
    <w:p>
      <w:pPr>
        <w:rPr>
          <w:rFonts w:ascii="Calibri" w:hAnsi="Calibri" w:eastAsia="方正黑体_GBK" w:cs="Calibri"/>
          <w:sz w:val="18"/>
          <w:szCs w:val="18"/>
        </w:rPr>
      </w:pPr>
      <w:r>
        <w:rPr>
          <w:rFonts w:ascii="Calibri" w:hAnsi="Calibri" w:eastAsia="方正黑体_GBK" w:cs="Calibri"/>
          <w:sz w:val="18"/>
          <w:szCs w:val="18"/>
        </w:rPr>
        <w:t>Working hours: 14 hours</w:t>
      </w:r>
    </w:p>
    <w:p>
      <w:pPr>
        <w:rPr>
          <w:rFonts w:ascii="Calibri" w:hAnsi="Calibri" w:eastAsia="方正黑体_GBK" w:cs="Calibri"/>
          <w:sz w:val="18"/>
          <w:szCs w:val="18"/>
        </w:rPr>
      </w:pPr>
      <w:r>
        <w:rPr>
          <w:rFonts w:ascii="Calibri" w:hAnsi="Calibri" w:eastAsia="方正黑体_GBK" w:cs="Calibri"/>
          <w:sz w:val="18"/>
          <w:szCs w:val="18"/>
        </w:rPr>
        <w:t>Communication: 4G, 3G, 2G free switching</w:t>
      </w:r>
    </w:p>
    <w:p>
      <w:pPr>
        <w:rPr>
          <w:rFonts w:ascii="Calibri" w:hAnsi="Calibri" w:eastAsia="方正黑体_GBK" w:cs="Calibri"/>
          <w:sz w:val="18"/>
          <w:szCs w:val="18"/>
        </w:rPr>
      </w:pPr>
      <w:r>
        <w:rPr>
          <w:rFonts w:ascii="Calibri" w:hAnsi="Calibri" w:eastAsia="方正黑体_GBK" w:cs="Calibri"/>
          <w:sz w:val="18"/>
          <w:szCs w:val="18"/>
        </w:rPr>
        <w:t>Network: WIFI</w:t>
      </w:r>
    </w:p>
    <w:p>
      <w:pPr>
        <w:rPr>
          <w:rFonts w:ascii="Calibri" w:hAnsi="Calibri" w:eastAsia="方正黑体_GBK" w:cs="Calibri"/>
          <w:sz w:val="18"/>
          <w:szCs w:val="18"/>
        </w:rPr>
      </w:pPr>
      <w:r>
        <w:rPr>
          <w:rFonts w:ascii="Calibri" w:hAnsi="Calibri" w:eastAsia="方正黑体_GBK" w:cs="Calibri"/>
          <w:sz w:val="18"/>
          <w:szCs w:val="18"/>
        </w:rPr>
        <w:t xml:space="preserve">Positioning: GPS/Beidou </w:t>
      </w:r>
    </w:p>
    <w:p>
      <w:pPr>
        <w:rPr>
          <w:rFonts w:ascii="Calibri" w:hAnsi="Calibri" w:eastAsia="方正黑体_GBK" w:cs="Calibri"/>
          <w:sz w:val="18"/>
          <w:szCs w:val="18"/>
        </w:rPr>
      </w:pPr>
    </w:p>
    <w:p>
      <w:pPr>
        <w:rPr>
          <w:rFonts w:ascii="方正黑体_GBK" w:hAnsi="方正黑体_GBK" w:eastAsia="方正黑体_GBK" w:cs="方正黑体_GBK"/>
          <w:sz w:val="28"/>
          <w:szCs w:val="28"/>
        </w:rPr>
      </w:pPr>
      <w:r>
        <w:rPr>
          <w:rFonts w:hint="eastAsia" w:ascii="方正黑体_GBK" w:hAnsi="方正黑体_GBK" w:eastAsia="方正黑体_GBK" w:cs="方正黑体_GBK"/>
          <w:sz w:val="28"/>
          <w:szCs w:val="28"/>
        </w:rPr>
        <w:t>Optional functions</w:t>
      </w:r>
    </w:p>
    <w:p>
      <w:pPr>
        <w:rPr>
          <w:rFonts w:ascii="Calibri" w:hAnsi="Calibri" w:eastAsia="方正黑体_GBK" w:cs="Calibri"/>
          <w:sz w:val="18"/>
          <w:szCs w:val="18"/>
        </w:rPr>
      </w:pPr>
      <w:r>
        <w:rPr>
          <w:rFonts w:ascii="Calibri" w:hAnsi="Calibri" w:eastAsia="方正黑体_GBK" w:cs="Calibri"/>
          <w:sz w:val="18"/>
          <w:szCs w:val="18"/>
        </w:rPr>
        <w:drawing>
          <wp:inline distT="0" distB="0" distL="114300" distR="114300">
            <wp:extent cx="4492625" cy="1079500"/>
            <wp:effectExtent l="0" t="0" r="3175" b="6350"/>
            <wp:docPr id="4" name="图片 4" descr="图片6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6_副本"/>
                    <pic:cNvPicPr>
                      <a:picLocks noChangeAspect="1"/>
                    </pic:cNvPicPr>
                  </pic:nvPicPr>
                  <pic:blipFill>
                    <a:blip r:embed="rId7"/>
                    <a:stretch>
                      <a:fillRect/>
                    </a:stretch>
                  </pic:blipFill>
                  <pic:spPr>
                    <a:xfrm>
                      <a:off x="0" y="0"/>
                      <a:ext cx="4492800" cy="1080000"/>
                    </a:xfrm>
                    <a:prstGeom prst="rect">
                      <a:avLst/>
                    </a:prstGeom>
                  </pic:spPr>
                </pic:pic>
              </a:graphicData>
            </a:graphic>
          </wp:inline>
        </w:drawing>
      </w:r>
    </w:p>
    <w:p>
      <w:pPr>
        <w:rPr>
          <w:rFonts w:ascii="Calibri" w:hAnsi="Calibri" w:eastAsia="方正黑体_GBK" w:cs="Calibri"/>
          <w:sz w:val="18"/>
          <w:szCs w:val="18"/>
        </w:rPr>
      </w:pPr>
    </w:p>
    <w:p>
      <w:pPr>
        <w:rPr>
          <w:rFonts w:ascii="方正黑体_GBK" w:hAnsi="方正黑体_GBK" w:eastAsia="方正黑体_GBK" w:cs="方正黑体_GBK"/>
          <w:sz w:val="28"/>
          <w:szCs w:val="28"/>
          <w:u w:val="single"/>
        </w:rPr>
      </w:pPr>
      <w:r>
        <w:rPr>
          <w:rFonts w:ascii="方正黑体_GBK" w:hAnsi="方正黑体_GBK" w:eastAsia="方正黑体_GBK" w:cs="方正黑体_GBK"/>
          <w:sz w:val="28"/>
          <w:szCs w:val="28"/>
          <w:u w:val="single"/>
        </w:rPr>
        <w:t>B</w:t>
      </w:r>
      <w:r>
        <w:rPr>
          <w:rFonts w:hint="eastAsia" w:ascii="方正黑体_GBK" w:hAnsi="方正黑体_GBK" w:eastAsia="方正黑体_GBK" w:cs="方正黑体_GBK"/>
          <w:sz w:val="28"/>
          <w:szCs w:val="28"/>
          <w:u w:val="single"/>
        </w:rPr>
        <w:t xml:space="preserve">attery </w:t>
      </w:r>
      <w:r>
        <w:rPr>
          <w:rFonts w:ascii="方正黑体_GBK" w:hAnsi="方正黑体_GBK" w:eastAsia="方正黑体_GBK" w:cs="方正黑体_GBK"/>
          <w:sz w:val="28"/>
          <w:szCs w:val="28"/>
          <w:u w:val="single"/>
        </w:rPr>
        <w:t>U</w:t>
      </w:r>
      <w:r>
        <w:rPr>
          <w:rFonts w:hint="eastAsia" w:ascii="方正黑体_GBK" w:hAnsi="方正黑体_GBK" w:eastAsia="方正黑体_GBK" w:cs="方正黑体_GBK"/>
          <w:sz w:val="28"/>
          <w:szCs w:val="28"/>
          <w:u w:val="single"/>
        </w:rPr>
        <w:t>sage</w:t>
      </w:r>
    </w:p>
    <w:p>
      <w:pPr>
        <w:rPr>
          <w:rFonts w:ascii="Calibri" w:hAnsi="Calibri" w:eastAsia="方正黑体_GBK" w:cs="Calibri"/>
          <w:sz w:val="18"/>
          <w:szCs w:val="18"/>
        </w:rPr>
      </w:pPr>
      <w:r>
        <w:rPr>
          <w:rFonts w:ascii="Calibri" w:hAnsi="Calibri" w:eastAsia="方正黑体_GBK" w:cs="Calibri"/>
          <w:sz w:val="18"/>
          <w:szCs w:val="18"/>
        </w:rPr>
        <w:t>1. It is forbidden to disassemble the battery cells under any circumstances.</w:t>
      </w:r>
    </w:p>
    <w:p>
      <w:pPr>
        <w:rPr>
          <w:rFonts w:ascii="Calibri" w:hAnsi="Calibri" w:eastAsia="方正黑体_GBK" w:cs="Calibri"/>
          <w:sz w:val="18"/>
          <w:szCs w:val="18"/>
        </w:rPr>
      </w:pPr>
      <w:r>
        <w:rPr>
          <w:rFonts w:ascii="Calibri" w:hAnsi="Calibri" w:eastAsia="方正黑体_GBK" w:cs="Calibri"/>
          <w:sz w:val="18"/>
          <w:szCs w:val="18"/>
        </w:rPr>
        <w:t>2. It is forbidden to immerse the battery in liquid to prevent moisture.</w:t>
      </w:r>
    </w:p>
    <w:p>
      <w:pPr>
        <w:rPr>
          <w:rFonts w:ascii="Calibri" w:hAnsi="Calibri" w:eastAsia="方正黑体_GBK" w:cs="Calibri"/>
          <w:sz w:val="18"/>
          <w:szCs w:val="18"/>
        </w:rPr>
      </w:pPr>
      <w:r>
        <w:rPr>
          <w:rFonts w:ascii="Calibri" w:hAnsi="Calibri" w:eastAsia="方正黑体_GBK" w:cs="Calibri"/>
          <w:sz w:val="18"/>
          <w:szCs w:val="18"/>
        </w:rPr>
        <w:t>3. It is forbidden to charge, use or place the battery near heat sources, such as fire, heater, etc., or under high temperature (such as strong sunlight or very hot cars), otherwise it will cause overheating and fire or shorten the life. It is forbidden to directly solder the battery.</w:t>
      </w:r>
    </w:p>
    <w:p>
      <w:pPr>
        <w:rPr>
          <w:rFonts w:ascii="Calibri" w:hAnsi="Calibri" w:eastAsia="方正黑体_GBK" w:cs="Calibri"/>
          <w:sz w:val="18"/>
          <w:szCs w:val="18"/>
        </w:rPr>
      </w:pPr>
      <w:r>
        <w:rPr>
          <w:rFonts w:ascii="Calibri" w:hAnsi="Calibri" w:eastAsia="方正黑体_GBK" w:cs="Calibri"/>
          <w:sz w:val="18"/>
          <w:szCs w:val="18"/>
        </w:rPr>
        <w:t>4. It is forbidden to heat or throw the battery into a fire, or put the battery in a microwave oven or high-pressure container.</w:t>
      </w:r>
    </w:p>
    <w:p>
      <w:pPr>
        <w:rPr>
          <w:rFonts w:ascii="Calibri" w:hAnsi="Calibri" w:eastAsia="方正黑体_GBK" w:cs="Calibri"/>
          <w:sz w:val="18"/>
          <w:szCs w:val="18"/>
        </w:rPr>
      </w:pPr>
      <w:r>
        <w:rPr>
          <w:rFonts w:ascii="Calibri" w:hAnsi="Calibri" w:eastAsia="方正黑体_GBK" w:cs="Calibri"/>
          <w:sz w:val="18"/>
          <w:szCs w:val="18"/>
        </w:rPr>
        <w:t>5. If the battery leaks or smells (electrolyte), please discard the battery immediately. If the electrolyte leaks and touches the skin, eyes or other parts of the body, immediately rinse the electrolyte with clean water and seek medical attention.</w:t>
      </w:r>
    </w:p>
    <w:p>
      <w:pPr>
        <w:rPr>
          <w:rFonts w:ascii="Calibri" w:hAnsi="Calibri" w:eastAsia="方正黑体_GBK" w:cs="Calibri"/>
          <w:sz w:val="18"/>
          <w:szCs w:val="18"/>
        </w:rPr>
      </w:pPr>
      <w:r>
        <w:rPr>
          <w:rFonts w:ascii="Calibri" w:hAnsi="Calibri" w:eastAsia="方正黑体_GBK" w:cs="Calibri"/>
          <w:sz w:val="18"/>
          <w:szCs w:val="18"/>
        </w:rPr>
        <w:t>6. It is forbidden to hit or pierce the battery with sharp parts, such as nails and other sharp objects.</w:t>
      </w:r>
    </w:p>
    <w:p>
      <w:pPr>
        <w:rPr>
          <w:rFonts w:ascii="Calibri" w:hAnsi="Calibri" w:eastAsia="方正黑体_GBK" w:cs="Calibri"/>
          <w:sz w:val="18"/>
          <w:szCs w:val="18"/>
        </w:rPr>
      </w:pPr>
      <w:r>
        <w:rPr>
          <w:rFonts w:ascii="Calibri" w:hAnsi="Calibri" w:eastAsia="方正黑体_GBK" w:cs="Calibri"/>
          <w:sz w:val="18"/>
          <w:szCs w:val="18"/>
        </w:rPr>
        <w:t>7. It is forbidden to transport or store the battery and metal objects, such as necklaces, hairpins, etc.</w:t>
      </w:r>
    </w:p>
    <w:p>
      <w:pPr>
        <w:rPr>
          <w:rFonts w:ascii="Calibri" w:hAnsi="Calibri" w:eastAsia="方正黑体_GBK" w:cs="Calibri"/>
          <w:sz w:val="18"/>
          <w:szCs w:val="18"/>
        </w:rPr>
      </w:pPr>
      <w:r>
        <w:rPr>
          <w:rFonts w:ascii="Calibri" w:hAnsi="Calibri" w:eastAsia="方正黑体_GBK" w:cs="Calibri"/>
          <w:sz w:val="18"/>
          <w:szCs w:val="18"/>
        </w:rPr>
        <w:t>8. It is forbidden to hit, step on, or throw the battery with a hammer.</w:t>
      </w:r>
    </w:p>
    <w:p>
      <w:pPr>
        <w:rPr>
          <w:rFonts w:ascii="Calibri" w:hAnsi="Calibri" w:eastAsia="方正黑体_GBK" w:cs="Calibri"/>
          <w:sz w:val="18"/>
          <w:szCs w:val="18"/>
        </w:rPr>
      </w:pPr>
      <w:r>
        <w:rPr>
          <w:rFonts w:ascii="Calibri" w:hAnsi="Calibri" w:eastAsia="方正黑体_GBK" w:cs="Calibri"/>
          <w:sz w:val="18"/>
          <w:szCs w:val="18"/>
        </w:rPr>
        <w:t>9. The battery is a consumable product, and its capacity will gradually decrease as the use cycle increases. It is recommended that the battery be replaced in time when there is a problem.</w:t>
      </w:r>
    </w:p>
    <w:p>
      <w:pPr>
        <w:rPr>
          <w:rFonts w:ascii="Calibri" w:hAnsi="Calibri" w:eastAsia="方正黑体_GBK" w:cs="Calibri"/>
          <w:sz w:val="18"/>
          <w:szCs w:val="18"/>
        </w:rPr>
      </w:pPr>
    </w:p>
    <w:p>
      <w:pPr>
        <w:rPr>
          <w:rFonts w:ascii="方正黑体_GBK" w:hAnsi="方正黑体_GBK" w:eastAsia="方正黑体_GBK" w:cs="方正黑体_GBK"/>
          <w:sz w:val="24"/>
          <w:u w:val="single"/>
        </w:rPr>
      </w:pPr>
      <w:r>
        <w:rPr>
          <w:rFonts w:hint="eastAsia" w:ascii="方正黑体_GBK" w:hAnsi="方正黑体_GBK" w:eastAsia="方正黑体_GBK" w:cs="方正黑体_GBK"/>
          <w:sz w:val="24"/>
          <w:u w:val="single"/>
        </w:rPr>
        <w:t xml:space="preserve">Battery </w:t>
      </w:r>
      <w:r>
        <w:rPr>
          <w:rFonts w:ascii="方正黑体_GBK" w:hAnsi="方正黑体_GBK" w:eastAsia="方正黑体_GBK" w:cs="方正黑体_GBK"/>
          <w:sz w:val="24"/>
          <w:u w:val="single"/>
        </w:rPr>
        <w:t>I</w:t>
      </w:r>
      <w:r>
        <w:rPr>
          <w:rFonts w:hint="eastAsia" w:ascii="方正黑体_GBK" w:hAnsi="方正黑体_GBK" w:eastAsia="方正黑体_GBK" w:cs="方正黑体_GBK"/>
          <w:sz w:val="24"/>
          <w:u w:val="single"/>
        </w:rPr>
        <w:t xml:space="preserve">nstallation and Device </w:t>
      </w:r>
      <w:r>
        <w:rPr>
          <w:rFonts w:ascii="方正黑体_GBK" w:hAnsi="方正黑体_GBK" w:eastAsia="方正黑体_GBK" w:cs="方正黑体_GBK"/>
          <w:sz w:val="24"/>
          <w:u w:val="single"/>
        </w:rPr>
        <w:t>D</w:t>
      </w:r>
      <w:r>
        <w:rPr>
          <w:rFonts w:hint="eastAsia" w:ascii="方正黑体_GBK" w:hAnsi="方正黑体_GBK" w:eastAsia="方正黑体_GBK" w:cs="方正黑体_GBK"/>
          <w:sz w:val="24"/>
          <w:u w:val="single"/>
        </w:rPr>
        <w:t xml:space="preserve">irectly </w:t>
      </w:r>
      <w:r>
        <w:rPr>
          <w:rFonts w:ascii="方正黑体_GBK" w:hAnsi="方正黑体_GBK" w:eastAsia="方正黑体_GBK" w:cs="方正黑体_GBK"/>
          <w:sz w:val="24"/>
          <w:u w:val="single"/>
        </w:rPr>
        <w:t>C</w:t>
      </w:r>
      <w:r>
        <w:rPr>
          <w:rFonts w:hint="eastAsia" w:ascii="方正黑体_GBK" w:hAnsi="方正黑体_GBK" w:eastAsia="方正黑体_GBK" w:cs="方正黑体_GBK"/>
          <w:sz w:val="24"/>
          <w:u w:val="single"/>
        </w:rPr>
        <w:t xml:space="preserve">harging </w:t>
      </w:r>
      <w:r>
        <w:rPr>
          <w:rFonts w:ascii="方正黑体_GBK" w:hAnsi="方正黑体_GBK" w:eastAsia="方正黑体_GBK" w:cs="方正黑体_GBK"/>
          <w:sz w:val="24"/>
          <w:u w:val="single"/>
        </w:rPr>
        <w:t>I</w:t>
      </w:r>
      <w:r>
        <w:rPr>
          <w:rFonts w:hint="eastAsia" w:ascii="方正黑体_GBK" w:hAnsi="方正黑体_GBK" w:eastAsia="方正黑体_GBK" w:cs="方正黑体_GBK"/>
          <w:sz w:val="24"/>
          <w:u w:val="single"/>
        </w:rPr>
        <w:t>nstructions</w:t>
      </w:r>
    </w:p>
    <w:p>
      <w:pPr>
        <w:rPr>
          <w:rFonts w:ascii="Calibri" w:hAnsi="Calibri" w:eastAsia="方正黑体_GBK" w:cs="Calibri"/>
          <w:sz w:val="18"/>
          <w:szCs w:val="18"/>
        </w:rPr>
      </w:pPr>
      <w:r>
        <w:rPr>
          <w:rFonts w:ascii="Calibri" w:hAnsi="Calibri" w:eastAsia="方正黑体_GBK" w:cs="Calibri"/>
          <w:sz w:val="18"/>
          <w:szCs w:val="18"/>
        </w:rPr>
        <w:t>1. Battery installation:</w:t>
      </w:r>
    </w:p>
    <w:p>
      <w:pPr>
        <w:rPr>
          <w:rFonts w:ascii="Calibri" w:hAnsi="Calibri" w:eastAsia="方正黑体_GBK" w:cs="Calibri"/>
          <w:sz w:val="18"/>
          <w:szCs w:val="18"/>
        </w:rPr>
      </w:pPr>
      <w:r>
        <w:rPr>
          <w:rFonts w:ascii="Calibri" w:hAnsi="Calibri" w:eastAsia="方正黑体_GBK" w:cs="Calibri"/>
          <w:sz w:val="18"/>
          <w:szCs w:val="18"/>
        </w:rPr>
        <w:t>When installing the battery, please pay attention to the battery installation direction. Put the front of the battery into the battery slot of the device first, and then push the bottom of the battery to enter the device. Do not use brute force to squeeze the battery and the device. The installed battery compartment is flat and firm. .</w:t>
      </w:r>
    </w:p>
    <w:p>
      <w:pPr>
        <w:rPr>
          <w:rFonts w:ascii="Calibri" w:hAnsi="Calibri" w:eastAsia="方正黑体_GBK" w:cs="Calibri"/>
          <w:sz w:val="18"/>
          <w:szCs w:val="18"/>
        </w:rPr>
      </w:pPr>
      <w:r>
        <w:rPr>
          <w:rFonts w:ascii="Calibri" w:hAnsi="Calibri" w:eastAsia="方正黑体_GBK" w:cs="Calibri"/>
          <w:sz w:val="18"/>
          <w:szCs w:val="18"/>
        </w:rPr>
        <w:t>2. Instructions for using direct charging:</w:t>
      </w:r>
    </w:p>
    <w:p>
      <w:pPr>
        <w:rPr>
          <w:rFonts w:ascii="Calibri" w:hAnsi="Calibri" w:eastAsia="方正黑体_GBK" w:cs="Calibri"/>
          <w:sz w:val="18"/>
          <w:szCs w:val="18"/>
        </w:rPr>
      </w:pPr>
      <w:r>
        <w:rPr>
          <w:rFonts w:ascii="Calibri" w:hAnsi="Calibri" w:eastAsia="方正黑体_GBK" w:cs="Calibri"/>
          <w:sz w:val="18"/>
          <w:szCs w:val="18"/>
        </w:rPr>
        <w:t>Insert the Type-c data cable into the data port at the bottom of the machine to charge the device. The charging indicator on the device is red when it is charging, and the red light is off when it is fully charged.</w:t>
      </w:r>
    </w:p>
    <w:p>
      <w:pPr>
        <w:rPr>
          <w:rFonts w:ascii="Calibri" w:hAnsi="Calibri" w:eastAsia="方正黑体_GBK" w:cs="Calibri"/>
          <w:sz w:val="18"/>
          <w:szCs w:val="18"/>
        </w:rPr>
      </w:pPr>
    </w:p>
    <w:p>
      <w:pPr>
        <w:rPr>
          <w:rFonts w:ascii="方正黑体_GBK" w:hAnsi="方正黑体_GBK" w:eastAsia="方正黑体_GBK" w:cs="方正黑体_GBK"/>
          <w:sz w:val="28"/>
          <w:szCs w:val="28"/>
          <w:u w:val="single"/>
        </w:rPr>
      </w:pPr>
      <w:r>
        <w:rPr>
          <w:rFonts w:hint="eastAsia" w:ascii="方正黑体_GBK" w:hAnsi="方正黑体_GBK" w:eastAsia="方正黑体_GBK" w:cs="方正黑体_GBK"/>
          <w:sz w:val="28"/>
          <w:szCs w:val="28"/>
          <w:u w:val="single"/>
        </w:rPr>
        <w:t xml:space="preserve">Instructions </w:t>
      </w:r>
      <w:r>
        <w:rPr>
          <w:rFonts w:ascii="方正黑体_GBK" w:hAnsi="方正黑体_GBK" w:eastAsia="方正黑体_GBK" w:cs="方正黑体_GBK"/>
          <w:sz w:val="28"/>
          <w:szCs w:val="28"/>
          <w:u w:val="single"/>
        </w:rPr>
        <w:t>of</w:t>
      </w:r>
      <w:r>
        <w:rPr>
          <w:rFonts w:hint="eastAsia" w:ascii="方正黑体_GBK" w:hAnsi="方正黑体_GBK" w:eastAsia="方正黑体_GBK" w:cs="方正黑体_GBK"/>
          <w:sz w:val="28"/>
          <w:szCs w:val="28"/>
          <w:u w:val="single"/>
        </w:rPr>
        <w:t xml:space="preserve"> </w:t>
      </w:r>
      <w:r>
        <w:rPr>
          <w:rFonts w:ascii="方正黑体_GBK" w:hAnsi="方正黑体_GBK" w:eastAsia="方正黑体_GBK" w:cs="方正黑体_GBK"/>
          <w:sz w:val="28"/>
          <w:szCs w:val="28"/>
          <w:u w:val="single"/>
        </w:rPr>
        <w:t>C</w:t>
      </w:r>
      <w:r>
        <w:rPr>
          <w:rFonts w:hint="eastAsia" w:ascii="方正黑体_GBK" w:hAnsi="方正黑体_GBK" w:eastAsia="方正黑体_GBK" w:cs="方正黑体_GBK"/>
          <w:sz w:val="28"/>
          <w:szCs w:val="28"/>
          <w:u w:val="single"/>
        </w:rPr>
        <w:t xml:space="preserve">harging </w:t>
      </w:r>
      <w:r>
        <w:rPr>
          <w:rFonts w:ascii="方正黑体_GBK" w:hAnsi="方正黑体_GBK" w:eastAsia="方正黑体_GBK" w:cs="方正黑体_GBK"/>
          <w:sz w:val="28"/>
          <w:szCs w:val="28"/>
          <w:u w:val="single"/>
        </w:rPr>
        <w:t>Cradle</w:t>
      </w:r>
    </w:p>
    <w:p>
      <w:pPr>
        <w:rPr>
          <w:rFonts w:ascii="Calibri" w:hAnsi="Calibri" w:eastAsia="方正黑体_GBK" w:cs="Calibri"/>
          <w:sz w:val="18"/>
          <w:szCs w:val="18"/>
        </w:rPr>
      </w:pPr>
      <w:r>
        <w:rPr>
          <w:rFonts w:ascii="Calibri" w:hAnsi="Calibri" w:eastAsia="方正黑体_GBK" w:cs="Calibri"/>
          <w:sz w:val="18"/>
          <w:szCs w:val="18"/>
        </w:rPr>
        <w:t>The charging base can charge the device and the spare battery at the same time. When charging the device, insert the device into the host card slot of the charging base directly and hear a slight click sound. When charging the battery separately, lay the battery flat and insert it into the battery card slot of the charging base. Then use the power adapter to power the charging station.</w:t>
      </w:r>
    </w:p>
    <w:p>
      <w:r>
        <w:drawing>
          <wp:inline distT="0" distB="0" distL="114300" distR="114300">
            <wp:extent cx="1717040" cy="1329690"/>
            <wp:effectExtent l="0" t="0" r="16510" b="381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8"/>
                    <a:stretch>
                      <a:fillRect/>
                    </a:stretch>
                  </pic:blipFill>
                  <pic:spPr>
                    <a:xfrm>
                      <a:off x="0" y="0"/>
                      <a:ext cx="1717040" cy="1329690"/>
                    </a:xfrm>
                    <a:prstGeom prst="rect">
                      <a:avLst/>
                    </a:prstGeom>
                    <a:noFill/>
                    <a:ln>
                      <a:noFill/>
                    </a:ln>
                  </pic:spPr>
                </pic:pic>
              </a:graphicData>
            </a:graphic>
          </wp:inline>
        </w:drawing>
      </w:r>
    </w:p>
    <w:p/>
    <w:p>
      <w:pPr>
        <w:rPr>
          <w:rFonts w:ascii="方正黑体_GBK" w:hAnsi="方正黑体_GBK" w:eastAsia="方正黑体_GBK" w:cs="方正黑体_GBK"/>
          <w:sz w:val="28"/>
          <w:szCs w:val="28"/>
          <w:u w:val="single"/>
        </w:rPr>
      </w:pPr>
      <w:r>
        <w:rPr>
          <w:rFonts w:hint="eastAsia" w:ascii="方正黑体_GBK" w:hAnsi="方正黑体_GBK" w:eastAsia="方正黑体_GBK" w:cs="方正黑体_GBK"/>
          <w:sz w:val="28"/>
          <w:szCs w:val="28"/>
          <w:u w:val="single"/>
        </w:rPr>
        <w:t xml:space="preserve">Optional </w:t>
      </w:r>
      <w:r>
        <w:rPr>
          <w:rFonts w:ascii="方正黑体_GBK" w:hAnsi="方正黑体_GBK" w:eastAsia="方正黑体_GBK" w:cs="方正黑体_GBK"/>
          <w:sz w:val="28"/>
          <w:szCs w:val="28"/>
          <w:u w:val="single"/>
        </w:rPr>
        <w:t>F</w:t>
      </w:r>
      <w:r>
        <w:rPr>
          <w:rFonts w:hint="eastAsia" w:ascii="方正黑体_GBK" w:hAnsi="方正黑体_GBK" w:eastAsia="方正黑体_GBK" w:cs="方正黑体_GBK"/>
          <w:sz w:val="28"/>
          <w:szCs w:val="28"/>
          <w:u w:val="single"/>
        </w:rPr>
        <w:t xml:space="preserve">unction </w:t>
      </w:r>
      <w:r>
        <w:rPr>
          <w:rFonts w:ascii="方正黑体_GBK" w:hAnsi="方正黑体_GBK" w:eastAsia="方正黑体_GBK" w:cs="方正黑体_GBK"/>
          <w:sz w:val="28"/>
          <w:szCs w:val="28"/>
          <w:u w:val="single"/>
        </w:rPr>
        <w:t>I</w:t>
      </w:r>
      <w:r>
        <w:rPr>
          <w:rFonts w:hint="eastAsia" w:ascii="方正黑体_GBK" w:hAnsi="方正黑体_GBK" w:eastAsia="方正黑体_GBK" w:cs="方正黑体_GBK"/>
          <w:sz w:val="28"/>
          <w:szCs w:val="28"/>
          <w:u w:val="single"/>
        </w:rPr>
        <w:t>nstructions</w:t>
      </w:r>
    </w:p>
    <w:p>
      <w:pPr>
        <w:numPr>
          <w:ilvl w:val="0"/>
          <w:numId w:val="2"/>
        </w:numPr>
        <w:rPr>
          <w:sz w:val="18"/>
          <w:szCs w:val="18"/>
        </w:rPr>
      </w:pPr>
      <w:r>
        <w:rPr>
          <w:rFonts w:hint="eastAsia"/>
          <w:sz w:val="18"/>
          <w:szCs w:val="18"/>
        </w:rPr>
        <w:t>QR code</w:t>
      </w:r>
    </w:p>
    <w:p>
      <w:pPr>
        <w:rPr>
          <w:sz w:val="18"/>
          <w:szCs w:val="18"/>
        </w:rPr>
      </w:pPr>
      <w:r>
        <w:rPr>
          <w:rFonts w:hint="eastAsia"/>
          <w:sz w:val="18"/>
          <w:szCs w:val="18"/>
        </w:rPr>
        <w:t>Refer to the built-in demo of the device. If the customer needs secondary development, please contact the technical support engineer; the QR code can scan the barcode of the mainstream symbology, but please pay attention to the clarity of the barcode.</w:t>
      </w:r>
    </w:p>
    <w:p>
      <w:pPr>
        <w:numPr>
          <w:ilvl w:val="0"/>
          <w:numId w:val="3"/>
        </w:numPr>
        <w:rPr>
          <w:sz w:val="18"/>
          <w:szCs w:val="18"/>
        </w:rPr>
      </w:pPr>
      <w:r>
        <w:rPr>
          <w:sz w:val="18"/>
          <w:szCs w:val="18"/>
        </w:rPr>
        <w:t>High frequency (13.56M</w:t>
      </w:r>
      <w:r>
        <w:rPr>
          <w:rFonts w:hint="eastAsia"/>
          <w:sz w:val="18"/>
          <w:szCs w:val="18"/>
        </w:rPr>
        <w:t>Hz</w:t>
      </w:r>
      <w:r>
        <w:rPr>
          <w:sz w:val="18"/>
          <w:szCs w:val="18"/>
        </w:rPr>
        <w:t>)</w:t>
      </w:r>
    </w:p>
    <w:p>
      <w:pPr>
        <w:rPr>
          <w:sz w:val="18"/>
          <w:szCs w:val="18"/>
        </w:rPr>
      </w:pPr>
      <w:r>
        <w:rPr>
          <w:sz w:val="18"/>
          <w:szCs w:val="18"/>
        </w:rPr>
        <w:t>Refer to the built-in demo of the device, if you need secondary development, please contact the technical support engineer</w:t>
      </w:r>
    </w:p>
    <w:p>
      <w:pPr>
        <w:rPr>
          <w:sz w:val="18"/>
          <w:szCs w:val="18"/>
        </w:rPr>
      </w:pPr>
      <w:r>
        <w:rPr>
          <w:sz w:val="18"/>
          <w:szCs w:val="18"/>
        </w:rPr>
        <w:t>3. UHF (</w:t>
      </w:r>
      <w:r>
        <w:rPr>
          <w:rFonts w:hint="eastAsia"/>
          <w:sz w:val="18"/>
          <w:szCs w:val="18"/>
        </w:rPr>
        <w:t>860-960MHz</w:t>
      </w:r>
      <w:r>
        <w:rPr>
          <w:sz w:val="18"/>
          <w:szCs w:val="18"/>
        </w:rPr>
        <w:t>)</w:t>
      </w:r>
    </w:p>
    <w:p>
      <w:pPr>
        <w:rPr>
          <w:sz w:val="18"/>
          <w:szCs w:val="18"/>
        </w:rPr>
      </w:pPr>
      <w:r>
        <w:rPr>
          <w:sz w:val="18"/>
          <w:szCs w:val="18"/>
        </w:rPr>
        <w:t>Refer to the built-in demo of the device. If customers need secondary development, please contact technical support engineers.</w:t>
      </w:r>
    </w:p>
    <w:p>
      <w:pPr>
        <w:rPr>
          <w:sz w:val="15"/>
          <w:szCs w:val="15"/>
        </w:rPr>
      </w:pPr>
    </w:p>
    <w:p>
      <w:pPr>
        <w:rPr>
          <w:rFonts w:ascii="方正黑体_GBK" w:hAnsi="方正黑体_GBK" w:eastAsia="方正黑体_GBK" w:cs="方正黑体_GBK"/>
          <w:sz w:val="28"/>
          <w:szCs w:val="28"/>
          <w:u w:val="single"/>
        </w:rPr>
      </w:pPr>
      <w:r>
        <w:rPr>
          <w:rFonts w:hint="eastAsia" w:ascii="方正黑体_GBK" w:hAnsi="方正黑体_GBK" w:eastAsia="方正黑体_GBK" w:cs="方正黑体_GBK"/>
          <w:sz w:val="28"/>
          <w:szCs w:val="28"/>
          <w:u w:val="single"/>
        </w:rPr>
        <w:t xml:space="preserve">Common </w:t>
      </w:r>
      <w:r>
        <w:rPr>
          <w:rFonts w:ascii="方正黑体_GBK" w:hAnsi="方正黑体_GBK" w:eastAsia="方正黑体_GBK" w:cs="方正黑体_GBK"/>
          <w:sz w:val="28"/>
          <w:szCs w:val="28"/>
          <w:u w:val="single"/>
        </w:rPr>
        <w:t>F</w:t>
      </w:r>
      <w:r>
        <w:rPr>
          <w:rFonts w:hint="eastAsia" w:ascii="方正黑体_GBK" w:hAnsi="方正黑体_GBK" w:eastAsia="方正黑体_GBK" w:cs="方正黑体_GBK"/>
          <w:sz w:val="28"/>
          <w:szCs w:val="28"/>
          <w:u w:val="single"/>
        </w:rPr>
        <w:t xml:space="preserve">ailure </w:t>
      </w:r>
      <w:r>
        <w:rPr>
          <w:rFonts w:ascii="方正黑体_GBK" w:hAnsi="方正黑体_GBK" w:eastAsia="方正黑体_GBK" w:cs="方正黑体_GBK"/>
          <w:sz w:val="28"/>
          <w:szCs w:val="28"/>
          <w:u w:val="single"/>
        </w:rPr>
        <w:t>A</w:t>
      </w:r>
      <w:r>
        <w:rPr>
          <w:rFonts w:hint="eastAsia" w:ascii="方正黑体_GBK" w:hAnsi="方正黑体_GBK" w:eastAsia="方正黑体_GBK" w:cs="方正黑体_GBK"/>
          <w:sz w:val="28"/>
          <w:szCs w:val="28"/>
          <w:u w:val="single"/>
        </w:rPr>
        <w:t>nalysis</w:t>
      </w:r>
    </w:p>
    <w:p>
      <w:pPr>
        <w:rPr>
          <w:sz w:val="18"/>
          <w:szCs w:val="18"/>
        </w:rPr>
      </w:pPr>
      <w:r>
        <w:rPr>
          <w:rFonts w:hint="eastAsia"/>
          <w:sz w:val="18"/>
          <w:szCs w:val="18"/>
        </w:rPr>
        <w:t>If any problems happens during the use of the equipment, please refer to the following instructions to solve them. If the problem persists, please contact the dealer or manufacturer.</w:t>
      </w:r>
    </w:p>
    <w:p>
      <w:pPr>
        <w:rPr>
          <w:sz w:val="18"/>
          <w:szCs w:val="18"/>
        </w:rPr>
      </w:pPr>
      <w:r>
        <w:rPr>
          <w:rFonts w:hint="eastAsia"/>
          <w:sz w:val="18"/>
          <w:szCs w:val="18"/>
        </w:rPr>
        <w:t>1. Can't charge</w:t>
      </w:r>
    </w:p>
    <w:p>
      <w:pPr>
        <w:rPr>
          <w:sz w:val="18"/>
          <w:szCs w:val="18"/>
        </w:rPr>
      </w:pPr>
      <w:r>
        <w:rPr>
          <w:rFonts w:hint="eastAsia"/>
          <w:sz w:val="18"/>
          <w:szCs w:val="18"/>
        </w:rPr>
        <w:t>a, the equipment charger is not working well</w:t>
      </w:r>
    </w:p>
    <w:p>
      <w:pPr>
        <w:rPr>
          <w:sz w:val="18"/>
          <w:szCs w:val="18"/>
        </w:rPr>
      </w:pPr>
      <w:r>
        <w:rPr>
          <w:rFonts w:hint="eastAsia"/>
          <w:sz w:val="18"/>
          <w:szCs w:val="18"/>
        </w:rPr>
        <w:t>b. The ambient temperature is not suitable</w:t>
      </w:r>
    </w:p>
    <w:p>
      <w:pPr>
        <w:rPr>
          <w:sz w:val="18"/>
          <w:szCs w:val="18"/>
        </w:rPr>
      </w:pPr>
      <w:r>
        <w:rPr>
          <w:rFonts w:hint="eastAsia"/>
          <w:sz w:val="18"/>
          <w:szCs w:val="18"/>
        </w:rPr>
        <w:t>c. Poor contact</w:t>
      </w:r>
    </w:p>
    <w:p>
      <w:pPr>
        <w:rPr>
          <w:sz w:val="18"/>
          <w:szCs w:val="18"/>
        </w:rPr>
      </w:pPr>
      <w:r>
        <w:rPr>
          <w:rFonts w:hint="eastAsia"/>
          <w:sz w:val="18"/>
          <w:szCs w:val="18"/>
        </w:rPr>
        <w:t>2. The device cannot be turned on</w:t>
      </w:r>
    </w:p>
    <w:p>
      <w:pPr>
        <w:rPr>
          <w:sz w:val="18"/>
          <w:szCs w:val="18"/>
        </w:rPr>
      </w:pPr>
      <w:r>
        <w:rPr>
          <w:rFonts w:hint="eastAsia"/>
          <w:sz w:val="18"/>
          <w:szCs w:val="18"/>
        </w:rPr>
        <w:t>a. Please confirm whether the battery has electricity and whether the battery contacts are in good contact.</w:t>
      </w:r>
    </w:p>
    <w:p>
      <w:pPr>
        <w:rPr>
          <w:sz w:val="18"/>
          <w:szCs w:val="18"/>
        </w:rPr>
      </w:pPr>
      <w:r>
        <w:rPr>
          <w:rFonts w:hint="eastAsia"/>
          <w:sz w:val="18"/>
          <w:szCs w:val="18"/>
        </w:rPr>
        <w:t>3. Unable to scan barcode</w:t>
      </w:r>
    </w:p>
    <w:p>
      <w:pPr>
        <w:rPr>
          <w:sz w:val="18"/>
          <w:szCs w:val="18"/>
        </w:rPr>
      </w:pPr>
      <w:r>
        <w:rPr>
          <w:rFonts w:hint="eastAsia"/>
          <w:sz w:val="18"/>
          <w:szCs w:val="18"/>
        </w:rPr>
        <w:t>a. The scanning head cannot emit light and the hardware is damaged;</w:t>
      </w:r>
    </w:p>
    <w:p>
      <w:pPr>
        <w:rPr>
          <w:sz w:val="18"/>
          <w:szCs w:val="18"/>
        </w:rPr>
      </w:pPr>
      <w:r>
        <w:rPr>
          <w:rFonts w:hint="eastAsia"/>
          <w:sz w:val="18"/>
          <w:szCs w:val="18"/>
        </w:rPr>
        <w:t>b. Confirm whether the barcode is a national standard code;</w:t>
      </w:r>
    </w:p>
    <w:p>
      <w:pPr>
        <w:rPr>
          <w:sz w:val="18"/>
          <w:szCs w:val="18"/>
        </w:rPr>
      </w:pPr>
      <w:r>
        <w:rPr>
          <w:rFonts w:hint="eastAsia"/>
          <w:sz w:val="18"/>
          <w:szCs w:val="18"/>
        </w:rPr>
        <w:t>c. Confirm whether the barcode is damaged;</w:t>
      </w:r>
    </w:p>
    <w:p>
      <w:pPr>
        <w:rPr>
          <w:sz w:val="18"/>
          <w:szCs w:val="18"/>
        </w:rPr>
      </w:pPr>
      <w:r>
        <w:rPr>
          <w:rFonts w:hint="eastAsia"/>
          <w:sz w:val="18"/>
          <w:szCs w:val="18"/>
        </w:rPr>
        <w:t>4, high frequency cannot read and write cards</w:t>
      </w:r>
    </w:p>
    <w:p>
      <w:pPr>
        <w:numPr>
          <w:ilvl w:val="0"/>
          <w:numId w:val="4"/>
        </w:numPr>
        <w:rPr>
          <w:sz w:val="18"/>
          <w:szCs w:val="18"/>
        </w:rPr>
      </w:pPr>
      <w:r>
        <w:rPr>
          <w:rFonts w:hint="eastAsia"/>
          <w:sz w:val="18"/>
          <w:szCs w:val="18"/>
        </w:rPr>
        <w:t>Please first confirm whether the card type is correct, and then confirm whether the card reading position is correct. Otherwise, please contact technical support to confirm whether the hardware is damaged.</w:t>
      </w:r>
    </w:p>
    <w:p>
      <w:pPr>
        <w:rPr>
          <w:sz w:val="18"/>
          <w:szCs w:val="18"/>
        </w:rPr>
      </w:pPr>
      <w:r>
        <w:rPr>
          <w:rFonts w:hint="eastAsia"/>
          <w:sz w:val="18"/>
          <w:szCs w:val="18"/>
        </w:rPr>
        <w:t>5, UHF cannot read and write cards</w:t>
      </w:r>
    </w:p>
    <w:p>
      <w:pPr>
        <w:numPr>
          <w:ilvl w:val="0"/>
          <w:numId w:val="5"/>
        </w:numPr>
        <w:rPr>
          <w:sz w:val="18"/>
          <w:szCs w:val="18"/>
        </w:rPr>
      </w:pPr>
      <w:r>
        <w:rPr>
          <w:rFonts w:hint="eastAsia"/>
          <w:sz w:val="18"/>
          <w:szCs w:val="18"/>
        </w:rPr>
        <w:t>Please confirm whether the card type is correct, and then confirm whether</w:t>
      </w:r>
    </w:p>
    <w:p>
      <w:pPr>
        <w:numPr>
          <w:ilvl w:val="0"/>
          <w:numId w:val="5"/>
        </w:numPr>
        <w:rPr>
          <w:sz w:val="18"/>
          <w:szCs w:val="18"/>
        </w:rPr>
      </w:pPr>
      <w:r>
        <w:rPr>
          <w:rFonts w:hint="eastAsia"/>
          <w:sz w:val="18"/>
          <w:szCs w:val="18"/>
        </w:rPr>
        <w:t xml:space="preserve"> the card reading position is correct. Otherwise, please contact technical support to confirm whether the hardware is damaged.</w:t>
      </w:r>
    </w:p>
    <w:p>
      <w:pPr>
        <w:rPr>
          <w:sz w:val="18"/>
          <w:szCs w:val="18"/>
        </w:rPr>
      </w:pPr>
      <w:r>
        <w:rPr>
          <w:rFonts w:hint="eastAsia"/>
          <w:sz w:val="18"/>
          <w:szCs w:val="18"/>
        </w:rPr>
        <w:t>6, some functions cannot be selected</w:t>
      </w:r>
    </w:p>
    <w:p>
      <w:pPr>
        <w:rPr>
          <w:sz w:val="18"/>
          <w:szCs w:val="18"/>
        </w:rPr>
      </w:pPr>
      <w:r>
        <w:rPr>
          <w:rFonts w:hint="eastAsia"/>
          <w:sz w:val="18"/>
          <w:szCs w:val="18"/>
        </w:rPr>
        <w:t>a. If this service is not activated or the local network provider does not support the service, please contact the designated repairer, dealer or network operator</w:t>
      </w:r>
    </w:p>
    <w:p>
      <w:pPr>
        <w:rPr>
          <w:sz w:val="15"/>
          <w:szCs w:val="15"/>
        </w:rPr>
      </w:pPr>
    </w:p>
    <w:p/>
    <w:p>
      <w:pPr>
        <w:rPr>
          <w:rFonts w:ascii="方正黑体_GBK" w:hAnsi="方正黑体_GBK" w:eastAsia="方正黑体_GBK" w:cs="方正黑体_GBK"/>
          <w:sz w:val="28"/>
          <w:szCs w:val="28"/>
          <w:u w:val="single"/>
        </w:rPr>
      </w:pPr>
      <w:r>
        <w:rPr>
          <w:rFonts w:ascii="方正黑体_GBK" w:hAnsi="方正黑体_GBK" w:eastAsia="方正黑体_GBK" w:cs="方正黑体_GBK"/>
          <w:sz w:val="28"/>
          <w:szCs w:val="28"/>
          <w:u w:val="single"/>
        </w:rPr>
        <w:t>CE Warning</w:t>
      </w:r>
    </w:p>
    <w:p>
      <w:pPr>
        <w:rPr>
          <w:rFonts w:ascii="Calibri" w:hAnsi="Calibri" w:cs="Calibri"/>
          <w:sz w:val="18"/>
          <w:szCs w:val="18"/>
        </w:rPr>
      </w:pPr>
      <w:r>
        <w:rPr>
          <w:rFonts w:ascii="Calibri" w:hAnsi="Calibri" w:cs="Calibri"/>
          <w:sz w:val="18"/>
          <w:szCs w:val="18"/>
        </w:rPr>
        <w:t>1. Risk of explosion if battery is replaced by an incorrect type. Dispose of used batteries according to the instructions.</w:t>
      </w:r>
    </w:p>
    <w:p>
      <w:pPr>
        <w:rPr>
          <w:rFonts w:ascii="Calibri" w:hAnsi="Calibri" w:cs="Calibri"/>
          <w:sz w:val="18"/>
          <w:szCs w:val="18"/>
        </w:rPr>
      </w:pPr>
      <w:r>
        <w:rPr>
          <w:rFonts w:ascii="Calibri" w:hAnsi="Calibri" w:cs="Calibri"/>
          <w:sz w:val="18"/>
          <w:szCs w:val="18"/>
        </w:rPr>
        <w:t>2. The product shall only be connected to a USB interface of version USB2.0 or higher.</w:t>
      </w:r>
    </w:p>
    <w:p>
      <w:pPr>
        <w:rPr>
          <w:rFonts w:ascii="Calibri" w:hAnsi="Calibri" w:cs="Calibri"/>
          <w:sz w:val="18"/>
          <w:szCs w:val="18"/>
        </w:rPr>
      </w:pPr>
      <w:r>
        <w:rPr>
          <w:rFonts w:ascii="Calibri" w:hAnsi="Calibri" w:cs="Calibri"/>
          <w:sz w:val="18"/>
          <w:szCs w:val="18"/>
        </w:rPr>
        <w:t>3. Adapter shall be installed near the equipment and shall be easily accessible.</w:t>
      </w:r>
    </w:p>
    <w:p>
      <w:pPr>
        <w:rPr>
          <w:rFonts w:ascii="Calibri" w:hAnsi="Calibri" w:cs="Calibri"/>
          <w:sz w:val="18"/>
          <w:szCs w:val="18"/>
        </w:rPr>
      </w:pPr>
      <w:r>
        <w:rPr>
          <w:rFonts w:ascii="Calibri" w:hAnsi="Calibri" w:cs="Calibri"/>
          <w:sz w:val="18"/>
          <w:szCs w:val="18"/>
        </w:rPr>
        <w:t>4. The operating temperature of the device can’t exceed 50</w:t>
      </w:r>
      <w:r>
        <w:rPr>
          <w:rFonts w:hint="eastAsia" w:ascii="宋体" w:hAnsi="宋体" w:eastAsia="宋体" w:cs="宋体"/>
          <w:sz w:val="18"/>
          <w:szCs w:val="18"/>
        </w:rPr>
        <w:t>℃</w:t>
      </w:r>
      <w:r>
        <w:rPr>
          <w:rFonts w:ascii="Calibri" w:hAnsi="Calibri" w:cs="Calibri"/>
          <w:sz w:val="18"/>
          <w:szCs w:val="18"/>
        </w:rPr>
        <w:t xml:space="preserve"> and shouldn’t be lower than -20</w:t>
      </w:r>
      <w:r>
        <w:rPr>
          <w:rFonts w:hint="eastAsia" w:ascii="宋体" w:hAnsi="宋体" w:eastAsia="宋体" w:cs="宋体"/>
          <w:sz w:val="18"/>
          <w:szCs w:val="18"/>
        </w:rPr>
        <w:t>℃</w:t>
      </w:r>
      <w:r>
        <w:rPr>
          <w:rFonts w:ascii="Calibri" w:hAnsi="Calibri" w:cs="Calibri"/>
          <w:sz w:val="18"/>
          <w:szCs w:val="18"/>
        </w:rPr>
        <w:t>.</w:t>
      </w:r>
    </w:p>
    <w:p>
      <w:pPr>
        <w:rPr>
          <w:rFonts w:ascii="Calibri" w:hAnsi="Calibri" w:cs="Calibri"/>
          <w:sz w:val="18"/>
          <w:szCs w:val="18"/>
        </w:rPr>
      </w:pPr>
      <w:r>
        <w:rPr>
          <w:rFonts w:ascii="Calibri" w:hAnsi="Calibri" w:cs="Calibri"/>
          <w:sz w:val="18"/>
          <w:szCs w:val="18"/>
        </w:rPr>
        <w:t xml:space="preserve">5. The plug considered as disconnect device of adapter. </w:t>
      </w:r>
    </w:p>
    <w:p>
      <w:pPr>
        <w:rPr>
          <w:rFonts w:ascii="Calibri" w:hAnsi="Calibri" w:cs="Calibri"/>
          <w:sz w:val="18"/>
          <w:szCs w:val="18"/>
        </w:rPr>
      </w:pPr>
      <w:r>
        <w:rPr>
          <w:rFonts w:ascii="Calibri" w:hAnsi="Calibri" w:cs="Calibri"/>
          <w:sz w:val="18"/>
          <w:szCs w:val="18"/>
        </w:rPr>
        <w:t>6. The device complies with RF specifications when the device used at 5mm from the body and 0mm from the head.</w:t>
      </w:r>
    </w:p>
    <w:p>
      <w:pPr>
        <w:rPr>
          <w:rFonts w:ascii="Calibri" w:hAnsi="Calibri" w:cs="Calibri"/>
          <w:sz w:val="18"/>
          <w:szCs w:val="18"/>
        </w:rPr>
      </w:pPr>
      <w:r>
        <w:rPr>
          <w:rFonts w:ascii="Calibri" w:hAnsi="Calibri" w:cs="Calibri"/>
          <w:sz w:val="18"/>
          <w:szCs w:val="18"/>
        </w:rPr>
        <w:t>7. The band 5150-5350MHz indoor use only.</w:t>
      </w:r>
    </w:p>
    <w:p>
      <w:pPr>
        <w:rPr>
          <w:rFonts w:ascii="Calibri" w:hAnsi="Calibri" w:cs="Calibri"/>
          <w:sz w:val="18"/>
          <w:szCs w:val="18"/>
        </w:rPr>
      </w:pPr>
      <w:r>
        <w:rPr>
          <w:rFonts w:ascii="Calibri" w:hAnsi="Calibri" w:cs="Calibri"/>
          <w:sz w:val="18"/>
          <w:szCs w:val="18"/>
        </w:rPr>
        <w:t>Hereby, Shenzhen Handheld-Wireless Co., Ltd. declares that this product is in compliance with essential requirements and other relevant provisions of Directive 2014/53/EU. This product is allowed to be used in all EU member states</w:t>
      </w:r>
    </w:p>
    <w:p>
      <w:pPr>
        <w:rPr>
          <w:rFonts w:ascii="方正黑体_GBK" w:hAnsi="方正黑体_GBK" w:eastAsia="方正黑体_GBK" w:cs="方正黑体_GBK"/>
          <w:sz w:val="28"/>
          <w:szCs w:val="28"/>
          <w:u w:val="single"/>
        </w:rPr>
      </w:pPr>
      <w:r>
        <w:rPr>
          <w:rFonts w:ascii="方正黑体_GBK" w:hAnsi="方正黑体_GBK" w:eastAsia="方正黑体_GBK" w:cs="方正黑体_GBK"/>
          <w:sz w:val="28"/>
          <w:szCs w:val="28"/>
          <w:u w:val="single"/>
        </w:rPr>
        <w:t>FCC Warning</w:t>
      </w:r>
    </w:p>
    <w:p>
      <w:pPr>
        <w:spacing w:line="0" w:lineRule="atLeast"/>
        <w:rPr>
          <w:rFonts w:cstheme="minorHAnsi"/>
          <w:b/>
          <w:sz w:val="18"/>
          <w:szCs w:val="18"/>
        </w:rPr>
      </w:pPr>
      <w:r>
        <w:rPr>
          <w:rFonts w:cstheme="minorHAnsi"/>
          <w:b/>
          <w:sz w:val="18"/>
          <w:szCs w:val="18"/>
        </w:rPr>
        <w:t>Labeling requirements.</w:t>
      </w:r>
    </w:p>
    <w:p>
      <w:pPr>
        <w:spacing w:line="0" w:lineRule="atLeast"/>
        <w:rPr>
          <w:rFonts w:cstheme="minorHAnsi"/>
          <w:sz w:val="18"/>
          <w:szCs w:val="18"/>
        </w:rPr>
      </w:pPr>
      <w:r>
        <w:rPr>
          <w:rFonts w:cstheme="minorHAnsi"/>
          <w:sz w:val="18"/>
          <w:szCs w:val="18"/>
        </w:rPr>
        <w:t>This device complies with part 15 of the FCC Rules. Operation is subject to the following two conditions: (1) This device may not cause harmful interference, and (2) this device must accept any interference received, including interference that may cause undesired operation.</w:t>
      </w:r>
    </w:p>
    <w:p>
      <w:pPr>
        <w:spacing w:line="0" w:lineRule="atLeast"/>
        <w:rPr>
          <w:rFonts w:cstheme="minorHAnsi"/>
          <w:b/>
          <w:sz w:val="18"/>
          <w:szCs w:val="18"/>
        </w:rPr>
      </w:pPr>
      <w:r>
        <w:rPr>
          <w:rFonts w:cstheme="minorHAnsi"/>
          <w:b/>
          <w:sz w:val="18"/>
          <w:szCs w:val="18"/>
        </w:rPr>
        <w:t>Information to user.</w:t>
      </w:r>
    </w:p>
    <w:p>
      <w:pPr>
        <w:spacing w:line="0" w:lineRule="atLeast"/>
        <w:rPr>
          <w:rFonts w:cstheme="minorHAnsi"/>
          <w:sz w:val="18"/>
          <w:szCs w:val="18"/>
        </w:rPr>
      </w:pPr>
      <w:r>
        <w:rPr>
          <w:rFonts w:cstheme="minorHAnsi"/>
          <w:sz w:val="18"/>
          <w:szCs w:val="18"/>
        </w:rPr>
        <w:t>Any Changes or modifications not expressly approved by the party responsible for compliance could void the user's authority to operate the equipment.</w:t>
      </w:r>
    </w:p>
    <w:p>
      <w:pPr>
        <w:spacing w:line="0" w:lineRule="atLeast"/>
        <w:rPr>
          <w:rFonts w:cstheme="minorHAnsi"/>
          <w:b/>
          <w:sz w:val="18"/>
          <w:szCs w:val="18"/>
        </w:rPr>
      </w:pPr>
      <w:r>
        <w:rPr>
          <w:rFonts w:cstheme="minorHAnsi"/>
          <w:b/>
          <w:sz w:val="18"/>
          <w:szCs w:val="18"/>
        </w:rPr>
        <w:t>Information to the user.</w:t>
      </w:r>
    </w:p>
    <w:p>
      <w:pPr>
        <w:spacing w:line="0" w:lineRule="atLeast"/>
        <w:rPr>
          <w:rFonts w:cstheme="minorHAnsi"/>
          <w:sz w:val="18"/>
          <w:szCs w:val="18"/>
        </w:rPr>
      </w:pPr>
      <w:r>
        <w:rPr>
          <w:rFonts w:cstheme="minorHAnsi"/>
          <w:sz w:val="18"/>
          <w:szCs w:val="18"/>
        </w:rPr>
        <w:t>Note: 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w:t>
      </w:r>
    </w:p>
    <w:p>
      <w:pPr>
        <w:spacing w:line="0" w:lineRule="atLeast"/>
        <w:rPr>
          <w:rFonts w:cstheme="minorHAnsi"/>
          <w:sz w:val="18"/>
          <w:szCs w:val="18"/>
        </w:rPr>
      </w:pPr>
      <w:r>
        <w:rPr>
          <w:rFonts w:cstheme="minorHAnsi"/>
          <w:sz w:val="18"/>
          <w:szCs w:val="18"/>
        </w:rPr>
        <w:t>-Reorient or relocate the receiving antenna.</w:t>
      </w:r>
    </w:p>
    <w:p>
      <w:pPr>
        <w:spacing w:line="0" w:lineRule="atLeast"/>
        <w:rPr>
          <w:rFonts w:cstheme="minorHAnsi"/>
          <w:sz w:val="18"/>
          <w:szCs w:val="18"/>
        </w:rPr>
      </w:pPr>
      <w:r>
        <w:rPr>
          <w:rFonts w:cstheme="minorHAnsi"/>
          <w:sz w:val="18"/>
          <w:szCs w:val="18"/>
        </w:rPr>
        <w:t>-Increase the separation between the equipment and receiver.</w:t>
      </w:r>
    </w:p>
    <w:p>
      <w:pPr>
        <w:spacing w:line="0" w:lineRule="atLeast"/>
        <w:rPr>
          <w:rFonts w:cstheme="minorHAnsi"/>
          <w:sz w:val="18"/>
          <w:szCs w:val="18"/>
        </w:rPr>
      </w:pPr>
      <w:r>
        <w:rPr>
          <w:rFonts w:cstheme="minorHAnsi"/>
          <w:sz w:val="18"/>
          <w:szCs w:val="18"/>
        </w:rPr>
        <w:t>-Connect the equipment into an outlet on a circuit different from that to which the receiver is connected.</w:t>
      </w:r>
    </w:p>
    <w:p>
      <w:pPr>
        <w:spacing w:line="0" w:lineRule="atLeast"/>
        <w:rPr>
          <w:rFonts w:cstheme="minorHAnsi"/>
          <w:sz w:val="18"/>
          <w:szCs w:val="18"/>
        </w:rPr>
      </w:pPr>
      <w:r>
        <w:rPr>
          <w:rFonts w:cstheme="minorHAnsi"/>
          <w:sz w:val="18"/>
          <w:szCs w:val="18"/>
        </w:rPr>
        <w:t>-Consult the dealer or an experienced radio/TV technician for help.</w:t>
      </w:r>
    </w:p>
    <w:p>
      <w:pPr>
        <w:spacing w:line="0" w:lineRule="atLeast"/>
        <w:rPr>
          <w:rFonts w:cstheme="minorHAnsi"/>
          <w:b/>
          <w:sz w:val="18"/>
          <w:szCs w:val="18"/>
        </w:rPr>
      </w:pPr>
      <w:r>
        <w:rPr>
          <w:rFonts w:cstheme="minorHAnsi"/>
          <w:b/>
          <w:sz w:val="18"/>
          <w:szCs w:val="18"/>
        </w:rPr>
        <w:t>Absorption Rate (SAR) information:</w:t>
      </w:r>
    </w:p>
    <w:p>
      <w:pPr>
        <w:spacing w:line="0" w:lineRule="atLeast"/>
        <w:rPr>
          <w:rFonts w:cstheme="minorHAnsi"/>
          <w:sz w:val="18"/>
          <w:szCs w:val="18"/>
        </w:rPr>
      </w:pPr>
      <w:r>
        <w:rPr>
          <w:rFonts w:cstheme="minorHAnsi"/>
          <w:sz w:val="18"/>
          <w:szCs w:val="18"/>
        </w:rPr>
        <w:t>This device meets the government's requirements for exposure to radio waves. The guidelines are based on standards that were developed by independent scientific organizations through periodic and thorough evaluation of scientific studies. The standards include a substantial safety margin designed to assure the safety of all persons regardless of age or health.</w:t>
      </w:r>
    </w:p>
    <w:p>
      <w:pPr>
        <w:spacing w:line="0" w:lineRule="atLeast"/>
        <w:rPr>
          <w:rFonts w:ascii="Arial" w:hAnsi="Arial" w:cs="Arial"/>
          <w:szCs w:val="21"/>
        </w:rPr>
      </w:pPr>
      <w:r>
        <w:rPr>
          <w:rFonts w:cstheme="minorHAnsi"/>
          <w:sz w:val="18"/>
          <w:szCs w:val="18"/>
        </w:rPr>
        <w:t>FCC RF Exposure Information and Statement The SAR limit of USA (FCC) is 1.6 W/kg averaged over one gram of tissue. This device was tested for typical body-worn operations with the back of the device kept 10mm from the body and 0mm from the head. To maintain compliance with FCC RF exposure requirements, use accessories that maintain a appropriate separation distance between the user's body and the back of the device. The use of belt clips, holsters and similar accessories should not contain metallic components in its assembly. The use of accessories that do not satisfy these requirements may not comply with FCC RF exposure requirements, and should be avoided. Use only the supplied or an approved antenna.</w:t>
      </w:r>
    </w:p>
    <w:p>
      <w:pPr>
        <w:rPr>
          <w:rFonts w:ascii="Calibri" w:hAnsi="Calibri" w:eastAsia="方正黑体_GBK" w:cs="Calibri"/>
          <w:sz w:val="18"/>
          <w:szCs w:val="18"/>
        </w:rPr>
      </w:pPr>
    </w:p>
    <w:p>
      <w:pPr>
        <w:rPr>
          <w:rFonts w:ascii="Calibri" w:hAnsi="Calibri" w:cs="Calibri"/>
          <w:sz w:val="18"/>
          <w:szCs w:val="18"/>
        </w:rPr>
      </w:pPr>
    </w:p>
    <w:p>
      <w:pPr>
        <w:rPr>
          <w:rFonts w:ascii="Calibri" w:hAnsi="Calibri" w:cs="Calibri"/>
          <w:sz w:val="15"/>
          <w:szCs w:val="15"/>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黑体_GBK">
    <w:altName w:val="微软雅黑"/>
    <w:panose1 w:val="00000000000000000000"/>
    <w:charset w:val="86"/>
    <w:family w:val="script"/>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CC1A9F"/>
    <w:multiLevelType w:val="singleLevel"/>
    <w:tmpl w:val="85CC1A9F"/>
    <w:lvl w:ilvl="0" w:tentative="0">
      <w:start w:val="1"/>
      <w:numFmt w:val="lowerLetter"/>
      <w:suff w:val="space"/>
      <w:lvlText w:val="%1."/>
      <w:lvlJc w:val="left"/>
    </w:lvl>
  </w:abstractNum>
  <w:abstractNum w:abstractNumId="1">
    <w:nsid w:val="88584F18"/>
    <w:multiLevelType w:val="singleLevel"/>
    <w:tmpl w:val="88584F18"/>
    <w:lvl w:ilvl="0" w:tentative="0">
      <w:start w:val="1"/>
      <w:numFmt w:val="decimal"/>
      <w:suff w:val="space"/>
      <w:lvlText w:val="%1."/>
      <w:lvlJc w:val="left"/>
    </w:lvl>
  </w:abstractNum>
  <w:abstractNum w:abstractNumId="2">
    <w:nsid w:val="9DF4FA4C"/>
    <w:multiLevelType w:val="singleLevel"/>
    <w:tmpl w:val="9DF4FA4C"/>
    <w:lvl w:ilvl="0" w:tentative="0">
      <w:start w:val="1"/>
      <w:numFmt w:val="decimal"/>
      <w:suff w:val="space"/>
      <w:lvlText w:val="%1."/>
      <w:lvlJc w:val="left"/>
    </w:lvl>
  </w:abstractNum>
  <w:abstractNum w:abstractNumId="3">
    <w:nsid w:val="C7CA8EEC"/>
    <w:multiLevelType w:val="singleLevel"/>
    <w:tmpl w:val="C7CA8EEC"/>
    <w:lvl w:ilvl="0" w:tentative="0">
      <w:start w:val="2"/>
      <w:numFmt w:val="decimal"/>
      <w:suff w:val="space"/>
      <w:lvlText w:val="%1."/>
      <w:lvlJc w:val="left"/>
    </w:lvl>
  </w:abstractNum>
  <w:abstractNum w:abstractNumId="4">
    <w:nsid w:val="2D3B9756"/>
    <w:multiLevelType w:val="singleLevel"/>
    <w:tmpl w:val="2D3B9756"/>
    <w:lvl w:ilvl="0" w:tentative="0">
      <w:start w:val="1"/>
      <w:numFmt w:val="lowerLetter"/>
      <w:suff w:val="space"/>
      <w:lvlText w:val="%1."/>
      <w:lvlJc w:val="left"/>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B1067B"/>
    <w:rsid w:val="00182D21"/>
    <w:rsid w:val="0024096E"/>
    <w:rsid w:val="002E7667"/>
    <w:rsid w:val="004729B3"/>
    <w:rsid w:val="005C788D"/>
    <w:rsid w:val="006D2C7B"/>
    <w:rsid w:val="00A425DD"/>
    <w:rsid w:val="00A65258"/>
    <w:rsid w:val="00D901A8"/>
    <w:rsid w:val="00FB085F"/>
    <w:rsid w:val="69B1067B"/>
    <w:rsid w:val="76AD0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8"/>
    <w:uiPriority w:val="0"/>
    <w:rPr>
      <w:sz w:val="18"/>
      <w:szCs w:val="18"/>
    </w:r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批注框文本 Char"/>
    <w:basedOn w:val="7"/>
    <w:link w:val="2"/>
    <w:uiPriority w:val="0"/>
    <w:rPr>
      <w:kern w:val="2"/>
      <w:sz w:val="18"/>
      <w:szCs w:val="18"/>
    </w:rPr>
  </w:style>
  <w:style w:type="character" w:customStyle="1" w:styleId="9">
    <w:name w:val="页眉 Char"/>
    <w:basedOn w:val="7"/>
    <w:link w:val="4"/>
    <w:uiPriority w:val="0"/>
    <w:rPr>
      <w:kern w:val="2"/>
      <w:sz w:val="18"/>
      <w:szCs w:val="18"/>
    </w:rPr>
  </w:style>
  <w:style w:type="character" w:customStyle="1" w:styleId="10">
    <w:name w:val="页脚 Char"/>
    <w:basedOn w:val="7"/>
    <w:link w:val="3"/>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6</Pages>
  <Words>1481</Words>
  <Characters>8444</Characters>
  <Lines>70</Lines>
  <Paragraphs>19</Paragraphs>
  <TotalTime>12</TotalTime>
  <ScaleCrop>false</ScaleCrop>
  <LinksUpToDate>false</LinksUpToDate>
  <CharactersWithSpaces>9906</CharactersWithSpaces>
  <Application>WPS Office_11.8.2.9067_F1E327BC-269C-435d-A152-05C5408002CA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2021-11-13T02:07:00Z</dcterms:created>
  <dc:creator>ElNino1374658103</dc:creator>
  <cp:lastModifiedBy>WPS_1665733494</cp:lastModifiedBy>
  <dcterms:modified xsi:type="dcterms:W3CDTF">2024-04-30T02:40:11Z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2052-11.8.2.9067</vt:lpwstr>
  </property>
</Properties>
</file>