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2"/>
          <w:szCs w:val="22"/>
        </w:rPr>
      </w:pPr>
      <w:r>
        <w:rPr>
          <w:rFonts w:cs="Times New Roman" w:ascii="Times New Roman" w:hAnsi="Times New Roman"/>
          <w:b/>
          <w:sz w:val="22"/>
          <w:szCs w:val="22"/>
        </w:rPr>
        <w:t>Elektrik Makinaları Laboratuvarı Yetki Tanımlama Formu</w:t>
      </w:r>
    </w:p>
    <w:tbl>
      <w:tblPr>
        <w:tblW w:w="6406" w:type="dxa"/>
        <w:jc w:val="center"/>
        <w:tblInd w:w="0" w:type="dxa"/>
        <w:tblCellMar>
          <w:top w:w="55" w:type="dxa"/>
          <w:left w:w="55" w:type="dxa"/>
          <w:bottom w:w="55" w:type="dxa"/>
          <w:right w:w="55" w:type="dxa"/>
        </w:tblCellMar>
      </w:tblPr>
      <w:tblGrid>
        <w:gridCol w:w="2520"/>
        <w:gridCol w:w="3885"/>
      </w:tblGrid>
      <w:tr>
        <w:trPr/>
        <w:tc>
          <w:tcPr>
            <w:tcW w:w="2520"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Ad Soyad</w:t>
            </w:r>
          </w:p>
        </w:tc>
        <w:tc>
          <w:tcPr>
            <w:tcW w:w="3885"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Öğrenci No:</w:t>
            </w:r>
          </w:p>
        </w:tc>
        <w:tc>
          <w:tcPr>
            <w:tcW w:w="388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Öğrenim Durumu</w:t>
            </w:r>
          </w:p>
        </w:tc>
        <w:tc>
          <w:tcPr>
            <w:tcW w:w="3885"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sz w:val="22"/>
                <w:szCs w:val="22"/>
              </w:rPr>
            </w:pPr>
            <w:r>
              <w:rPr>
                <w:rFonts w:eastAsia="Liberation Serif" w:cs="Liberation Serif" w:ascii="Times New Roman" w:hAnsi="Times New Roman"/>
                <w:sz w:val="22"/>
                <w:szCs w:val="22"/>
              </w:rPr>
              <w:t xml:space="preserve">☐ </w:t>
            </w:r>
            <w:r>
              <w:rPr>
                <w:rFonts w:eastAsia="Liberation Serif" w:cs="Liberation Serif" w:ascii="Times New Roman" w:hAnsi="Times New Roman"/>
                <w:sz w:val="22"/>
                <w:szCs w:val="22"/>
              </w:rPr>
              <w:t>Lisans</w:t>
            </w:r>
          </w:p>
          <w:p>
            <w:pPr>
              <w:pStyle w:val="TableContents"/>
              <w:jc w:val="left"/>
              <w:rPr>
                <w:rFonts w:ascii="Times New Roman" w:hAnsi="Times New Roman"/>
                <w:sz w:val="22"/>
                <w:szCs w:val="22"/>
              </w:rPr>
            </w:pPr>
            <w:r>
              <w:rPr>
                <w:rFonts w:eastAsia="Liberation Serif" w:cs="Liberation Serif" w:ascii="Times New Roman" w:hAnsi="Times New Roman"/>
                <w:sz w:val="22"/>
                <w:szCs w:val="22"/>
              </w:rPr>
              <w:t xml:space="preserve">☐ </w:t>
            </w:r>
            <w:r>
              <w:rPr>
                <w:rFonts w:eastAsia="Liberation Serif" w:cs="Liberation Serif" w:ascii="Times New Roman" w:hAnsi="Times New Roman"/>
                <w:sz w:val="22"/>
                <w:szCs w:val="22"/>
              </w:rPr>
              <w:t>Yüksek Lisans</w:t>
            </w:r>
          </w:p>
          <w:p>
            <w:pPr>
              <w:pStyle w:val="TableContents"/>
              <w:jc w:val="left"/>
              <w:rPr>
                <w:rFonts w:ascii="Times New Roman" w:hAnsi="Times New Roman"/>
                <w:sz w:val="22"/>
                <w:szCs w:val="22"/>
              </w:rPr>
            </w:pPr>
            <w:r>
              <w:rPr>
                <w:rFonts w:eastAsia="Liberation Serif" w:cs="Liberation Serif" w:ascii="Times New Roman" w:hAnsi="Times New Roman"/>
                <w:sz w:val="22"/>
                <w:szCs w:val="22"/>
              </w:rPr>
              <w:t xml:space="preserve">☐ </w:t>
            </w:r>
            <w:r>
              <w:rPr>
                <w:rFonts w:eastAsia="Liberation Serif" w:cs="Liberation Serif" w:ascii="Times New Roman" w:hAnsi="Times New Roman"/>
                <w:sz w:val="22"/>
                <w:szCs w:val="22"/>
              </w:rPr>
              <w:t>Doktora</w:t>
            </w:r>
          </w:p>
          <w:p>
            <w:pPr>
              <w:pStyle w:val="TableContents"/>
              <w:spacing w:before="0" w:after="160"/>
              <w:jc w:val="left"/>
              <w:rPr>
                <w:rFonts w:ascii="Times New Roman" w:hAnsi="Times New Roman"/>
                <w:sz w:val="22"/>
                <w:szCs w:val="22"/>
              </w:rPr>
            </w:pPr>
            <w:r>
              <w:rPr>
                <w:rFonts w:eastAsia="Liberation Serif" w:cs="Liberation Serif" w:ascii="Times New Roman" w:hAnsi="Times New Roman"/>
                <w:sz w:val="22"/>
                <w:szCs w:val="22"/>
              </w:rPr>
              <w:t xml:space="preserve">☐ </w:t>
            </w:r>
            <w:r>
              <w:rPr>
                <w:rFonts w:eastAsia="Liberation Serif" w:cs="Liberation Serif" w:ascii="Times New Roman" w:hAnsi="Times New Roman"/>
                <w:sz w:val="22"/>
                <w:szCs w:val="22"/>
              </w:rPr>
              <w:t>Diğer:_____________</w:t>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Tez Danışmanı:</w:t>
            </w:r>
          </w:p>
        </w:tc>
        <w:tc>
          <w:tcPr>
            <w:tcW w:w="388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Yetki Başlangıç Tarihi</w:t>
            </w:r>
          </w:p>
        </w:tc>
        <w:tc>
          <w:tcPr>
            <w:tcW w:w="388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pPr>
            <w:r>
              <w:rPr>
                <w:rFonts w:ascii="Times New Roman" w:hAnsi="Times New Roman"/>
                <w:b w:val="false"/>
                <w:bCs w:val="false"/>
                <w:i w:val="false"/>
                <w:iCs w:val="false"/>
                <w:strike w:val="false"/>
                <w:dstrike w:val="false"/>
                <w:outline w:val="false"/>
                <w:shadow w:val="false"/>
                <w:color w:val="000000"/>
                <w:sz w:val="22"/>
                <w:szCs w:val="22"/>
                <w:u w:val="none"/>
              </w:rPr>
              <w:t xml:space="preserve">Yetki Bitiş </w:t>
            </w:r>
            <w:r>
              <w:rPr>
                <w:rFonts w:eastAsia="Calibri" w:cs="" w:ascii="Times New Roman" w:hAnsi="Times New Roman"/>
                <w:b w:val="false"/>
                <w:bCs w:val="false"/>
                <w:i w:val="false"/>
                <w:iCs w:val="false"/>
                <w:strike w:val="false"/>
                <w:dstrike w:val="false"/>
                <w:outline w:val="false"/>
                <w:shadow w:val="false"/>
                <w:color w:val="000000"/>
                <w:kern w:val="0"/>
                <w:sz w:val="22"/>
                <w:szCs w:val="22"/>
                <w:u w:val="none"/>
                <w:lang w:val="tr-TR" w:eastAsia="en-US" w:bidi="ar-SA"/>
              </w:rPr>
              <w:t>Tarihi</w:t>
            </w:r>
          </w:p>
        </w:tc>
        <w:tc>
          <w:tcPr>
            <w:tcW w:w="388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Yetki Seviyesi</w:t>
            </w:r>
          </w:p>
        </w:tc>
        <w:tc>
          <w:tcPr>
            <w:tcW w:w="3885"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Mesai saatlerinde erişim </w:t>
            </w:r>
          </w:p>
          <w:p>
            <w:pPr>
              <w:pStyle w:val="TableContents"/>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Mesai saatleri dışında erişim</w:t>
            </w:r>
          </w:p>
          <w:p>
            <w:pPr>
              <w:pStyle w:val="TableContents"/>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Malzeme Dolap Yetkisi</w:t>
            </w:r>
          </w:p>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Tez  Dolabı (Dolap No: ____)</w:t>
            </w:r>
          </w:p>
        </w:tc>
      </w:tr>
    </w:tbl>
    <w:p>
      <w:pPr>
        <w:pStyle w:val="Normal"/>
        <w:jc w:val="left"/>
        <w:rPr>
          <w:rFonts w:cs="Times New Roman"/>
          <w:b/>
          <w:b/>
        </w:rPr>
      </w:pPr>
      <w:r>
        <w:rPr>
          <w:rFonts w:cs="Times New Roman"/>
          <w:b/>
        </w:rPr>
      </w:r>
    </w:p>
    <w:p>
      <w:pPr>
        <w:pStyle w:val="Normal"/>
        <w:jc w:val="left"/>
        <w:rPr>
          <w:rFonts w:ascii="Times New Roman" w:hAnsi="Times New Roman"/>
          <w:sz w:val="22"/>
          <w:szCs w:val="22"/>
        </w:rPr>
      </w:pPr>
      <w:r>
        <w:rPr>
          <w:rFonts w:cs="Times New Roman" w:ascii="Times New Roman" w:hAnsi="Times New Roman"/>
          <w:b/>
          <w:sz w:val="22"/>
          <w:szCs w:val="22"/>
        </w:rPr>
        <w:t>Yetki Türleri:</w:t>
      </w:r>
    </w:p>
    <w:p>
      <w:pPr>
        <w:pStyle w:val="Normal"/>
        <w:numPr>
          <w:ilvl w:val="0"/>
          <w:numId w:val="1"/>
        </w:numPr>
        <w:jc w:val="left"/>
        <w:rPr>
          <w:rFonts w:ascii="Times New Roman" w:hAnsi="Times New Roman"/>
          <w:sz w:val="22"/>
          <w:szCs w:val="22"/>
        </w:rPr>
      </w:pPr>
      <w:r>
        <w:rPr>
          <w:rFonts w:cs="Times New Roman" w:ascii="Times New Roman" w:hAnsi="Times New Roman"/>
          <w:b/>
          <w:bCs/>
          <w:sz w:val="22"/>
          <w:szCs w:val="22"/>
        </w:rPr>
        <w:t>Mesai saatlerinde erişim:</w:t>
      </w:r>
      <w:r>
        <w:rPr>
          <w:rFonts w:cs="Times New Roman" w:ascii="Times New Roman" w:hAnsi="Times New Roman"/>
          <w:b w:val="false"/>
          <w:bCs w:val="false"/>
          <w:sz w:val="22"/>
          <w:szCs w:val="22"/>
        </w:rPr>
        <w:t xml:space="preserve"> Bu kullanıcıların sadece kimlik kartlarına yetkilendirme yapılır. Giriş çıkışlarda kart okutarak giriş yapabilir, ancak laboratuvar kapısı mesai saatleri dışında kilitliyken kullanamaz.</w:t>
      </w:r>
    </w:p>
    <w:p>
      <w:pPr>
        <w:pStyle w:val="Normal"/>
        <w:numPr>
          <w:ilvl w:val="0"/>
          <w:numId w:val="1"/>
        </w:numPr>
        <w:jc w:val="left"/>
        <w:rPr>
          <w:rFonts w:ascii="Times New Roman" w:hAnsi="Times New Roman"/>
          <w:sz w:val="22"/>
          <w:szCs w:val="22"/>
        </w:rPr>
      </w:pPr>
      <w:r>
        <w:rPr>
          <w:rFonts w:cs="Times New Roman" w:ascii="Times New Roman" w:hAnsi="Times New Roman"/>
          <w:b/>
          <w:bCs/>
          <w:sz w:val="22"/>
          <w:szCs w:val="22"/>
        </w:rPr>
        <w:t>Mesai saatleri dışında erişim:</w:t>
      </w:r>
      <w:r>
        <w:rPr>
          <w:rFonts w:cs="Times New Roman" w:ascii="Times New Roman" w:hAnsi="Times New Roman"/>
          <w:b w:val="false"/>
          <w:bCs w:val="false"/>
          <w:sz w:val="22"/>
          <w:szCs w:val="22"/>
        </w:rPr>
        <w:t xml:space="preserve"> Bu kullanıcıların elektronik kart yetkilerine ek olarak laboratuvar kapısının kilit anahtarı veya anahtar dolabının şifresi verilir. Mesai saatleri kullanım kurallarına uymak kullanıcının sorumluluğundadır.</w:t>
      </w:r>
    </w:p>
    <w:p>
      <w:pPr>
        <w:pStyle w:val="Normal"/>
        <w:numPr>
          <w:ilvl w:val="0"/>
          <w:numId w:val="1"/>
        </w:numPr>
        <w:jc w:val="left"/>
        <w:rPr>
          <w:rFonts w:ascii="Times New Roman" w:hAnsi="Times New Roman"/>
          <w:sz w:val="22"/>
          <w:szCs w:val="22"/>
        </w:rPr>
      </w:pPr>
      <w:r>
        <w:rPr>
          <w:rFonts w:cs="Times New Roman" w:ascii="Times New Roman" w:hAnsi="Times New Roman"/>
          <w:b/>
          <w:bCs/>
          <w:sz w:val="22"/>
          <w:szCs w:val="22"/>
        </w:rPr>
        <w:t>Malzeme dolap yetkisi:</w:t>
      </w:r>
      <w:r>
        <w:rPr>
          <w:rFonts w:cs="Times New Roman" w:ascii="Times New Roman" w:hAnsi="Times New Roman"/>
          <w:b w:val="false"/>
          <w:bCs w:val="false"/>
          <w:sz w:val="22"/>
          <w:szCs w:val="22"/>
        </w:rPr>
        <w:t xml:space="preserve"> Bu kullanıcılara yukarıdaki yetkilere ek olarak, malzeme dolaplarına erişim için anahtar kutusunun anahtarı verilir.</w:t>
      </w:r>
    </w:p>
    <w:p>
      <w:pPr>
        <w:pStyle w:val="Normal"/>
        <w:numPr>
          <w:ilvl w:val="0"/>
          <w:numId w:val="1"/>
        </w:numPr>
        <w:jc w:val="left"/>
        <w:rPr/>
      </w:pPr>
      <w:r>
        <w:rPr>
          <w:rFonts w:cs="Times New Roman" w:ascii="Times New Roman" w:hAnsi="Times New Roman"/>
          <w:b/>
          <w:bCs/>
          <w:sz w:val="22"/>
          <w:szCs w:val="22"/>
        </w:rPr>
        <w:t xml:space="preserve">Tez dolabı: </w:t>
      </w:r>
      <w:r>
        <w:rPr>
          <w:rFonts w:cs="Times New Roman" w:ascii="Times New Roman" w:hAnsi="Times New Roman"/>
          <w:b w:val="false"/>
          <w:bCs w:val="false"/>
          <w:sz w:val="22"/>
          <w:szCs w:val="22"/>
        </w:rPr>
        <w:t>Yukardaki yetkilere ek olarak öğrencisin tez çalışmalarında kullanılmak üzere kişisel eşyalar için bir adet kişiye özel dolap ve anahtarı sağlanır.</w:t>
      </w:r>
    </w:p>
    <w:p>
      <w:pPr>
        <w:pStyle w:val="HorizontalLine"/>
        <w:rPr/>
      </w:pPr>
      <w:r>
        <w:rPr/>
      </w:r>
    </w:p>
    <w:p>
      <w:pPr>
        <w:pStyle w:val="Normal"/>
        <w:jc w:val="left"/>
        <w:rPr>
          <w:rFonts w:ascii="Times New Roman" w:hAnsi="Times New Roman"/>
          <w:sz w:val="22"/>
          <w:szCs w:val="22"/>
        </w:rPr>
      </w:pPr>
      <w:r>
        <w:rPr>
          <w:rFonts w:cs="Times New Roman" w:ascii="Times New Roman" w:hAnsi="Times New Roman"/>
          <w:b w:val="false"/>
          <w:bCs w:val="false"/>
          <w:sz w:val="22"/>
          <w:szCs w:val="22"/>
        </w:rPr>
        <w:t>Arka sayfada belirtilen kuralları okuduğumu, anladığımı ve bu kuırallara uyacağımı tahahüt ederim. Bu kurallara uymamam sonucu ve/veya diğer kişisel ihmalim sonucunda meydana gelecek her türlü kaza veya maddi hasar sonucu doğacak zarar ve yasal yükümlülüklerin sorumluluğunu üstleneceğimi kabul ediyorum.</w:t>
      </w:r>
    </w:p>
    <w:p>
      <w:pPr>
        <w:pStyle w:val="Normal"/>
        <w:jc w:val="right"/>
        <w:rPr>
          <w:rFonts w:ascii="Times New Roman" w:hAnsi="Times New Roman"/>
          <w:sz w:val="22"/>
          <w:szCs w:val="22"/>
        </w:rPr>
      </w:pPr>
      <w:r>
        <w:rPr>
          <w:rFonts w:cs="Times New Roman" w:ascii="Times New Roman" w:hAnsi="Times New Roman"/>
          <w:b w:val="false"/>
          <w:bCs w:val="false"/>
          <w:sz w:val="22"/>
          <w:szCs w:val="22"/>
        </w:rPr>
        <w:t>Ad-Soyad: _______________________</w:t>
      </w:r>
    </w:p>
    <w:p>
      <w:pPr>
        <w:pStyle w:val="Normal"/>
        <w:jc w:val="right"/>
        <w:rPr/>
      </w:pPr>
      <w:r>
        <w:rPr>
          <w:rFonts w:cs="Times New Roman" w:ascii="Times New Roman" w:hAnsi="Times New Roman"/>
          <w:b w:val="false"/>
          <w:bCs w:val="false"/>
          <w:sz w:val="22"/>
          <w:szCs w:val="22"/>
        </w:rPr>
        <w:t>İmza: _______________________</w:t>
      </w:r>
    </w:p>
    <w:p>
      <w:pPr>
        <w:pStyle w:val="Normal"/>
        <w:jc w:val="right"/>
        <w:rPr>
          <w:rFonts w:cs="Times New Roman"/>
          <w:b w:val="false"/>
          <w:b w:val="false"/>
          <w:bCs w:val="false"/>
        </w:rPr>
      </w:pPr>
      <w:r>
        <w:rPr>
          <w:rFonts w:cs="Times New Roman"/>
          <w:b w:val="false"/>
          <w:bCs w:val="false"/>
        </w:rPr>
      </w:r>
    </w:p>
    <w:p>
      <w:pPr>
        <w:pStyle w:val="Normal"/>
        <w:jc w:val="right"/>
        <w:rPr>
          <w:rFonts w:ascii="Times New Roman" w:hAnsi="Times New Roman"/>
          <w:sz w:val="22"/>
          <w:szCs w:val="22"/>
        </w:rPr>
      </w:pPr>
      <w:r>
        <w:rPr>
          <w:rFonts w:cs="Times New Roman" w:ascii="Times New Roman" w:hAnsi="Times New Roman"/>
          <w:b w:val="false"/>
          <w:bCs w:val="false"/>
          <w:sz w:val="22"/>
          <w:szCs w:val="22"/>
        </w:rPr>
        <w:t>Formu onaylayan öğretim üyesi: _________________</w:t>
      </w:r>
      <w:r>
        <w:br w:type="page"/>
      </w:r>
    </w:p>
    <w:p>
      <w:pPr>
        <w:pStyle w:val="Normal"/>
        <w:jc w:val="center"/>
        <w:rPr>
          <w:rFonts w:ascii="Times New Roman" w:hAnsi="Times New Roman"/>
          <w:b/>
          <w:b/>
          <w:bCs/>
          <w:sz w:val="24"/>
          <w:szCs w:val="24"/>
        </w:rPr>
      </w:pPr>
      <w:r>
        <w:rPr>
          <w:rFonts w:cs="Times New Roman" w:ascii="Times New Roman" w:hAnsi="Times New Roman"/>
          <w:b/>
          <w:bCs/>
          <w:sz w:val="24"/>
          <w:szCs w:val="24"/>
        </w:rPr>
        <w:t>Laboratuvar Kuralları:</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Elektrik makinaları laboratuvarında çalışırken genel iş ve elektrik güvenliği kurallarına uyulacaktır. Bu kurallar laboratuvar sorumlusu ve teknisyen tarafından yetkilendirme sonrası yetkilendirilen kişiye aktarılacaktır. Bu tanıtımda aşağıdaki konularda bilgilendirme yapılacaktır:</w:t>
      </w:r>
    </w:p>
    <w:p>
      <w:pPr>
        <w:pStyle w:val="Normal"/>
        <w:numPr>
          <w:ilvl w:val="0"/>
          <w:numId w:val="3"/>
        </w:numPr>
        <w:jc w:val="both"/>
        <w:rPr/>
      </w:pPr>
      <w:r>
        <w:rPr>
          <w:rFonts w:cs="Times New Roman" w:ascii="Times New Roman" w:hAnsi="Times New Roman"/>
          <w:b w:val="false"/>
          <w:bCs w:val="false"/>
          <w:sz w:val="22"/>
          <w:szCs w:val="22"/>
        </w:rPr>
        <w:t>Elektrik panolarının kullanımı, enerji kesme prosedürleri ve acil durdurma butonları</w:t>
      </w:r>
    </w:p>
    <w:p>
      <w:pPr>
        <w:pStyle w:val="Normal"/>
        <w:numPr>
          <w:ilvl w:val="0"/>
          <w:numId w:val="3"/>
        </w:numPr>
        <w:jc w:val="both"/>
        <w:rPr/>
      </w:pPr>
      <w:r>
        <w:rPr>
          <w:rFonts w:cs="Times New Roman" w:ascii="Times New Roman" w:hAnsi="Times New Roman"/>
          <w:b w:val="false"/>
          <w:bCs w:val="false"/>
          <w:sz w:val="22"/>
          <w:szCs w:val="22"/>
        </w:rPr>
        <w:t xml:space="preserve">İlkyardım çantalarının, yangın söndürme tüplerinin yeri ve kullanımları, güvenlik sistemi </w:t>
      </w:r>
    </w:p>
    <w:p>
      <w:pPr>
        <w:pStyle w:val="Normal"/>
        <w:numPr>
          <w:ilvl w:val="0"/>
          <w:numId w:val="3"/>
        </w:numPr>
        <w:jc w:val="both"/>
        <w:rPr>
          <w:rFonts w:ascii="Times New Roman" w:hAnsi="Times New Roman"/>
          <w:sz w:val="22"/>
          <w:szCs w:val="22"/>
        </w:rPr>
      </w:pPr>
      <w:r>
        <w:rPr>
          <w:rFonts w:cs="Times New Roman" w:ascii="Times New Roman" w:hAnsi="Times New Roman"/>
          <w:b w:val="false"/>
          <w:bCs w:val="false"/>
          <w:sz w:val="22"/>
          <w:szCs w:val="22"/>
        </w:rPr>
        <w:t xml:space="preserve">Genel malzeme yerleşim planı, laboratuvar havalandırma ekipmanları, </w:t>
      </w:r>
    </w:p>
    <w:p>
      <w:pPr>
        <w:pStyle w:val="Normal"/>
        <w:numPr>
          <w:ilvl w:val="0"/>
          <w:numId w:val="3"/>
        </w:numPr>
        <w:jc w:val="both"/>
        <w:rPr/>
      </w:pPr>
      <w:r>
        <w:rPr>
          <w:rFonts w:eastAsia="Calibri" w:cs="Times New Roman" w:ascii="Times New Roman" w:hAnsi="Times New Roman" w:eastAsiaTheme="minorHAnsi"/>
          <w:color w:val="auto"/>
          <w:kern w:val="0"/>
          <w:sz w:val="22"/>
          <w:szCs w:val="22"/>
          <w:lang w:val="tr-TR" w:eastAsia="en-US" w:bidi="ar-SA"/>
        </w:rPr>
        <w:t>M</w:t>
      </w:r>
      <w:r>
        <w:rPr>
          <w:rFonts w:cs="Times New Roman" w:ascii="Times New Roman" w:hAnsi="Times New Roman"/>
          <w:sz w:val="22"/>
          <w:szCs w:val="22"/>
        </w:rPr>
        <w:t xml:space="preserve">evcut ekipman listesi ve mevcut projeler </w:t>
      </w:r>
    </w:p>
    <w:p>
      <w:pPr>
        <w:pStyle w:val="Normal"/>
        <w:numPr>
          <w:ilvl w:val="0"/>
          <w:numId w:val="2"/>
        </w:numPr>
        <w:jc w:val="both"/>
        <w:rPr/>
      </w:pPr>
      <w:r>
        <w:rPr>
          <w:rFonts w:cs="Times New Roman" w:ascii="Times New Roman" w:hAnsi="Times New Roman"/>
          <w:b w:val="false"/>
          <w:bCs w:val="false"/>
          <w:sz w:val="22"/>
          <w:szCs w:val="22"/>
        </w:rPr>
        <w:t xml:space="preserve">Yüksek güç gerektiren veya iş güvenliği açısından </w:t>
      </w:r>
      <w:r>
        <w:rPr>
          <w:rFonts w:eastAsia="Calibri" w:cs="Times New Roman" w:ascii="Times New Roman" w:hAnsi="Times New Roman" w:eastAsiaTheme="minorHAnsi"/>
          <w:b w:val="false"/>
          <w:bCs w:val="false"/>
          <w:color w:val="auto"/>
          <w:kern w:val="0"/>
          <w:sz w:val="22"/>
          <w:szCs w:val="22"/>
          <w:lang w:val="tr-TR" w:eastAsia="en-US" w:bidi="ar-SA"/>
        </w:rPr>
        <w:t>riskli</w:t>
      </w:r>
      <w:r>
        <w:rPr>
          <w:rFonts w:cs="Times New Roman" w:ascii="Times New Roman" w:hAnsi="Times New Roman"/>
          <w:b w:val="false"/>
          <w:bCs w:val="false"/>
          <w:sz w:val="22"/>
          <w:szCs w:val="22"/>
        </w:rPr>
        <w:t xml:space="preserve"> olabilecek durumlarda laboratuvarda tek başına çalışılması yasaktır. Özellikle mesai saatleri dışında bu konuda hassasiyet gösterilmelidir.</w:t>
      </w:r>
    </w:p>
    <w:p>
      <w:pPr>
        <w:pStyle w:val="Normal"/>
        <w:numPr>
          <w:ilvl w:val="0"/>
          <w:numId w:val="2"/>
        </w:numPr>
        <w:jc w:val="both"/>
        <w:rPr/>
      </w:pPr>
      <w:r>
        <w:rPr>
          <w:rFonts w:cs="Times New Roman" w:ascii="Times New Roman" w:hAnsi="Times New Roman"/>
          <w:b w:val="false"/>
          <w:bCs w:val="false"/>
          <w:sz w:val="22"/>
          <w:szCs w:val="22"/>
        </w:rPr>
        <w:t xml:space="preserve">Yetkilendirmeler kişiye özel olarak yapılmaktadır. </w:t>
      </w:r>
      <w:r>
        <w:rPr>
          <w:rFonts w:eastAsia="Calibri" w:cs="Times New Roman" w:ascii="Times New Roman" w:hAnsi="Times New Roman" w:eastAsiaTheme="minorHAnsi"/>
          <w:b w:val="false"/>
          <w:bCs w:val="false"/>
          <w:color w:val="auto"/>
          <w:kern w:val="0"/>
          <w:sz w:val="22"/>
          <w:szCs w:val="22"/>
          <w:lang w:val="tr-TR" w:eastAsia="en-US" w:bidi="ar-SA"/>
        </w:rPr>
        <w:t>L</w:t>
      </w:r>
      <w:r>
        <w:rPr>
          <w:rFonts w:cs="Times New Roman" w:ascii="Times New Roman" w:hAnsi="Times New Roman"/>
          <w:b w:val="false"/>
          <w:bCs w:val="false"/>
          <w:sz w:val="22"/>
          <w:szCs w:val="22"/>
        </w:rPr>
        <w:t>aboratuvara yetkisiz ve yabancı kişilerin alınması yasaktır. Kimlikler, anahtarlar veya giriş şifreleri başkalarıyla paylaşılmamalıdır.</w:t>
      </w:r>
    </w:p>
    <w:p>
      <w:pPr>
        <w:pStyle w:val="Normal"/>
        <w:numPr>
          <w:ilvl w:val="0"/>
          <w:numId w:val="2"/>
        </w:numPr>
        <w:jc w:val="both"/>
        <w:rPr/>
      </w:pPr>
      <w:r>
        <w:rPr>
          <w:rFonts w:cs="Times New Roman" w:ascii="Times New Roman" w:hAnsi="Times New Roman"/>
          <w:b w:val="false"/>
          <w:bCs w:val="false"/>
          <w:sz w:val="22"/>
          <w:szCs w:val="22"/>
        </w:rPr>
        <w:t>Anahtarlar izinsiz kopyalanmayacak, başkasına ödünç verilmeyecektir. Anahtar veya kimlik kartı kaybolmalarında laboratuvar sorumlulularına en kısa sürede bilgi verilecektir.</w:t>
      </w:r>
    </w:p>
    <w:p>
      <w:pPr>
        <w:pStyle w:val="Normal"/>
        <w:numPr>
          <w:ilvl w:val="0"/>
          <w:numId w:val="2"/>
        </w:numPr>
        <w:jc w:val="both"/>
        <w:rPr/>
      </w:pPr>
      <w:r>
        <w:rPr>
          <w:rFonts w:cs="Times New Roman" w:ascii="Times New Roman" w:hAnsi="Times New Roman"/>
          <w:b w:val="false"/>
          <w:bCs w:val="false"/>
          <w:sz w:val="22"/>
          <w:szCs w:val="22"/>
        </w:rPr>
        <w:t xml:space="preserve">Laboratuvar dışına malzeme, ekipman, el takımları vs. çıkarılmayacak, kısa süreli de olsa ödünç verilmeyecektir. Bu tür </w:t>
      </w:r>
      <w:r>
        <w:rPr>
          <w:rFonts w:eastAsia="Calibri" w:cs="Times New Roman" w:ascii="Times New Roman" w:hAnsi="Times New Roman" w:eastAsiaTheme="minorHAnsi"/>
          <w:b w:val="false"/>
          <w:bCs w:val="false"/>
          <w:color w:val="auto"/>
          <w:kern w:val="0"/>
          <w:sz w:val="22"/>
          <w:szCs w:val="22"/>
          <w:lang w:val="tr-TR" w:eastAsia="en-US" w:bidi="ar-SA"/>
        </w:rPr>
        <w:t>işlemler</w:t>
      </w:r>
      <w:r>
        <w:rPr>
          <w:rFonts w:cs="Times New Roman" w:ascii="Times New Roman" w:hAnsi="Times New Roman"/>
          <w:b w:val="false"/>
          <w:bCs w:val="false"/>
          <w:sz w:val="22"/>
          <w:szCs w:val="22"/>
        </w:rPr>
        <w:t xml:space="preserve"> ihtiyaç halinde, teknisyen ve öğretim üyesinin bilgisi dahilinde,  tutanak ile kayıt altına alınarak yapılacaktır.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Kapı ve dolapların kullanımında aşağıdaki kurallara uyulmalıdır.</w:t>
      </w:r>
    </w:p>
    <w:p>
      <w:pPr>
        <w:pStyle w:val="Normal"/>
        <w:numPr>
          <w:ilvl w:val="1"/>
          <w:numId w:val="4"/>
        </w:numPr>
        <w:jc w:val="both"/>
        <w:rPr/>
      </w:pPr>
      <w:r>
        <w:rPr>
          <w:rFonts w:cs="Times New Roman" w:ascii="Times New Roman" w:hAnsi="Times New Roman"/>
          <w:b w:val="false"/>
          <w:bCs w:val="false"/>
          <w:sz w:val="22"/>
          <w:szCs w:val="22"/>
        </w:rPr>
        <w:t>Laboratuvar dış kapısı her zaman kapalı tutulmalıdır, kapı kısa süreli de olsa açık bırakılmamalıdır. Mesai saatleri dışında labdan çıkılırken kapı ek olarak anahtar ile kilitlenmelidir. Eğer anahtar şifreli dolaptan alındıysa, geri konularak şifre karıştırılmalıdır.</w:t>
      </w:r>
    </w:p>
    <w:p>
      <w:pPr>
        <w:pStyle w:val="Normal"/>
        <w:numPr>
          <w:ilvl w:val="1"/>
          <w:numId w:val="4"/>
        </w:numPr>
        <w:jc w:val="both"/>
        <w:rPr/>
      </w:pPr>
      <w:r>
        <w:rPr>
          <w:rFonts w:cs="Times New Roman" w:ascii="Times New Roman" w:hAnsi="Times New Roman"/>
          <w:b w:val="false"/>
          <w:bCs w:val="false"/>
          <w:sz w:val="22"/>
          <w:szCs w:val="22"/>
        </w:rPr>
        <w:t>Malzeme dolapları: Malzeme dolapları ihtiyaç duyulan malzemeler alındıktan sonra her zaman kilitli tutulmalıdır. Kullanılan malzemelerin, deney sonrası tekrar uygun dolaba konularak kilitlenmesi kullanıcının sorumluluğundadır.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Laboratuvardan son çıkan kişi tüm ışıkları, klimaları ve panodan ilgli masa şalterlerini kapatmakla sorumludur.</w:t>
      </w:r>
    </w:p>
    <w:p>
      <w:pPr>
        <w:pStyle w:val="Normal"/>
        <w:numPr>
          <w:ilvl w:val="0"/>
          <w:numId w:val="2"/>
        </w:numPr>
        <w:jc w:val="both"/>
        <w:rPr/>
      </w:pPr>
      <w:r>
        <w:rPr>
          <w:rFonts w:cs="Times New Roman" w:ascii="Times New Roman" w:hAnsi="Times New Roman"/>
          <w:b w:val="false"/>
          <w:bCs w:val="false"/>
          <w:sz w:val="22"/>
          <w:szCs w:val="22"/>
        </w:rPr>
        <w:t>Laboratuvar ekipmanlarında veya elektrik tesisatında bir arıza tespit ediliğinde laboratuvar sorumlusu ve teknisyenlerine bilgi verilmelidir.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Yukardaki maddelere uyulmaması durumunda yüm yetkiler süresiz olarak iptal edilecektir.</w:t>
      </w:r>
    </w:p>
    <w:p>
      <w:pPr>
        <w:pStyle w:val="Normal"/>
        <w:jc w:val="both"/>
        <w:rPr>
          <w:rFonts w:cs="Times New Roman"/>
          <w:b w:val="false"/>
          <w:b w:val="false"/>
          <w:bCs w:val="false"/>
        </w:rPr>
      </w:pPr>
      <w:r>
        <w:rPr>
          <w:rFonts w:cs="Times New Roman"/>
          <w:b w:val="false"/>
          <w:bCs w:val="false"/>
        </w:rPr>
      </w:r>
    </w:p>
    <w:p>
      <w:pPr>
        <w:pStyle w:val="Normal"/>
        <w:jc w:val="both"/>
        <w:rPr>
          <w:rFonts w:cs="Times New Roman"/>
          <w:b w:val="false"/>
          <w:b w:val="false"/>
          <w:bCs w:val="false"/>
        </w:rPr>
      </w:pPr>
      <w:r>
        <w:rPr>
          <w:rFonts w:cs="Times New Roman"/>
          <w:b w:val="false"/>
          <w:bCs w:val="false"/>
        </w:rPr>
      </w:r>
    </w:p>
    <w:p>
      <w:pPr>
        <w:pStyle w:val="Normal"/>
        <w:jc w:val="both"/>
        <w:rPr>
          <w:rFonts w:cs="Times New Roman"/>
          <w:b w:val="false"/>
          <w:b w:val="false"/>
          <w:bCs w:val="false"/>
        </w:rPr>
      </w:pPr>
      <w:r>
        <w:rPr>
          <w:rFonts w:cs="Times New Roman"/>
          <w:b w:val="false"/>
          <w:bCs w:val="false"/>
        </w:rPr>
      </w:r>
    </w:p>
    <w:p>
      <w:pPr>
        <w:pStyle w:val="Normal"/>
        <w:jc w:val="both"/>
        <w:rPr>
          <w:rFonts w:cs="Times New Roman"/>
          <w:b w:val="false"/>
          <w:b w:val="false"/>
          <w:bCs w:val="false"/>
        </w:rPr>
      </w:pPr>
      <w:r>
        <w:rPr>
          <w:rFonts w:cs="Times New Roman"/>
          <w:b w:val="false"/>
          <w:bCs w:val="false"/>
        </w:rPr>
      </w:r>
    </w:p>
    <w:p>
      <w:pPr>
        <w:pStyle w:val="HorizontalLine"/>
        <w:rPr/>
      </w:pPr>
      <w:r>
        <w:rPr/>
      </w:r>
    </w:p>
    <w:p>
      <w:pPr>
        <w:pStyle w:val="Footnote"/>
        <w:widowControl/>
        <w:suppressLineNumbers/>
        <w:bidi w:val="0"/>
        <w:spacing w:lineRule="auto" w:line="259" w:before="0" w:after="160"/>
        <w:ind w:left="0" w:right="0" w:hanging="0"/>
        <w:jc w:val="both"/>
        <w:rPr/>
      </w:pPr>
      <w:r>
        <w:rPr>
          <w:sz w:val="16"/>
          <w:szCs w:val="16"/>
        </w:rPr>
        <w:t xml:space="preserve">Bu formun en güncel haline ve mevcut erişim listesine </w:t>
      </w:r>
      <w:hyperlink r:id="rId2">
        <w:r>
          <w:rPr>
            <w:rStyle w:val="InternetLink"/>
            <w:sz w:val="16"/>
            <w:szCs w:val="16"/>
          </w:rPr>
          <w:t>https://github.com/odtu/powerlab/</w:t>
        </w:r>
      </w:hyperlink>
      <w:r>
        <w:rPr>
          <w:sz w:val="16"/>
          <w:szCs w:val="16"/>
        </w:rPr>
        <w:t xml:space="preserve"> adresinden ulaşılabilir. </w:t>
        <w:br/>
        <w:t xml:space="preserve">Son güncelleme tarihi: </w:t>
      </w:r>
      <w:r>
        <w:rPr>
          <w:sz w:val="16"/>
          <w:szCs w:val="16"/>
        </w:rPr>
        <w:t>06/</w:t>
      </w:r>
      <w:r>
        <w:rPr>
          <w:sz w:val="16"/>
          <w:szCs w:val="16"/>
        </w:rPr>
        <w:t>0</w:t>
      </w:r>
      <w:r>
        <w:rPr>
          <w:sz w:val="16"/>
          <w:szCs w:val="16"/>
        </w:rPr>
        <w:t>3</w:t>
      </w:r>
      <w:r>
        <w:rPr>
          <w:sz w:val="16"/>
          <w:szCs w:val="16"/>
        </w:rPr>
        <w:t>/2020</w:t>
      </w:r>
    </w:p>
    <w:sectPr>
      <w:type w:val="nextPage"/>
      <w:pgSz w:w="11906" w:h="16838"/>
      <w:pgMar w:left="1417" w:right="1417" w:header="0" w:top="986" w:footer="0" w:bottom="14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sz w:val="22"/>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4594"/>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dtu/powerla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LibreOffice/6.3.4.2$Linux_X86_64 LibreOffice_project/30$Build-2</Application>
  <Pages>2</Pages>
  <Words>484</Words>
  <Characters>3521</Characters>
  <CharactersWithSpaces>3951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2020-01-07T10:44:00Z</dcterms:created>
  <dc:creator>BunyaminPC</dc:creator>
  <dc:description/>
  <dc:language>en-US</dc:language>
  <cp:lastModifiedBy/>
  <dcterms:modified xsi:type="dcterms:W3CDTF">2020-03-06T10:17:14Z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