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5F" w:rsidRDefault="0048545D">
      <w:pPr>
        <w:spacing w:after="0" w:line="240" w:lineRule="auto"/>
        <w:jc w:val="center"/>
        <w:rPr>
          <w:b/>
        </w:rPr>
      </w:pPr>
      <w:r>
        <w:rPr>
          <w:b/>
        </w:rPr>
        <w:t xml:space="preserve">Open Data User Group – first meeting </w:t>
      </w:r>
    </w:p>
    <w:p w:rsidR="007F1E5F" w:rsidRDefault="007F1E5F">
      <w:pPr>
        <w:spacing w:after="0" w:line="240" w:lineRule="auto"/>
        <w:jc w:val="center"/>
        <w:rPr>
          <w:b/>
        </w:rPr>
      </w:pPr>
    </w:p>
    <w:p w:rsidR="007F1E5F" w:rsidRDefault="0048545D">
      <w:pPr>
        <w:spacing w:after="0" w:line="240" w:lineRule="auto"/>
        <w:jc w:val="center"/>
        <w:rPr>
          <w:b/>
        </w:rPr>
      </w:pPr>
      <w:r>
        <w:rPr>
          <w:b/>
        </w:rPr>
        <w:t>10 July 2012, Hackney House, 186 Shoreditch High Street, London E1 6SU, 14:30-18:00</w:t>
      </w:r>
    </w:p>
    <w:p w:rsidR="007F1E5F" w:rsidRDefault="007F1E5F">
      <w:pPr>
        <w:spacing w:after="0" w:line="240" w:lineRule="auto"/>
        <w:rPr>
          <w:b/>
        </w:rPr>
      </w:pPr>
    </w:p>
    <w:tbl>
      <w:tblPr>
        <w:tblW w:w="9242" w:type="dxa"/>
        <w:tblCellMar>
          <w:left w:w="10" w:type="dxa"/>
          <w:right w:w="10" w:type="dxa"/>
        </w:tblCellMar>
        <w:tblLook w:val="0000"/>
      </w:tblPr>
      <w:tblGrid>
        <w:gridCol w:w="8433"/>
        <w:gridCol w:w="809"/>
      </w:tblGrid>
      <w:tr w:rsidR="007F1E5F">
        <w:tc>
          <w:tcPr>
            <w:tcW w:w="8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7F1E5F">
            <w:pPr>
              <w:spacing w:after="0" w:line="240" w:lineRule="auto"/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7F1E5F">
            <w:pPr>
              <w:spacing w:after="0" w:line="240" w:lineRule="auto"/>
            </w:pPr>
          </w:p>
        </w:tc>
      </w:tr>
      <w:tr w:rsidR="007F1E5F">
        <w:tc>
          <w:tcPr>
            <w:tcW w:w="8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217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4106"/>
              <w:gridCol w:w="284"/>
              <w:gridCol w:w="3827"/>
            </w:tblGrid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Members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Officials</w:t>
                  </w: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rPr>
                      <w:b/>
                    </w:rPr>
                    <w:t>Attendees: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Pete Lawrence (Cabinet Office)</w:t>
                  </w: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Heather Savory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Ed Parkes (Cabinet Office)</w:t>
                  </w: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Bob Barr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Tord Johnsen (Cabinet Office)</w:t>
                  </w: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Mick Cory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Liane Farrer (Cabinet Office)</w:t>
                  </w: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Sarah Hitchcock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Jane Simmonds (BIS)</w:t>
                  </w: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Dominique Lazanski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Andrew Mackenzie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Paul Malyon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Chris Royles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Gesche Schmid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Jacqui Taylor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Roger Taylor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Jeni Tennison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Adam Tickell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rPr>
                      <w:b/>
                    </w:rPr>
                    <w:t>Apologies: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7F1E5F">
              <w:tc>
                <w:tcPr>
                  <w:tcW w:w="410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48545D">
                  <w:pPr>
                    <w:spacing w:after="0" w:line="240" w:lineRule="auto"/>
                  </w:pPr>
                  <w:r>
                    <w:t>Jennie Campbell</w:t>
                  </w:r>
                </w:p>
              </w:tc>
              <w:tc>
                <w:tcPr>
                  <w:tcW w:w="28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1E5F" w:rsidRDefault="007F1E5F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</w:tbl>
          <w:p w:rsidR="007F1E5F" w:rsidRDefault="007F1E5F">
            <w:pPr>
              <w:spacing w:after="0" w:line="240" w:lineRule="auto"/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7F1E5F">
            <w:pPr>
              <w:spacing w:after="0" w:line="240" w:lineRule="auto"/>
            </w:pPr>
          </w:p>
        </w:tc>
      </w:tr>
    </w:tbl>
    <w:p w:rsidR="007F1E5F" w:rsidRDefault="0048545D">
      <w:pPr>
        <w:rPr>
          <w:b/>
        </w:rPr>
      </w:pPr>
      <w:r>
        <w:rPr>
          <w:b/>
        </w:rPr>
        <w:t>Agenda</w:t>
      </w:r>
    </w:p>
    <w:tbl>
      <w:tblPr>
        <w:tblW w:w="6804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6804"/>
      </w:tblGrid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Introductions around the table 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History and top level orientation 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we are here to do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Break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How we propose to work </w:t>
            </w:r>
          </w:p>
          <w:p w:rsidR="007F1E5F" w:rsidRDefault="0048545D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Strategy, </w:t>
            </w:r>
            <w:proofErr w:type="spellStart"/>
            <w:r>
              <w:t>Workplan</w:t>
            </w:r>
            <w:proofErr w:type="spellEnd"/>
            <w:r>
              <w:t>, Timeline overview</w:t>
            </w:r>
          </w:p>
          <w:p w:rsidR="007F1E5F" w:rsidRDefault="0048545D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Modus operandi – transparent and open, published notes etc.</w:t>
            </w:r>
          </w:p>
          <w:p w:rsidR="007F1E5F" w:rsidRDefault="0048545D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Behaviours and Values</w:t>
            </w:r>
          </w:p>
          <w:p w:rsidR="007F1E5F" w:rsidRDefault="0048545D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What is expected of individual members</w:t>
            </w:r>
          </w:p>
          <w:p w:rsidR="007F1E5F" w:rsidRDefault="0048545D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How we will measure ourselves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elevator pitch and business cases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next</w:t>
            </w:r>
          </w:p>
          <w:p w:rsidR="007F1E5F" w:rsidRDefault="0048545D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Postcode Address File</w:t>
            </w:r>
          </w:p>
        </w:tc>
      </w:tr>
      <w:tr w:rsidR="007F1E5F"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E5F" w:rsidRDefault="0048545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AOB</w:t>
            </w:r>
          </w:p>
        </w:tc>
      </w:tr>
    </w:tbl>
    <w:p w:rsidR="007F1E5F" w:rsidRDefault="007F1E5F">
      <w:pPr>
        <w:spacing w:after="0" w:line="240" w:lineRule="auto"/>
        <w:rPr>
          <w:b/>
        </w:rPr>
      </w:pPr>
    </w:p>
    <w:p w:rsidR="007F1E5F" w:rsidRDefault="0048545D">
      <w:pPr>
        <w:spacing w:after="0" w:line="240" w:lineRule="auto"/>
        <w:rPr>
          <w:b/>
        </w:rPr>
      </w:pPr>
      <w:r>
        <w:rPr>
          <w:b/>
        </w:rPr>
        <w:t>Notes from meeting</w:t>
      </w: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Introductions around the table</w:t>
      </w:r>
    </w:p>
    <w:p w:rsidR="007F1E5F" w:rsidRDefault="0048545D">
      <w:pPr>
        <w:pStyle w:val="ListParagraph"/>
        <w:numPr>
          <w:ilvl w:val="0"/>
          <w:numId w:val="3"/>
        </w:numPr>
        <w:spacing w:after="0" w:line="240" w:lineRule="auto"/>
      </w:pPr>
      <w:r>
        <w:t>The Chair gave an overview of the process of selecting members</w:t>
      </w:r>
    </w:p>
    <w:p w:rsidR="007F1E5F" w:rsidRDefault="0048545D">
      <w:pPr>
        <w:pStyle w:val="ListParagraph"/>
        <w:numPr>
          <w:ilvl w:val="0"/>
          <w:numId w:val="3"/>
        </w:numPr>
        <w:spacing w:after="0" w:line="240" w:lineRule="auto"/>
      </w:pPr>
      <w:r>
        <w:t>Each member gave a short introduction</w:t>
      </w: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History and top level orientation</w:t>
      </w:r>
    </w:p>
    <w:p w:rsidR="007F1E5F" w:rsidRDefault="0048545D">
      <w:pPr>
        <w:pStyle w:val="ListParagraph"/>
        <w:numPr>
          <w:ilvl w:val="0"/>
          <w:numId w:val="4"/>
        </w:numPr>
        <w:spacing w:after="0" w:line="240" w:lineRule="auto"/>
      </w:pPr>
      <w:r>
        <w:t>An overview of the Transparency agenda and the background for ODUG was discussed</w:t>
      </w:r>
    </w:p>
    <w:p w:rsidR="007F1E5F" w:rsidRDefault="0048545D">
      <w:pPr>
        <w:pStyle w:val="ListParagraph"/>
        <w:numPr>
          <w:ilvl w:val="0"/>
          <w:numId w:val="5"/>
        </w:numPr>
        <w:spacing w:after="0" w:line="240" w:lineRule="auto"/>
      </w:pPr>
      <w:r>
        <w:t>Since May 2010 series of Prime Ministerial commitments published and met</w:t>
      </w:r>
    </w:p>
    <w:p w:rsidR="007F1E5F" w:rsidRDefault="0048545D">
      <w:pPr>
        <w:pStyle w:val="ListParagraph"/>
        <w:numPr>
          <w:ilvl w:val="0"/>
          <w:numId w:val="5"/>
        </w:numPr>
        <w:spacing w:after="0" w:line="240" w:lineRule="auto"/>
      </w:pPr>
      <w:r>
        <w:t>Built the world’s largest data.gov site – 8500+ datasets now available</w:t>
      </w:r>
    </w:p>
    <w:p w:rsidR="007F1E5F" w:rsidRDefault="0048545D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Raw data plus visualisation where considered helpful for citizens (i.e. Police.uk crime map)</w:t>
      </w:r>
    </w:p>
    <w:p w:rsidR="007F1E5F" w:rsidRDefault="0048545D">
      <w:pPr>
        <w:pStyle w:val="ListParagraph"/>
        <w:numPr>
          <w:ilvl w:val="0"/>
          <w:numId w:val="5"/>
        </w:numPr>
        <w:spacing w:after="0" w:line="240" w:lineRule="auto"/>
      </w:pPr>
      <w:r>
        <w:t>Open Data White Paper and departmental open data strategies were published 28 June</w:t>
      </w:r>
    </w:p>
    <w:p w:rsidR="007F1E5F" w:rsidRDefault="0048545D">
      <w:pPr>
        <w:pStyle w:val="ListParagraph"/>
        <w:numPr>
          <w:ilvl w:val="0"/>
          <w:numId w:val="5"/>
        </w:numPr>
        <w:spacing w:after="0" w:line="240" w:lineRule="auto"/>
      </w:pPr>
      <w:r>
        <w:t>Key challenges include data sharing, anonymisation of data and protecting privacy</w:t>
      </w:r>
    </w:p>
    <w:p w:rsidR="007F1E5F" w:rsidRDefault="0048545D">
      <w:pPr>
        <w:pStyle w:val="ListParagraph"/>
        <w:numPr>
          <w:ilvl w:val="0"/>
          <w:numId w:val="5"/>
        </w:numPr>
        <w:spacing w:after="0" w:line="240" w:lineRule="auto"/>
      </w:pPr>
      <w:r>
        <w:t>Governance ‘eco-system’ in place to help embed culture of transparency:</w:t>
      </w:r>
    </w:p>
    <w:p w:rsidR="007F1E5F" w:rsidRDefault="0048545D">
      <w:pPr>
        <w:pStyle w:val="ListParagraph"/>
        <w:numPr>
          <w:ilvl w:val="0"/>
          <w:numId w:val="6"/>
        </w:numPr>
        <w:spacing w:after="0" w:line="240" w:lineRule="auto"/>
      </w:pPr>
      <w:r>
        <w:t>The Public Sector Transparency Board</w:t>
      </w:r>
    </w:p>
    <w:p w:rsidR="007F1E5F" w:rsidRDefault="0048545D">
      <w:pPr>
        <w:pStyle w:val="ListParagraph"/>
        <w:numPr>
          <w:ilvl w:val="0"/>
          <w:numId w:val="6"/>
        </w:numPr>
        <w:spacing w:after="0" w:line="240" w:lineRule="auto"/>
      </w:pPr>
      <w:r>
        <w:t>Departmental sector transparency boards (9 to date)</w:t>
      </w:r>
    </w:p>
    <w:p w:rsidR="007F1E5F" w:rsidRDefault="0048545D">
      <w:pPr>
        <w:pStyle w:val="ListParagraph"/>
        <w:numPr>
          <w:ilvl w:val="0"/>
          <w:numId w:val="6"/>
        </w:numPr>
        <w:spacing w:after="0" w:line="240" w:lineRule="auto"/>
      </w:pPr>
      <w:r>
        <w:t>Public Data Group\Data Strategy Board\ODUG\GI Group\Weather Service Group\Open Data Institute</w:t>
      </w:r>
    </w:p>
    <w:p w:rsidR="007F1E5F" w:rsidRDefault="0048545D">
      <w:pPr>
        <w:pStyle w:val="ListParagraph"/>
        <w:numPr>
          <w:ilvl w:val="0"/>
          <w:numId w:val="7"/>
        </w:numPr>
        <w:spacing w:after="0" w:line="240" w:lineRule="auto"/>
      </w:pPr>
      <w:r>
        <w:t>ODUG to provide interface between the open data community and Government</w:t>
      </w: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What we are here to do</w:t>
      </w:r>
    </w:p>
    <w:p w:rsidR="007F1E5F" w:rsidRDefault="0048545D">
      <w:pPr>
        <w:spacing w:after="0" w:line="240" w:lineRule="auto"/>
      </w:pPr>
      <w:r>
        <w:t>The Chair set out the remit for ODUG: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>Advise the Data Strategy Board on open data;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>Function as a two-way channel for feedback between OD community and government;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Act as a single voice for all open data stakeholders; and 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>Gather requests and evidence from the wider community to put to the DSB.</w:t>
      </w:r>
    </w:p>
    <w:p w:rsidR="007F1E5F" w:rsidRDefault="007F1E5F">
      <w:pPr>
        <w:spacing w:after="0" w:line="240" w:lineRule="auto"/>
        <w:ind w:left="720"/>
      </w:pPr>
    </w:p>
    <w:p w:rsidR="007F1E5F" w:rsidRDefault="0048545D">
      <w:pPr>
        <w:spacing w:after="0" w:line="240" w:lineRule="auto"/>
      </w:pPr>
      <w:r>
        <w:t>ODUG will work to achieve consensus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>Members to collectively agree working arrangements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>Members collaborate with and draw on the experience and views of the wider open data community to provide a balanced view</w:t>
      </w:r>
    </w:p>
    <w:p w:rsidR="007F1E5F" w:rsidRDefault="0048545D">
      <w:pPr>
        <w:pStyle w:val="ListParagraph"/>
        <w:numPr>
          <w:ilvl w:val="0"/>
          <w:numId w:val="8"/>
        </w:numPr>
        <w:spacing w:after="0" w:line="240" w:lineRule="auto"/>
      </w:pPr>
      <w:r>
        <w:t>The principle of transparency is essential; notes of meetings and papers will be published online</w:t>
      </w:r>
    </w:p>
    <w:p w:rsidR="007F1E5F" w:rsidRDefault="0048545D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process for engagement with data-holders will require persuasion and collaboration </w:t>
      </w:r>
    </w:p>
    <w:p w:rsidR="007F1E5F" w:rsidRDefault="007F1E5F">
      <w:pPr>
        <w:pStyle w:val="PlainText"/>
      </w:pPr>
    </w:p>
    <w:p w:rsidR="007F1E5F" w:rsidRDefault="0048545D">
      <w:pPr>
        <w:spacing w:after="0" w:line="240" w:lineRule="auto"/>
        <w:rPr>
          <w:i/>
        </w:rPr>
      </w:pPr>
      <w:r>
        <w:rPr>
          <w:i/>
        </w:rPr>
        <w:t>What is in scope for the Group?</w:t>
      </w:r>
    </w:p>
    <w:p w:rsidR="007F1E5F" w:rsidRDefault="0048545D">
      <w:pPr>
        <w:spacing w:after="0" w:line="240" w:lineRule="auto"/>
      </w:pPr>
      <w:r>
        <w:t>Initial remit for the Trading Funds but over time this will expand. The scope, covering a broad agenda, needs to be clear to the communities outside the Group and will include:</w:t>
      </w:r>
    </w:p>
    <w:p w:rsidR="007F1E5F" w:rsidRDefault="0048545D">
      <w:pPr>
        <w:pStyle w:val="ListParagraph"/>
        <w:numPr>
          <w:ilvl w:val="0"/>
          <w:numId w:val="10"/>
        </w:numPr>
        <w:spacing w:after="0" w:line="240" w:lineRule="auto"/>
      </w:pPr>
      <w:r>
        <w:t>Trading funds</w:t>
      </w:r>
    </w:p>
    <w:p w:rsidR="007F1E5F" w:rsidRDefault="0048545D">
      <w:pPr>
        <w:pStyle w:val="ListParagraph"/>
        <w:numPr>
          <w:ilvl w:val="0"/>
          <w:numId w:val="10"/>
        </w:numPr>
        <w:spacing w:after="0" w:line="240" w:lineRule="auto"/>
      </w:pPr>
      <w:r>
        <w:t>Public sector organisations</w:t>
      </w:r>
    </w:p>
    <w:p w:rsidR="007F1E5F" w:rsidRDefault="0048545D">
      <w:pPr>
        <w:pStyle w:val="ListParagraph"/>
        <w:numPr>
          <w:ilvl w:val="0"/>
          <w:numId w:val="10"/>
        </w:numPr>
        <w:spacing w:after="0" w:line="240" w:lineRule="auto"/>
      </w:pPr>
      <w:r>
        <w:t>Utilities</w:t>
      </w:r>
    </w:p>
    <w:p w:rsidR="007F1E5F" w:rsidRDefault="0048545D">
      <w:pPr>
        <w:pStyle w:val="ListParagraph"/>
        <w:numPr>
          <w:ilvl w:val="0"/>
          <w:numId w:val="10"/>
        </w:numPr>
        <w:spacing w:after="0" w:line="240" w:lineRule="auto"/>
      </w:pPr>
      <w:r>
        <w:t>Rail companies</w:t>
      </w:r>
    </w:p>
    <w:p w:rsidR="007F1E5F" w:rsidRDefault="0048545D">
      <w:pPr>
        <w:pStyle w:val="ListParagraph"/>
        <w:numPr>
          <w:ilvl w:val="0"/>
          <w:numId w:val="10"/>
        </w:numPr>
        <w:spacing w:after="0" w:line="240" w:lineRule="auto"/>
      </w:pPr>
      <w:r>
        <w:t>Service commissioning</w:t>
      </w:r>
    </w:p>
    <w:p w:rsidR="007F1E5F" w:rsidRDefault="0048545D">
      <w:pPr>
        <w:pStyle w:val="ListParagraph"/>
        <w:numPr>
          <w:ilvl w:val="0"/>
          <w:numId w:val="10"/>
        </w:numPr>
        <w:spacing w:after="0" w:line="240" w:lineRule="auto"/>
      </w:pPr>
      <w:r>
        <w:t>Collaboration with the Open Data Institute</w:t>
      </w: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The elevator pitch and business cases </w:t>
      </w:r>
    </w:p>
    <w:p w:rsidR="007F1E5F" w:rsidRDefault="0048545D">
      <w:pPr>
        <w:spacing w:after="0" w:line="240" w:lineRule="auto"/>
      </w:pPr>
      <w:r>
        <w:t xml:space="preserve">Elevator pitch will provide a mechanism to help the Group prioritise efforts and enable assessments of which proposals to bring forward to a full business case. Pitches have to answer simple questions: </w:t>
      </w:r>
    </w:p>
    <w:p w:rsidR="007F1E5F" w:rsidRDefault="0048545D">
      <w:pPr>
        <w:pStyle w:val="ListParagraph"/>
        <w:numPr>
          <w:ilvl w:val="0"/>
          <w:numId w:val="11"/>
        </w:numPr>
        <w:spacing w:after="0" w:line="240" w:lineRule="auto"/>
      </w:pPr>
      <w:r>
        <w:t>Proposal requires x data and will do xyz with it – pitch needs to focus on requesting data not already released</w:t>
      </w:r>
    </w:p>
    <w:p w:rsidR="007F1E5F" w:rsidRDefault="0048545D">
      <w:pPr>
        <w:pStyle w:val="ListParagraph"/>
        <w:numPr>
          <w:ilvl w:val="0"/>
          <w:numId w:val="11"/>
        </w:numPr>
        <w:spacing w:after="0" w:line="240" w:lineRule="auto"/>
      </w:pPr>
      <w:r>
        <w:t>Proposal has to illustrate value to people</w:t>
      </w:r>
    </w:p>
    <w:p w:rsidR="007F1E5F" w:rsidRDefault="0048545D">
      <w:pPr>
        <w:pStyle w:val="ListParagraph"/>
        <w:numPr>
          <w:ilvl w:val="0"/>
          <w:numId w:val="11"/>
        </w:numPr>
        <w:spacing w:after="0" w:line="240" w:lineRule="auto"/>
      </w:pPr>
      <w:r>
        <w:t>Proposal must indicate social and economic value</w:t>
      </w:r>
    </w:p>
    <w:p w:rsidR="007F1E5F" w:rsidRDefault="0048545D">
      <w:pPr>
        <w:pStyle w:val="ListParagraph"/>
        <w:numPr>
          <w:ilvl w:val="0"/>
          <w:numId w:val="11"/>
        </w:numPr>
        <w:spacing w:after="0" w:line="240" w:lineRule="auto"/>
      </w:pPr>
      <w:r>
        <w:t>Anyone can submit pitches (to be encouraged) - not limited to Group members</w:t>
      </w:r>
    </w:p>
    <w:p w:rsidR="007F1E5F" w:rsidRDefault="0048545D">
      <w:pPr>
        <w:pStyle w:val="ListParagraph"/>
        <w:numPr>
          <w:ilvl w:val="0"/>
          <w:numId w:val="11"/>
        </w:numPr>
        <w:spacing w:after="0" w:line="240" w:lineRule="auto"/>
      </w:pPr>
      <w:r>
        <w:t>Focus early priorities on ‘low hanging fruit’ in order to achieve early successes</w:t>
      </w:r>
    </w:p>
    <w:p w:rsidR="007F1E5F" w:rsidRDefault="0048545D">
      <w:pPr>
        <w:pStyle w:val="ListParagraph"/>
        <w:numPr>
          <w:ilvl w:val="0"/>
          <w:numId w:val="11"/>
        </w:numPr>
        <w:spacing w:after="0" w:line="240" w:lineRule="auto"/>
      </w:pPr>
      <w:r>
        <w:t>Important in order to build confidence within community</w:t>
      </w:r>
    </w:p>
    <w:p w:rsidR="007F1E5F" w:rsidRDefault="007F1E5F">
      <w:pPr>
        <w:spacing w:after="0" w:line="240" w:lineRule="auto"/>
      </w:pP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How we propose to work</w:t>
      </w:r>
    </w:p>
    <w:p w:rsidR="007F1E5F" w:rsidRDefault="0048545D">
      <w:pPr>
        <w:pStyle w:val="ListParagraph"/>
        <w:numPr>
          <w:ilvl w:val="0"/>
          <w:numId w:val="12"/>
        </w:numPr>
        <w:spacing w:after="0" w:line="240" w:lineRule="auto"/>
      </w:pPr>
      <w:r>
        <w:t>The Group will develop a logo and branding</w:t>
      </w:r>
    </w:p>
    <w:p w:rsidR="007F1E5F" w:rsidRDefault="0048545D">
      <w:pPr>
        <w:pStyle w:val="ListParagraph"/>
        <w:numPr>
          <w:ilvl w:val="0"/>
          <w:numId w:val="12"/>
        </w:numPr>
        <w:spacing w:after="0" w:line="240" w:lineRule="auto"/>
      </w:pPr>
      <w:r>
        <w:t>Interim plan - post and host key shareable documents on data.gov.uk</w:t>
      </w:r>
    </w:p>
    <w:p w:rsidR="007F1E5F" w:rsidRDefault="0048545D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Consider alternatives for a shared online collaboration space. Solution needs to be free</w:t>
      </w:r>
    </w:p>
    <w:p w:rsidR="007F1E5F" w:rsidRDefault="0048545D">
      <w:pPr>
        <w:pStyle w:val="ListParagraph"/>
        <w:numPr>
          <w:ilvl w:val="0"/>
          <w:numId w:val="12"/>
        </w:numPr>
        <w:spacing w:after="0" w:line="240" w:lineRule="auto"/>
      </w:pPr>
      <w:r>
        <w:t>Group to take recommendations and decide on this</w:t>
      </w:r>
    </w:p>
    <w:p w:rsidR="007F1E5F" w:rsidRDefault="0048545D">
      <w:pPr>
        <w:pStyle w:val="ListParagraph"/>
        <w:numPr>
          <w:ilvl w:val="0"/>
          <w:numId w:val="12"/>
        </w:numPr>
        <w:spacing w:after="0" w:line="240" w:lineRule="auto"/>
      </w:pPr>
      <w:r>
        <w:t>Accumulate evidence (need process</w:t>
      </w:r>
      <w:r w:rsidR="0067259C">
        <w:t>/</w:t>
      </w:r>
      <w:r>
        <w:t>system to curate information &amp; store systematically)</w:t>
      </w:r>
    </w:p>
    <w:p w:rsidR="007F1E5F" w:rsidRDefault="007F1E5F">
      <w:pPr>
        <w:pStyle w:val="ListParagraph"/>
        <w:spacing w:after="0" w:line="240" w:lineRule="auto"/>
      </w:pPr>
    </w:p>
    <w:p w:rsidR="007F1E5F" w:rsidRDefault="0048545D">
      <w:pPr>
        <w:spacing w:after="0" w:line="240" w:lineRule="auto"/>
        <w:rPr>
          <w:i/>
        </w:rPr>
      </w:pPr>
      <w:r>
        <w:rPr>
          <w:i/>
        </w:rPr>
        <w:t>What is expected of all ODUG members?</w:t>
      </w:r>
    </w:p>
    <w:p w:rsidR="007F1E5F" w:rsidRDefault="0048545D">
      <w:pPr>
        <w:pStyle w:val="ListParagraph"/>
        <w:numPr>
          <w:ilvl w:val="0"/>
          <w:numId w:val="13"/>
        </w:numPr>
        <w:spacing w:after="0" w:line="240" w:lineRule="auto"/>
      </w:pPr>
      <w:r>
        <w:t>ODUG members are expected to attend meetings prepared to represent their community</w:t>
      </w:r>
    </w:p>
    <w:p w:rsidR="007F1E5F" w:rsidRDefault="0048545D">
      <w:pPr>
        <w:pStyle w:val="ListParagraph"/>
        <w:numPr>
          <w:ilvl w:val="0"/>
          <w:numId w:val="13"/>
        </w:numPr>
        <w:spacing w:after="0" w:line="240" w:lineRule="auto"/>
      </w:pPr>
      <w:r>
        <w:t>Spread enthusiasm to their communities</w:t>
      </w:r>
    </w:p>
    <w:p w:rsidR="007F1E5F" w:rsidRDefault="0048545D">
      <w:pPr>
        <w:pStyle w:val="ListParagraph"/>
        <w:numPr>
          <w:ilvl w:val="0"/>
          <w:numId w:val="13"/>
        </w:numPr>
        <w:spacing w:after="0" w:line="240" w:lineRule="auto"/>
      </w:pPr>
      <w:r>
        <w:t>Chair to be motivating, supportive, proactive and engaged with stakeholders</w:t>
      </w:r>
    </w:p>
    <w:p w:rsidR="007F1E5F" w:rsidRDefault="0048545D">
      <w:pPr>
        <w:pStyle w:val="ListParagraph"/>
        <w:numPr>
          <w:ilvl w:val="0"/>
          <w:numId w:val="13"/>
        </w:numPr>
        <w:spacing w:after="0" w:line="240" w:lineRule="auto"/>
      </w:pPr>
      <w:r>
        <w:t>Will work according to Agile value principles</w:t>
      </w:r>
    </w:p>
    <w:p w:rsidR="007F1E5F" w:rsidRDefault="007F1E5F">
      <w:pPr>
        <w:spacing w:after="0" w:line="240" w:lineRule="auto"/>
      </w:pPr>
    </w:p>
    <w:p w:rsidR="007F1E5F" w:rsidRDefault="0048545D">
      <w:pPr>
        <w:spacing w:after="0" w:line="240" w:lineRule="auto"/>
        <w:rPr>
          <w:i/>
        </w:rPr>
      </w:pPr>
      <w:r>
        <w:rPr>
          <w:i/>
        </w:rPr>
        <w:t>Risks discussed in terms of perception of the Group and relationships, and include:</w:t>
      </w:r>
    </w:p>
    <w:p w:rsidR="007F1E5F" w:rsidRDefault="0048545D">
      <w:pPr>
        <w:pStyle w:val="ListParagraph"/>
        <w:numPr>
          <w:ilvl w:val="0"/>
          <w:numId w:val="14"/>
        </w:numPr>
        <w:spacing w:after="0" w:line="240" w:lineRule="auto"/>
      </w:pPr>
      <w:r>
        <w:t>Public sentiment</w:t>
      </w:r>
    </w:p>
    <w:p w:rsidR="007F1E5F" w:rsidRDefault="0048545D">
      <w:pPr>
        <w:pStyle w:val="ListParagraph"/>
        <w:numPr>
          <w:ilvl w:val="0"/>
          <w:numId w:val="14"/>
        </w:numPr>
        <w:spacing w:after="0" w:line="240" w:lineRule="auto"/>
      </w:pPr>
      <w:r>
        <w:t>High expectation of the group</w:t>
      </w:r>
    </w:p>
    <w:p w:rsidR="007F1E5F" w:rsidRDefault="0048545D">
      <w:pPr>
        <w:pStyle w:val="ListParagraph"/>
        <w:numPr>
          <w:ilvl w:val="0"/>
          <w:numId w:val="14"/>
        </w:numPr>
        <w:spacing w:after="0" w:line="240" w:lineRule="auto"/>
      </w:pPr>
      <w:r>
        <w:t>Not achieving outcomes and someone says no to data release</w:t>
      </w:r>
    </w:p>
    <w:p w:rsidR="007F1E5F" w:rsidRDefault="0048545D">
      <w:pPr>
        <w:pStyle w:val="ListParagraph"/>
        <w:numPr>
          <w:ilvl w:val="0"/>
          <w:numId w:val="14"/>
        </w:numPr>
        <w:spacing w:after="0" w:line="240" w:lineRule="auto"/>
      </w:pPr>
      <w:r>
        <w:t>Suddenly ceasing to be relevant and going down a rabbit hole i.e. focusing on licensing or some other highly isolated issue</w:t>
      </w:r>
    </w:p>
    <w:p w:rsidR="007F1E5F" w:rsidRDefault="0048545D">
      <w:pPr>
        <w:pStyle w:val="ListParagraph"/>
        <w:numPr>
          <w:ilvl w:val="0"/>
          <w:numId w:val="14"/>
        </w:numPr>
        <w:spacing w:after="0" w:line="240" w:lineRule="auto"/>
      </w:pPr>
      <w:r>
        <w:t>Trading Funds not challenging their own situation</w:t>
      </w:r>
    </w:p>
    <w:p w:rsidR="007F1E5F" w:rsidRDefault="0048545D">
      <w:pPr>
        <w:pStyle w:val="ListParagraph"/>
        <w:numPr>
          <w:ilvl w:val="0"/>
          <w:numId w:val="14"/>
        </w:numPr>
        <w:spacing w:after="0" w:line="240" w:lineRule="auto"/>
      </w:pPr>
      <w:r>
        <w:t>Bad news story on open data e.g. privacy</w:t>
      </w:r>
    </w:p>
    <w:p w:rsidR="007F1E5F" w:rsidRDefault="007F1E5F">
      <w:pPr>
        <w:spacing w:after="0" w:line="240" w:lineRule="auto"/>
      </w:pPr>
    </w:p>
    <w:p w:rsidR="007F1E5F" w:rsidRDefault="0048545D">
      <w:pPr>
        <w:spacing w:after="0" w:line="240" w:lineRule="auto"/>
      </w:pPr>
      <w:r>
        <w:t>Mitigation could include: building relationships with key senior official champions in departments/on Sector Transparency Boards.</w:t>
      </w:r>
    </w:p>
    <w:p w:rsidR="007F1E5F" w:rsidRDefault="007F1E5F">
      <w:pPr>
        <w:spacing w:after="0" w:line="240" w:lineRule="auto"/>
      </w:pPr>
    </w:p>
    <w:p w:rsidR="007F1E5F" w:rsidRDefault="0048545D">
      <w:pPr>
        <w:spacing w:after="0" w:line="240" w:lineRule="auto"/>
      </w:pPr>
      <w:r>
        <w:t xml:space="preserve">Mitigation supported by good communication management, including through the Chair for a consistent single voice. </w:t>
      </w:r>
    </w:p>
    <w:p w:rsidR="007F1E5F" w:rsidRDefault="007F1E5F">
      <w:pPr>
        <w:spacing w:after="0" w:line="240" w:lineRule="auto"/>
      </w:pPr>
    </w:p>
    <w:p w:rsidR="007F1E5F" w:rsidRDefault="0048545D">
      <w:pPr>
        <w:spacing w:after="0" w:line="240" w:lineRule="auto"/>
      </w:pPr>
      <w:r>
        <w:t xml:space="preserve">Important to develop the right expectations in terms of ODUGs own KPIs – what will separate </w:t>
      </w:r>
      <w:proofErr w:type="gramStart"/>
      <w:r>
        <w:t>good</w:t>
      </w:r>
      <w:proofErr w:type="gramEnd"/>
      <w:r>
        <w:t xml:space="preserve"> from exceptional results in twelve months time?</w:t>
      </w:r>
    </w:p>
    <w:p w:rsidR="007F1E5F" w:rsidRDefault="007F1E5F">
      <w:pPr>
        <w:spacing w:after="0" w:line="240" w:lineRule="auto"/>
      </w:pPr>
    </w:p>
    <w:p w:rsidR="007F1E5F" w:rsidRDefault="0048545D">
      <w:pPr>
        <w:spacing w:after="0" w:line="240" w:lineRule="auto"/>
        <w:rPr>
          <w:i/>
        </w:rPr>
      </w:pPr>
      <w:r>
        <w:rPr>
          <w:i/>
        </w:rPr>
        <w:t>Use of money</w:t>
      </w:r>
    </w:p>
    <w:p w:rsidR="007F1E5F" w:rsidRDefault="0048545D">
      <w:pPr>
        <w:pStyle w:val="ListParagraph"/>
        <w:numPr>
          <w:ilvl w:val="0"/>
          <w:numId w:val="15"/>
        </w:numPr>
        <w:spacing w:after="0" w:line="240" w:lineRule="auto"/>
      </w:pPr>
      <w:r>
        <w:t>£3.5m will be available from April 2013, with a further £3.5m available from April 2014</w:t>
      </w:r>
    </w:p>
    <w:p w:rsidR="007F1E5F" w:rsidRDefault="0048545D">
      <w:pPr>
        <w:pStyle w:val="ListParagraph"/>
        <w:numPr>
          <w:ilvl w:val="0"/>
          <w:numId w:val="15"/>
        </w:numPr>
        <w:spacing w:after="0" w:line="240" w:lineRule="auto"/>
      </w:pPr>
      <w:r>
        <w:t>Important to work smartly without money and achieve outcomes outside spending potential</w:t>
      </w:r>
    </w:p>
    <w:p w:rsidR="007F1E5F" w:rsidRDefault="0048545D">
      <w:pPr>
        <w:pStyle w:val="ListParagraph"/>
        <w:numPr>
          <w:ilvl w:val="0"/>
          <w:numId w:val="15"/>
        </w:numPr>
        <w:spacing w:after="0" w:line="240" w:lineRule="auto"/>
      </w:pPr>
      <w:r>
        <w:t>Investigate the estimated costs for different pieces of work</w:t>
      </w:r>
    </w:p>
    <w:p w:rsidR="007F1E5F" w:rsidRDefault="0048545D">
      <w:pPr>
        <w:pStyle w:val="ListParagraph"/>
        <w:numPr>
          <w:ilvl w:val="0"/>
          <w:numId w:val="15"/>
        </w:numPr>
        <w:spacing w:after="0" w:line="240" w:lineRule="auto"/>
      </w:pPr>
      <w:r>
        <w:t>Cost and pricing of data is one of challenges Group will need to resolve in order to plan spending</w:t>
      </w:r>
    </w:p>
    <w:p w:rsidR="007F1E5F" w:rsidRDefault="0048545D">
      <w:pPr>
        <w:pStyle w:val="ListParagraph"/>
        <w:numPr>
          <w:ilvl w:val="0"/>
          <w:numId w:val="15"/>
        </w:numPr>
        <w:spacing w:after="0" w:line="240" w:lineRule="auto"/>
      </w:pPr>
      <w:r>
        <w:t>Focus on enabling data to be open and securing sustainability (rather than buying data)</w:t>
      </w: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What next</w:t>
      </w:r>
    </w:p>
    <w:p w:rsidR="007F1E5F" w:rsidRDefault="0048545D">
      <w:pPr>
        <w:spacing w:after="0" w:line="240" w:lineRule="auto"/>
      </w:pPr>
      <w:r>
        <w:t>Next meeting scheduled for 14</w:t>
      </w:r>
      <w:r>
        <w:rPr>
          <w:vertAlign w:val="superscript"/>
        </w:rPr>
        <w:t>th</w:t>
      </w:r>
      <w:r>
        <w:t xml:space="preserve"> August – 10:30-15:00</w:t>
      </w:r>
    </w:p>
    <w:p w:rsidR="007F1E5F" w:rsidRDefault="0048545D">
      <w:pPr>
        <w:spacing w:after="0" w:line="240" w:lineRule="auto"/>
      </w:pPr>
      <w:r>
        <w:t>Digital engagement strategy agreed at next meeting</w:t>
      </w:r>
    </w:p>
    <w:p w:rsidR="007F1E5F" w:rsidRDefault="007F1E5F">
      <w:pPr>
        <w:spacing w:after="0" w:line="240" w:lineRule="auto"/>
      </w:pPr>
    </w:p>
    <w:p w:rsidR="007F1E5F" w:rsidRDefault="0048545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Any other business:</w:t>
      </w:r>
    </w:p>
    <w:p w:rsidR="007F1E5F" w:rsidRDefault="0048545D">
      <w:pPr>
        <w:spacing w:after="0" w:line="240" w:lineRule="auto"/>
      </w:pPr>
      <w:r>
        <w:t>Postcode Address File –The Group will look into the issues around the PAF.</w:t>
      </w:r>
    </w:p>
    <w:p w:rsidR="007F1E5F" w:rsidRDefault="007F1E5F">
      <w:pPr>
        <w:spacing w:after="0" w:line="240" w:lineRule="auto"/>
      </w:pPr>
    </w:p>
    <w:p w:rsidR="007F1E5F" w:rsidRDefault="007F1E5F">
      <w:pPr>
        <w:pageBreakBefore/>
      </w:pPr>
    </w:p>
    <w:p w:rsidR="007F1E5F" w:rsidRDefault="005E7514">
      <w:pPr>
        <w:spacing w:after="0" w:line="240" w:lineRule="auto"/>
        <w:rPr>
          <w:b/>
        </w:rPr>
      </w:pPr>
      <w:r>
        <w:rPr>
          <w:b/>
        </w:rPr>
        <w:t>Action list</w:t>
      </w:r>
    </w:p>
    <w:p w:rsidR="007F1E5F" w:rsidRDefault="007F1E5F">
      <w:pPr>
        <w:spacing w:after="0" w:line="240" w:lineRule="auto"/>
      </w:pPr>
    </w:p>
    <w:tbl>
      <w:tblPr>
        <w:tblW w:w="7905" w:type="dxa"/>
        <w:tblCellMar>
          <w:left w:w="10" w:type="dxa"/>
          <w:right w:w="10" w:type="dxa"/>
        </w:tblCellMar>
        <w:tblLook w:val="0000"/>
      </w:tblPr>
      <w:tblGrid>
        <w:gridCol w:w="7905"/>
      </w:tblGrid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list of handles for Twitter and email addresses and create Twitter list for ODUG members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 slides including high-level KPIs for ODUG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further information about the trading funds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 xml:space="preserve">Top level analysis to produce  timeline for data in the pipeline / promised by Departments and circulate spreadsheet on Data.gov.uk 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 xml:space="preserve">Get some branding designed – brand strap line and vision. Tech city talks – could someone come up with a logo and crowdsource this – competition and to work out who to do it. Need a brief beforehand. Heather to approach through a blog. Develop branding brief (Brand, </w:t>
            </w:r>
            <w:proofErr w:type="spellStart"/>
            <w:r>
              <w:t>Strapline</w:t>
            </w:r>
            <w:proofErr w:type="spellEnd"/>
            <w:r>
              <w:t>, Vision)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 xml:space="preserve">Explore with Google and Huddle to see if we can get for free collaboration platform / Draw up specification for platform 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Set up facility for sentiment monitoring for ODUG and provide a baselines assessment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membership of each of the Transparency Sector Boards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all papers in electronic form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minutes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Produce first draft of the elevator pitch which will allow people to capture/submit ideas, including high level indicators for benefits to growth/society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Produce first draft of document setting out barriers to the use of open data and get 6 business models from Andrew Stott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Starting to collate numbers on what it costs to produce open data, first port of call Open Street Map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Explore options for working with the Open Data Institute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Licensing issues – start to encapsulate what we know about these, UK location programmes business interoperability group is doing some work which should be of interest to the group.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Develop ODUG’s risk categories for collective risk discussion/management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Define themes for intelligence sharing on ODUG collaborative platform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Come up with 5 examples / case studies of open data including quick wins and 2 life problems.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 xml:space="preserve">Come to next meeting with details of process each member will use to engage with their open data community sector. 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lastRenderedPageBreak/>
              <w:t>Develop KPIs for ODUG to be signed off at next meeting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Storyboarding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Circulate 54 case studies on data.gov.uk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Explore opportunities to get metrics off data.gov.uk e.g. on number of data downloads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Come back with some really good examples of where have used Open Data ourselves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Produce briefing on PAF</w:t>
            </w:r>
          </w:p>
        </w:tc>
      </w:tr>
      <w:tr w:rsidR="007F1E5F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F1E5F" w:rsidRDefault="0048545D">
            <w:pPr>
              <w:spacing w:after="0" w:line="240" w:lineRule="auto"/>
            </w:pPr>
            <w:r>
              <w:t>Proposal for ODUG comms/PR strategy and process – lines to take, how to avoid falling prey to well-rehearsed public arguments</w:t>
            </w:r>
          </w:p>
        </w:tc>
      </w:tr>
    </w:tbl>
    <w:p w:rsidR="007F1E5F" w:rsidRDefault="007F1E5F">
      <w:pPr>
        <w:spacing w:after="0" w:line="240" w:lineRule="auto"/>
      </w:pPr>
    </w:p>
    <w:sectPr w:rsidR="007F1E5F" w:rsidSect="007F1E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70" w:rsidRDefault="00BF1670" w:rsidP="007F1E5F">
      <w:pPr>
        <w:spacing w:after="0" w:line="240" w:lineRule="auto"/>
      </w:pPr>
      <w:r>
        <w:separator/>
      </w:r>
    </w:p>
  </w:endnote>
  <w:endnote w:type="continuationSeparator" w:id="0">
    <w:p w:rsidR="00BF1670" w:rsidRDefault="00BF1670" w:rsidP="007F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5F" w:rsidRDefault="007F1E5F">
    <w:pPr>
      <w:pStyle w:val="Footer"/>
      <w:jc w:val="center"/>
    </w:pPr>
    <w:r>
      <w:rPr>
        <w:color w:val="000000"/>
      </w:rPr>
      <w:t>UNCLASSIFIED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70" w:rsidRDefault="00BF1670" w:rsidP="007F1E5F">
      <w:pPr>
        <w:spacing w:after="0" w:line="240" w:lineRule="auto"/>
      </w:pPr>
      <w:r w:rsidRPr="007F1E5F">
        <w:rPr>
          <w:color w:val="000000"/>
        </w:rPr>
        <w:separator/>
      </w:r>
    </w:p>
  </w:footnote>
  <w:footnote w:type="continuationSeparator" w:id="0">
    <w:p w:rsidR="00BF1670" w:rsidRDefault="00BF1670" w:rsidP="007F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5F" w:rsidRDefault="007F1E5F">
    <w:pPr>
      <w:pStyle w:val="Header"/>
      <w:jc w:val="center"/>
    </w:pPr>
    <w:r>
      <w:rPr>
        <w:color w:val="000000"/>
      </w:rPr>
      <w:t>UNCLASSIFIED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BE5"/>
    <w:multiLevelType w:val="multilevel"/>
    <w:tmpl w:val="F0382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C94881"/>
    <w:multiLevelType w:val="multilevel"/>
    <w:tmpl w:val="A41C62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2FF7490"/>
    <w:multiLevelType w:val="multilevel"/>
    <w:tmpl w:val="FFFAA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E76DB"/>
    <w:multiLevelType w:val="multilevel"/>
    <w:tmpl w:val="E56ADA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DA6C64"/>
    <w:multiLevelType w:val="multilevel"/>
    <w:tmpl w:val="2968D6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1C077F4"/>
    <w:multiLevelType w:val="multilevel"/>
    <w:tmpl w:val="20D037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230542D"/>
    <w:multiLevelType w:val="multilevel"/>
    <w:tmpl w:val="0C3E19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A2923D5"/>
    <w:multiLevelType w:val="multilevel"/>
    <w:tmpl w:val="D7D0E7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F65516B"/>
    <w:multiLevelType w:val="multilevel"/>
    <w:tmpl w:val="6A0246F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4FC7389D"/>
    <w:multiLevelType w:val="multilevel"/>
    <w:tmpl w:val="35CE6B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6362ECE"/>
    <w:multiLevelType w:val="multilevel"/>
    <w:tmpl w:val="9E70DB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6610520"/>
    <w:multiLevelType w:val="multilevel"/>
    <w:tmpl w:val="794A78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1EA7CAD"/>
    <w:multiLevelType w:val="multilevel"/>
    <w:tmpl w:val="9EF6C2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3AD7B2F"/>
    <w:multiLevelType w:val="multilevel"/>
    <w:tmpl w:val="3B5474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CE52C96"/>
    <w:multiLevelType w:val="multilevel"/>
    <w:tmpl w:val="48F2C2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E5F"/>
    <w:rsid w:val="0027460A"/>
    <w:rsid w:val="0048545D"/>
    <w:rsid w:val="005E7514"/>
    <w:rsid w:val="0067259C"/>
    <w:rsid w:val="007F1E5F"/>
    <w:rsid w:val="009321A5"/>
    <w:rsid w:val="00AC69F6"/>
    <w:rsid w:val="00BF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1E5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1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7F1E5F"/>
  </w:style>
  <w:style w:type="paragraph" w:styleId="Footer">
    <w:name w:val="footer"/>
    <w:basedOn w:val="Normal"/>
    <w:rsid w:val="007F1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7F1E5F"/>
  </w:style>
  <w:style w:type="paragraph" w:styleId="PlainText">
    <w:name w:val="Plain Text"/>
    <w:basedOn w:val="Normal"/>
    <w:rsid w:val="007F1E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7F1E5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rsid w:val="007F1E5F"/>
    <w:pPr>
      <w:ind w:left="720"/>
    </w:pPr>
  </w:style>
  <w:style w:type="paragraph" w:styleId="BalloonText">
    <w:name w:val="Balloon Text"/>
    <w:basedOn w:val="Normal"/>
    <w:rsid w:val="007F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7F1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Parkes</dc:creator>
  <cp:lastModifiedBy>Heather Savory</cp:lastModifiedBy>
  <cp:revision>4</cp:revision>
  <dcterms:created xsi:type="dcterms:W3CDTF">2012-08-16T14:51:00Z</dcterms:created>
  <dcterms:modified xsi:type="dcterms:W3CDTF">2015-02-18T11:42:00Z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f2eacba5-f926-4875-b62f-45d58755a49a</vt:lpwstr>
  </property>
</Properties>
</file>