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7A3" w:rsidRPr="00FC7A94" w:rsidRDefault="00F857A3" w:rsidP="00271515">
      <w:pPr>
        <w:spacing w:after="0" w:line="240" w:lineRule="auto"/>
        <w:jc w:val="center"/>
        <w:rPr>
          <w:b/>
          <w:sz w:val="24"/>
          <w:szCs w:val="24"/>
        </w:rPr>
      </w:pPr>
      <w:r w:rsidRPr="00FC7A94">
        <w:rPr>
          <w:b/>
          <w:sz w:val="24"/>
          <w:szCs w:val="24"/>
        </w:rPr>
        <w:t>Minutes of Open Data User Group</w:t>
      </w:r>
    </w:p>
    <w:p w:rsidR="00B416E2" w:rsidRPr="00FC7A94" w:rsidRDefault="00B416E2" w:rsidP="00271515">
      <w:pPr>
        <w:spacing w:after="0" w:line="240" w:lineRule="auto"/>
        <w:rPr>
          <w:b/>
          <w:sz w:val="24"/>
          <w:szCs w:val="24"/>
        </w:rPr>
      </w:pPr>
    </w:p>
    <w:p w:rsidR="00B416E2" w:rsidRPr="00FC7A94" w:rsidRDefault="00B416E2" w:rsidP="00271515">
      <w:pPr>
        <w:spacing w:after="0" w:line="240" w:lineRule="auto"/>
        <w:jc w:val="center"/>
        <w:rPr>
          <w:b/>
          <w:sz w:val="24"/>
          <w:szCs w:val="24"/>
        </w:rPr>
      </w:pPr>
      <w:r w:rsidRPr="00FC7A94">
        <w:rPr>
          <w:b/>
          <w:sz w:val="24"/>
          <w:szCs w:val="24"/>
        </w:rPr>
        <w:t>14 August 2012, 10:30-15:00</w:t>
      </w:r>
    </w:p>
    <w:p w:rsidR="00B416E2" w:rsidRPr="00FC7A94" w:rsidRDefault="00B416E2" w:rsidP="00271515">
      <w:pPr>
        <w:spacing w:after="0" w:line="240" w:lineRule="auto"/>
        <w:jc w:val="center"/>
        <w:rPr>
          <w:b/>
          <w:sz w:val="24"/>
          <w:szCs w:val="24"/>
        </w:rPr>
      </w:pPr>
    </w:p>
    <w:p w:rsidR="00B416E2" w:rsidRPr="00FC7A94" w:rsidRDefault="00B416E2" w:rsidP="00271515">
      <w:pPr>
        <w:spacing w:after="0" w:line="240" w:lineRule="auto"/>
        <w:jc w:val="center"/>
        <w:rPr>
          <w:sz w:val="24"/>
          <w:szCs w:val="24"/>
        </w:rPr>
      </w:pPr>
      <w:proofErr w:type="spellStart"/>
      <w:r w:rsidRPr="00FC7A94">
        <w:rPr>
          <w:sz w:val="24"/>
          <w:szCs w:val="24"/>
        </w:rPr>
        <w:t>Rathbourne</w:t>
      </w:r>
      <w:proofErr w:type="spellEnd"/>
      <w:r w:rsidRPr="00FC7A94">
        <w:rPr>
          <w:sz w:val="24"/>
          <w:szCs w:val="24"/>
        </w:rPr>
        <w:t xml:space="preserve"> Room 1, Local Government House, Smith Square, London Westminster, SW1P 3HZ</w:t>
      </w:r>
    </w:p>
    <w:p w:rsidR="00B416E2" w:rsidRPr="00FC7A94" w:rsidRDefault="00B416E2" w:rsidP="00271515">
      <w:pPr>
        <w:spacing w:after="0" w:line="240" w:lineRule="auto"/>
        <w:jc w:val="center"/>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1"/>
        <w:gridCol w:w="4621"/>
      </w:tblGrid>
      <w:tr w:rsidR="00FC7A94" w:rsidRPr="00FC7A94" w:rsidTr="00EE02E3">
        <w:tc>
          <w:tcPr>
            <w:tcW w:w="2500" w:type="pct"/>
          </w:tcPr>
          <w:p w:rsidR="00FC7A94" w:rsidRPr="00FC7A94" w:rsidRDefault="00FC7A94" w:rsidP="00271515">
            <w:pPr>
              <w:spacing w:after="0" w:line="240" w:lineRule="auto"/>
              <w:rPr>
                <w:b/>
                <w:sz w:val="24"/>
                <w:szCs w:val="24"/>
              </w:rPr>
            </w:pPr>
            <w:r w:rsidRPr="00FC7A94">
              <w:rPr>
                <w:b/>
                <w:sz w:val="24"/>
                <w:szCs w:val="24"/>
              </w:rPr>
              <w:t>Attendees</w:t>
            </w:r>
          </w:p>
        </w:tc>
        <w:tc>
          <w:tcPr>
            <w:tcW w:w="2500" w:type="pct"/>
          </w:tcPr>
          <w:p w:rsidR="00FC7A94" w:rsidRPr="00FC7A94" w:rsidRDefault="00FC7A94" w:rsidP="00271515">
            <w:pPr>
              <w:spacing w:after="0" w:line="240" w:lineRule="auto"/>
              <w:rPr>
                <w:sz w:val="24"/>
                <w:szCs w:val="24"/>
              </w:rPr>
            </w:pPr>
          </w:p>
        </w:tc>
      </w:tr>
      <w:tr w:rsidR="00FC7A94" w:rsidRPr="00FC7A94" w:rsidTr="00EE02E3">
        <w:tc>
          <w:tcPr>
            <w:tcW w:w="2500" w:type="pct"/>
          </w:tcPr>
          <w:p w:rsidR="00FC7A94" w:rsidRPr="00FC7A94" w:rsidRDefault="00FC7A94" w:rsidP="00271515">
            <w:pPr>
              <w:spacing w:after="0" w:line="240" w:lineRule="auto"/>
              <w:rPr>
                <w:sz w:val="24"/>
                <w:szCs w:val="24"/>
              </w:rPr>
            </w:pPr>
            <w:r w:rsidRPr="00FC7A94">
              <w:rPr>
                <w:sz w:val="24"/>
                <w:szCs w:val="24"/>
              </w:rPr>
              <w:t>Heather Savory (Chair) (HS)</w:t>
            </w:r>
          </w:p>
        </w:tc>
        <w:tc>
          <w:tcPr>
            <w:tcW w:w="2500" w:type="pct"/>
          </w:tcPr>
          <w:p w:rsidR="00FC7A94" w:rsidRPr="00FC7A94" w:rsidRDefault="00FC7A94" w:rsidP="00271515">
            <w:pPr>
              <w:spacing w:after="0" w:line="240" w:lineRule="auto"/>
              <w:rPr>
                <w:sz w:val="24"/>
                <w:szCs w:val="24"/>
              </w:rPr>
            </w:pPr>
            <w:r w:rsidRPr="00FC7A94">
              <w:rPr>
                <w:sz w:val="24"/>
                <w:szCs w:val="24"/>
              </w:rPr>
              <w:t>Mick Cory (MC)</w:t>
            </w:r>
          </w:p>
        </w:tc>
      </w:tr>
      <w:tr w:rsidR="00FC7A94" w:rsidRPr="00FC7A94" w:rsidTr="00EE02E3">
        <w:tc>
          <w:tcPr>
            <w:tcW w:w="2500" w:type="pct"/>
          </w:tcPr>
          <w:p w:rsidR="00FC7A94" w:rsidRPr="00FC7A94" w:rsidRDefault="00FC7A94" w:rsidP="00271515">
            <w:pPr>
              <w:spacing w:after="0" w:line="240" w:lineRule="auto"/>
              <w:rPr>
                <w:sz w:val="24"/>
                <w:szCs w:val="24"/>
              </w:rPr>
            </w:pPr>
            <w:r w:rsidRPr="00FC7A94">
              <w:rPr>
                <w:sz w:val="24"/>
                <w:szCs w:val="24"/>
              </w:rPr>
              <w:t>Bob Barr (BB)</w:t>
            </w:r>
          </w:p>
        </w:tc>
        <w:tc>
          <w:tcPr>
            <w:tcW w:w="2500" w:type="pct"/>
          </w:tcPr>
          <w:p w:rsidR="00FC7A94" w:rsidRPr="00FC7A94" w:rsidRDefault="00FC7A94" w:rsidP="00271515">
            <w:pPr>
              <w:spacing w:after="0" w:line="240" w:lineRule="auto"/>
              <w:rPr>
                <w:sz w:val="24"/>
                <w:szCs w:val="24"/>
              </w:rPr>
            </w:pPr>
            <w:r w:rsidRPr="00FC7A94">
              <w:rPr>
                <w:sz w:val="24"/>
                <w:szCs w:val="24"/>
              </w:rPr>
              <w:t>Sarah Hitchcock (SH)</w:t>
            </w:r>
          </w:p>
        </w:tc>
      </w:tr>
      <w:tr w:rsidR="00FC7A94" w:rsidRPr="00FC7A94" w:rsidTr="00EE02E3">
        <w:tc>
          <w:tcPr>
            <w:tcW w:w="2500" w:type="pct"/>
          </w:tcPr>
          <w:p w:rsidR="00FC7A94" w:rsidRPr="00FC7A94" w:rsidRDefault="00FC7A94" w:rsidP="00271515">
            <w:pPr>
              <w:spacing w:after="0" w:line="240" w:lineRule="auto"/>
              <w:rPr>
                <w:sz w:val="24"/>
                <w:szCs w:val="24"/>
              </w:rPr>
            </w:pPr>
            <w:r w:rsidRPr="00FC7A94">
              <w:rPr>
                <w:sz w:val="24"/>
                <w:szCs w:val="24"/>
              </w:rPr>
              <w:t>Dominique Lazanski (DL)</w:t>
            </w:r>
          </w:p>
        </w:tc>
        <w:tc>
          <w:tcPr>
            <w:tcW w:w="2500" w:type="pct"/>
          </w:tcPr>
          <w:p w:rsidR="00FC7A94" w:rsidRPr="00FC7A94" w:rsidRDefault="00FC7A94" w:rsidP="00271515">
            <w:pPr>
              <w:spacing w:after="0" w:line="240" w:lineRule="auto"/>
              <w:rPr>
                <w:sz w:val="24"/>
                <w:szCs w:val="24"/>
              </w:rPr>
            </w:pPr>
            <w:r w:rsidRPr="00FC7A94">
              <w:rPr>
                <w:sz w:val="24"/>
                <w:szCs w:val="24"/>
              </w:rPr>
              <w:t>Andrew Mackenzie (AM)</w:t>
            </w:r>
          </w:p>
        </w:tc>
      </w:tr>
      <w:tr w:rsidR="00FC7A94" w:rsidRPr="00FC7A94" w:rsidTr="00EE02E3">
        <w:tc>
          <w:tcPr>
            <w:tcW w:w="2500" w:type="pct"/>
          </w:tcPr>
          <w:p w:rsidR="00FC7A94" w:rsidRPr="00FC7A94" w:rsidRDefault="00FC7A94" w:rsidP="00271515">
            <w:pPr>
              <w:spacing w:after="0" w:line="240" w:lineRule="auto"/>
              <w:rPr>
                <w:sz w:val="24"/>
                <w:szCs w:val="24"/>
              </w:rPr>
            </w:pPr>
            <w:r w:rsidRPr="00FC7A94">
              <w:rPr>
                <w:sz w:val="24"/>
                <w:szCs w:val="24"/>
              </w:rPr>
              <w:t>Paul Malyon (PM)</w:t>
            </w:r>
          </w:p>
        </w:tc>
        <w:tc>
          <w:tcPr>
            <w:tcW w:w="2500" w:type="pct"/>
          </w:tcPr>
          <w:p w:rsidR="00FC7A94" w:rsidRPr="00FC7A94" w:rsidRDefault="00FC7A94" w:rsidP="00271515">
            <w:pPr>
              <w:spacing w:after="0" w:line="240" w:lineRule="auto"/>
              <w:rPr>
                <w:sz w:val="24"/>
                <w:szCs w:val="24"/>
              </w:rPr>
            </w:pPr>
          </w:p>
        </w:tc>
      </w:tr>
      <w:tr w:rsidR="00FC7A94" w:rsidRPr="00FC7A94" w:rsidTr="00EE02E3">
        <w:tc>
          <w:tcPr>
            <w:tcW w:w="2500" w:type="pct"/>
          </w:tcPr>
          <w:p w:rsidR="00FC7A94" w:rsidRPr="00FC7A94" w:rsidRDefault="00FC7A94" w:rsidP="00271515">
            <w:pPr>
              <w:spacing w:after="0" w:line="240" w:lineRule="auto"/>
              <w:rPr>
                <w:sz w:val="24"/>
                <w:szCs w:val="24"/>
              </w:rPr>
            </w:pPr>
            <w:r w:rsidRPr="00FC7A94">
              <w:rPr>
                <w:sz w:val="24"/>
                <w:szCs w:val="24"/>
              </w:rPr>
              <w:t>Gesche Schmid (GS)</w:t>
            </w:r>
          </w:p>
        </w:tc>
        <w:tc>
          <w:tcPr>
            <w:tcW w:w="2500" w:type="pct"/>
          </w:tcPr>
          <w:p w:rsidR="00FC7A94" w:rsidRPr="00FC7A94" w:rsidRDefault="00FC7A94" w:rsidP="00271515">
            <w:pPr>
              <w:spacing w:after="0" w:line="240" w:lineRule="auto"/>
              <w:rPr>
                <w:sz w:val="24"/>
                <w:szCs w:val="24"/>
              </w:rPr>
            </w:pPr>
          </w:p>
        </w:tc>
      </w:tr>
      <w:tr w:rsidR="00FC7A94" w:rsidRPr="00FC7A94" w:rsidTr="00EE02E3">
        <w:tc>
          <w:tcPr>
            <w:tcW w:w="2500" w:type="pct"/>
          </w:tcPr>
          <w:p w:rsidR="00FC7A94" w:rsidRPr="00FC7A94" w:rsidRDefault="00FC7A94" w:rsidP="00271515">
            <w:pPr>
              <w:spacing w:after="0" w:line="240" w:lineRule="auto"/>
              <w:rPr>
                <w:sz w:val="24"/>
                <w:szCs w:val="24"/>
              </w:rPr>
            </w:pPr>
            <w:r w:rsidRPr="00FC7A94">
              <w:rPr>
                <w:sz w:val="24"/>
                <w:szCs w:val="24"/>
              </w:rPr>
              <w:t>Chris Royles (CR)</w:t>
            </w:r>
          </w:p>
        </w:tc>
        <w:tc>
          <w:tcPr>
            <w:tcW w:w="2500" w:type="pct"/>
          </w:tcPr>
          <w:p w:rsidR="00FC7A94" w:rsidRPr="00FC7A94" w:rsidRDefault="00FC7A94" w:rsidP="00271515">
            <w:pPr>
              <w:spacing w:after="0" w:line="240" w:lineRule="auto"/>
              <w:rPr>
                <w:b/>
                <w:sz w:val="24"/>
                <w:szCs w:val="24"/>
              </w:rPr>
            </w:pPr>
            <w:r w:rsidRPr="00FC7A94">
              <w:rPr>
                <w:b/>
                <w:sz w:val="24"/>
                <w:szCs w:val="24"/>
              </w:rPr>
              <w:t>Officials</w:t>
            </w:r>
          </w:p>
        </w:tc>
      </w:tr>
      <w:tr w:rsidR="00FC7A94" w:rsidRPr="00FC7A94" w:rsidTr="00EE02E3">
        <w:tc>
          <w:tcPr>
            <w:tcW w:w="2500" w:type="pct"/>
          </w:tcPr>
          <w:p w:rsidR="00FC7A94" w:rsidRPr="00FC7A94" w:rsidRDefault="00FC7A94" w:rsidP="00271515">
            <w:pPr>
              <w:spacing w:after="0" w:line="240" w:lineRule="auto"/>
              <w:rPr>
                <w:sz w:val="24"/>
                <w:szCs w:val="24"/>
              </w:rPr>
            </w:pPr>
            <w:r w:rsidRPr="00FC7A94">
              <w:rPr>
                <w:sz w:val="24"/>
                <w:szCs w:val="24"/>
              </w:rPr>
              <w:t>Jacqui Taylor (JT)</w:t>
            </w:r>
          </w:p>
        </w:tc>
        <w:tc>
          <w:tcPr>
            <w:tcW w:w="2500" w:type="pct"/>
          </w:tcPr>
          <w:p w:rsidR="00FC7A94" w:rsidRPr="00FC7A94" w:rsidRDefault="00FC7A94" w:rsidP="00271515">
            <w:pPr>
              <w:spacing w:after="0" w:line="240" w:lineRule="auto"/>
              <w:rPr>
                <w:sz w:val="24"/>
                <w:szCs w:val="24"/>
              </w:rPr>
            </w:pPr>
            <w:r w:rsidRPr="00FC7A94">
              <w:rPr>
                <w:sz w:val="24"/>
                <w:szCs w:val="24"/>
              </w:rPr>
              <w:t>Antonio Acuna (Cabinet Office) (AA)</w:t>
            </w:r>
          </w:p>
        </w:tc>
      </w:tr>
      <w:tr w:rsidR="00FC7A94" w:rsidRPr="00FC7A94" w:rsidTr="00EE02E3">
        <w:tc>
          <w:tcPr>
            <w:tcW w:w="2500" w:type="pct"/>
          </w:tcPr>
          <w:p w:rsidR="00FC7A94" w:rsidRPr="00FC7A94" w:rsidRDefault="00FC7A94" w:rsidP="00271515">
            <w:pPr>
              <w:spacing w:after="0" w:line="240" w:lineRule="auto"/>
              <w:rPr>
                <w:sz w:val="24"/>
                <w:szCs w:val="24"/>
              </w:rPr>
            </w:pPr>
            <w:r w:rsidRPr="00FC7A94">
              <w:rPr>
                <w:sz w:val="24"/>
                <w:szCs w:val="24"/>
              </w:rPr>
              <w:t>Roger Taylor (RT)</w:t>
            </w:r>
          </w:p>
        </w:tc>
        <w:tc>
          <w:tcPr>
            <w:tcW w:w="2500" w:type="pct"/>
          </w:tcPr>
          <w:p w:rsidR="00FC7A94" w:rsidRPr="00FC7A94" w:rsidRDefault="00FC7A94" w:rsidP="00271515">
            <w:pPr>
              <w:spacing w:after="0" w:line="240" w:lineRule="auto"/>
              <w:rPr>
                <w:sz w:val="24"/>
                <w:szCs w:val="24"/>
              </w:rPr>
            </w:pPr>
            <w:r w:rsidRPr="00FC7A94">
              <w:rPr>
                <w:sz w:val="24"/>
                <w:szCs w:val="24"/>
              </w:rPr>
              <w:t>Ed Parkes (Cabinet Office) (EP)</w:t>
            </w:r>
          </w:p>
        </w:tc>
      </w:tr>
      <w:tr w:rsidR="00FC7A94" w:rsidRPr="00FC7A94" w:rsidTr="00EE02E3">
        <w:tc>
          <w:tcPr>
            <w:tcW w:w="2500" w:type="pct"/>
          </w:tcPr>
          <w:p w:rsidR="00FC7A94" w:rsidRPr="00FC7A94" w:rsidRDefault="00FC7A94" w:rsidP="00271515">
            <w:pPr>
              <w:spacing w:after="0" w:line="240" w:lineRule="auto"/>
              <w:rPr>
                <w:sz w:val="24"/>
                <w:szCs w:val="24"/>
              </w:rPr>
            </w:pPr>
            <w:r w:rsidRPr="00FC7A94">
              <w:rPr>
                <w:sz w:val="24"/>
                <w:szCs w:val="24"/>
              </w:rPr>
              <w:t>Jeni Tennison (JTe)</w:t>
            </w:r>
          </w:p>
        </w:tc>
        <w:tc>
          <w:tcPr>
            <w:tcW w:w="2500" w:type="pct"/>
          </w:tcPr>
          <w:p w:rsidR="00FC7A94" w:rsidRPr="00FC7A94" w:rsidRDefault="00FC7A94" w:rsidP="00271515">
            <w:pPr>
              <w:spacing w:after="0" w:line="240" w:lineRule="auto"/>
              <w:rPr>
                <w:sz w:val="24"/>
                <w:szCs w:val="24"/>
              </w:rPr>
            </w:pPr>
          </w:p>
        </w:tc>
      </w:tr>
      <w:tr w:rsidR="00FC7A94" w:rsidRPr="00FC7A94" w:rsidTr="00EE02E3">
        <w:tc>
          <w:tcPr>
            <w:tcW w:w="2500" w:type="pct"/>
          </w:tcPr>
          <w:p w:rsidR="00FC7A94" w:rsidRPr="00FC7A94" w:rsidRDefault="00FC7A94" w:rsidP="00271515">
            <w:pPr>
              <w:spacing w:after="0" w:line="240" w:lineRule="auto"/>
              <w:rPr>
                <w:sz w:val="24"/>
                <w:szCs w:val="24"/>
              </w:rPr>
            </w:pPr>
            <w:r w:rsidRPr="00FC7A94">
              <w:rPr>
                <w:sz w:val="24"/>
                <w:szCs w:val="24"/>
              </w:rPr>
              <w:t>Adam Tickell (AT)</w:t>
            </w:r>
          </w:p>
        </w:tc>
        <w:tc>
          <w:tcPr>
            <w:tcW w:w="2500" w:type="pct"/>
          </w:tcPr>
          <w:p w:rsidR="00FC7A94" w:rsidRPr="00FC7A94" w:rsidRDefault="00FC7A94" w:rsidP="00271515">
            <w:pPr>
              <w:spacing w:after="0" w:line="240" w:lineRule="auto"/>
              <w:rPr>
                <w:b/>
                <w:sz w:val="24"/>
                <w:szCs w:val="24"/>
              </w:rPr>
            </w:pPr>
            <w:r w:rsidRPr="00FC7A94">
              <w:rPr>
                <w:b/>
                <w:sz w:val="24"/>
                <w:szCs w:val="24"/>
              </w:rPr>
              <w:t>Apologies</w:t>
            </w:r>
          </w:p>
        </w:tc>
      </w:tr>
      <w:tr w:rsidR="00FC7A94" w:rsidRPr="00FC7A94" w:rsidTr="00EE02E3">
        <w:tc>
          <w:tcPr>
            <w:tcW w:w="2500" w:type="pct"/>
          </w:tcPr>
          <w:p w:rsidR="00FC7A94" w:rsidRPr="00FC7A94" w:rsidRDefault="00FC7A94" w:rsidP="00271515">
            <w:pPr>
              <w:spacing w:after="0" w:line="240" w:lineRule="auto"/>
              <w:rPr>
                <w:sz w:val="24"/>
                <w:szCs w:val="24"/>
              </w:rPr>
            </w:pPr>
            <w:r w:rsidRPr="00FC7A94">
              <w:rPr>
                <w:sz w:val="24"/>
                <w:szCs w:val="24"/>
              </w:rPr>
              <w:t>Jennie Campbell (JC)</w:t>
            </w:r>
          </w:p>
        </w:tc>
        <w:tc>
          <w:tcPr>
            <w:tcW w:w="2500" w:type="pct"/>
          </w:tcPr>
          <w:p w:rsidR="00FC7A94" w:rsidRPr="00FC7A94" w:rsidRDefault="00FC7A94" w:rsidP="00271515">
            <w:pPr>
              <w:spacing w:after="0" w:line="240" w:lineRule="auto"/>
              <w:rPr>
                <w:sz w:val="24"/>
                <w:szCs w:val="24"/>
              </w:rPr>
            </w:pPr>
            <w:r w:rsidRPr="00FC7A94">
              <w:rPr>
                <w:sz w:val="24"/>
                <w:szCs w:val="24"/>
              </w:rPr>
              <w:t>Tord Johnsen (Cabinet Office)</w:t>
            </w:r>
          </w:p>
        </w:tc>
      </w:tr>
    </w:tbl>
    <w:p w:rsidR="00B416E2" w:rsidRPr="00FC7A94" w:rsidRDefault="00B416E2" w:rsidP="00271515">
      <w:pPr>
        <w:spacing w:after="0" w:line="240" w:lineRule="auto"/>
        <w:rPr>
          <w:b/>
          <w:sz w:val="24"/>
          <w:szCs w:val="24"/>
        </w:rPr>
      </w:pPr>
    </w:p>
    <w:p w:rsidR="00B416E2" w:rsidRPr="00FC7A94" w:rsidRDefault="00B416E2" w:rsidP="00271515">
      <w:pPr>
        <w:pStyle w:val="Heading1"/>
        <w:spacing w:before="0" w:line="240" w:lineRule="auto"/>
        <w:rPr>
          <w:sz w:val="24"/>
          <w:szCs w:val="24"/>
        </w:rPr>
      </w:pPr>
      <w:bookmarkStart w:id="0" w:name="_Toc332358120"/>
      <w:r w:rsidRPr="00FC7A94">
        <w:rPr>
          <w:sz w:val="24"/>
          <w:szCs w:val="24"/>
        </w:rPr>
        <w:t>Agenda</w:t>
      </w:r>
      <w:bookmarkEnd w:id="0"/>
    </w:p>
    <w:p w:rsidR="00FC7A94" w:rsidRPr="00FC7A94" w:rsidRDefault="00FC7A94" w:rsidP="00271515">
      <w:pPr>
        <w:spacing w:after="0" w:line="240" w:lineRule="auto"/>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46"/>
        <w:gridCol w:w="8296"/>
      </w:tblGrid>
      <w:tr w:rsidR="00B416E2" w:rsidRPr="00FC7A94" w:rsidTr="00B416E2">
        <w:tc>
          <w:tcPr>
            <w:tcW w:w="512" w:type="pct"/>
          </w:tcPr>
          <w:p w:rsidR="00B416E2" w:rsidRPr="00FC7A94" w:rsidRDefault="00B416E2" w:rsidP="00271515">
            <w:pPr>
              <w:spacing w:after="0" w:line="240" w:lineRule="auto"/>
              <w:rPr>
                <w:b/>
                <w:sz w:val="24"/>
                <w:szCs w:val="24"/>
              </w:rPr>
            </w:pPr>
            <w:r w:rsidRPr="00FC7A94">
              <w:rPr>
                <w:b/>
                <w:sz w:val="24"/>
                <w:szCs w:val="24"/>
              </w:rPr>
              <w:t>1</w:t>
            </w:r>
          </w:p>
        </w:tc>
        <w:tc>
          <w:tcPr>
            <w:tcW w:w="4488" w:type="pct"/>
          </w:tcPr>
          <w:p w:rsidR="00B416E2" w:rsidRPr="00FC7A94" w:rsidRDefault="00B416E2" w:rsidP="00271515">
            <w:pPr>
              <w:spacing w:after="0" w:line="240" w:lineRule="auto"/>
              <w:rPr>
                <w:sz w:val="24"/>
                <w:szCs w:val="24"/>
              </w:rPr>
            </w:pPr>
            <w:r w:rsidRPr="00FC7A94">
              <w:rPr>
                <w:sz w:val="24"/>
                <w:szCs w:val="24"/>
              </w:rPr>
              <w:t>Chair’s welcome and update</w:t>
            </w:r>
          </w:p>
        </w:tc>
      </w:tr>
      <w:tr w:rsidR="00B416E2" w:rsidRPr="00FC7A94" w:rsidTr="00B416E2">
        <w:tc>
          <w:tcPr>
            <w:tcW w:w="512" w:type="pct"/>
          </w:tcPr>
          <w:p w:rsidR="00B416E2" w:rsidRPr="00FC7A94" w:rsidRDefault="00B416E2" w:rsidP="00271515">
            <w:pPr>
              <w:spacing w:after="0" w:line="240" w:lineRule="auto"/>
              <w:rPr>
                <w:b/>
                <w:sz w:val="24"/>
                <w:szCs w:val="24"/>
              </w:rPr>
            </w:pPr>
            <w:r w:rsidRPr="00FC7A94">
              <w:rPr>
                <w:b/>
                <w:sz w:val="24"/>
                <w:szCs w:val="24"/>
              </w:rPr>
              <w:t>2</w:t>
            </w:r>
          </w:p>
        </w:tc>
        <w:tc>
          <w:tcPr>
            <w:tcW w:w="4488" w:type="pct"/>
          </w:tcPr>
          <w:p w:rsidR="00B416E2" w:rsidRPr="00FC7A94" w:rsidRDefault="00B416E2" w:rsidP="005719AE">
            <w:pPr>
              <w:spacing w:after="0" w:line="240" w:lineRule="auto"/>
              <w:rPr>
                <w:sz w:val="24"/>
                <w:szCs w:val="24"/>
              </w:rPr>
            </w:pPr>
            <w:r w:rsidRPr="00FC7A94">
              <w:rPr>
                <w:sz w:val="24"/>
                <w:szCs w:val="24"/>
              </w:rPr>
              <w:t xml:space="preserve">Actions and minutes from last meeting </w:t>
            </w:r>
          </w:p>
        </w:tc>
      </w:tr>
      <w:tr w:rsidR="00B416E2" w:rsidRPr="00FC7A94" w:rsidTr="00B416E2">
        <w:tc>
          <w:tcPr>
            <w:tcW w:w="512" w:type="pct"/>
          </w:tcPr>
          <w:p w:rsidR="00B416E2" w:rsidRPr="00FC7A94" w:rsidRDefault="00B416E2" w:rsidP="00271515">
            <w:pPr>
              <w:spacing w:after="0" w:line="240" w:lineRule="auto"/>
              <w:rPr>
                <w:b/>
                <w:sz w:val="24"/>
                <w:szCs w:val="24"/>
              </w:rPr>
            </w:pPr>
            <w:r w:rsidRPr="00FC7A94">
              <w:rPr>
                <w:b/>
                <w:sz w:val="24"/>
                <w:szCs w:val="24"/>
              </w:rPr>
              <w:t>3</w:t>
            </w:r>
          </w:p>
        </w:tc>
        <w:tc>
          <w:tcPr>
            <w:tcW w:w="4488" w:type="pct"/>
          </w:tcPr>
          <w:p w:rsidR="00B416E2" w:rsidRPr="00FC7A94" w:rsidRDefault="00B416E2" w:rsidP="005719AE">
            <w:pPr>
              <w:spacing w:after="0" w:line="240" w:lineRule="auto"/>
              <w:rPr>
                <w:sz w:val="24"/>
                <w:szCs w:val="24"/>
              </w:rPr>
            </w:pPr>
            <w:r w:rsidRPr="00FC7A94">
              <w:rPr>
                <w:sz w:val="24"/>
                <w:szCs w:val="24"/>
              </w:rPr>
              <w:t xml:space="preserve">Elevator pitch and prioritisation process – reach agreement on content of elevator pitch and process for prioritising proposals into business cases </w:t>
            </w:r>
          </w:p>
        </w:tc>
      </w:tr>
      <w:tr w:rsidR="00B416E2" w:rsidRPr="00FC7A94" w:rsidTr="00B416E2">
        <w:tc>
          <w:tcPr>
            <w:tcW w:w="512" w:type="pct"/>
          </w:tcPr>
          <w:p w:rsidR="00B416E2" w:rsidRPr="00FC7A94" w:rsidRDefault="00B416E2" w:rsidP="00271515">
            <w:pPr>
              <w:spacing w:after="0" w:line="240" w:lineRule="auto"/>
              <w:rPr>
                <w:b/>
                <w:sz w:val="24"/>
                <w:szCs w:val="24"/>
              </w:rPr>
            </w:pPr>
            <w:r w:rsidRPr="00FC7A94">
              <w:rPr>
                <w:b/>
                <w:sz w:val="24"/>
                <w:szCs w:val="24"/>
              </w:rPr>
              <w:t>4</w:t>
            </w:r>
          </w:p>
        </w:tc>
        <w:tc>
          <w:tcPr>
            <w:tcW w:w="4488" w:type="pct"/>
          </w:tcPr>
          <w:p w:rsidR="00B416E2" w:rsidRPr="00FC7A94" w:rsidRDefault="00B416E2" w:rsidP="005719AE">
            <w:pPr>
              <w:spacing w:after="0" w:line="240" w:lineRule="auto"/>
              <w:rPr>
                <w:sz w:val="24"/>
                <w:szCs w:val="24"/>
              </w:rPr>
            </w:pPr>
            <w:r w:rsidRPr="00FC7A94">
              <w:rPr>
                <w:sz w:val="24"/>
                <w:szCs w:val="24"/>
              </w:rPr>
              <w:t xml:space="preserve">Pipeline analysis – an overview of data and datasets that are available at the moment  and what is known to become available </w:t>
            </w:r>
          </w:p>
        </w:tc>
      </w:tr>
      <w:tr w:rsidR="00B416E2" w:rsidRPr="00FC7A94" w:rsidTr="00B416E2">
        <w:tc>
          <w:tcPr>
            <w:tcW w:w="512" w:type="pct"/>
          </w:tcPr>
          <w:p w:rsidR="00B416E2" w:rsidRPr="00FC7A94" w:rsidRDefault="00B416E2" w:rsidP="00271515">
            <w:pPr>
              <w:spacing w:after="0" w:line="240" w:lineRule="auto"/>
              <w:rPr>
                <w:b/>
                <w:sz w:val="24"/>
                <w:szCs w:val="24"/>
              </w:rPr>
            </w:pPr>
            <w:r w:rsidRPr="00FC7A94">
              <w:rPr>
                <w:b/>
                <w:sz w:val="24"/>
                <w:szCs w:val="24"/>
              </w:rPr>
              <w:t>5</w:t>
            </w:r>
          </w:p>
        </w:tc>
        <w:tc>
          <w:tcPr>
            <w:tcW w:w="4488" w:type="pct"/>
          </w:tcPr>
          <w:p w:rsidR="00B416E2" w:rsidRPr="00FC7A94" w:rsidRDefault="00B416E2" w:rsidP="005719AE">
            <w:pPr>
              <w:spacing w:after="0" w:line="240" w:lineRule="auto"/>
              <w:rPr>
                <w:sz w:val="24"/>
                <w:szCs w:val="24"/>
              </w:rPr>
            </w:pPr>
            <w:r w:rsidRPr="00FC7A94">
              <w:rPr>
                <w:sz w:val="24"/>
                <w:szCs w:val="24"/>
              </w:rPr>
              <w:t xml:space="preserve">Update on collaboration space - seek agreement on preferred option for how to establish a shared space for the Group </w:t>
            </w:r>
          </w:p>
        </w:tc>
      </w:tr>
      <w:tr w:rsidR="00B416E2" w:rsidRPr="00FC7A94" w:rsidTr="00B416E2">
        <w:tc>
          <w:tcPr>
            <w:tcW w:w="512" w:type="pct"/>
          </w:tcPr>
          <w:p w:rsidR="00B416E2" w:rsidRPr="00FC7A94" w:rsidRDefault="00B416E2" w:rsidP="00271515">
            <w:pPr>
              <w:spacing w:after="0" w:line="240" w:lineRule="auto"/>
              <w:rPr>
                <w:b/>
                <w:sz w:val="24"/>
                <w:szCs w:val="24"/>
              </w:rPr>
            </w:pPr>
            <w:r w:rsidRPr="00FC7A94">
              <w:rPr>
                <w:b/>
                <w:sz w:val="24"/>
                <w:szCs w:val="24"/>
              </w:rPr>
              <w:t>6</w:t>
            </w:r>
          </w:p>
        </w:tc>
        <w:tc>
          <w:tcPr>
            <w:tcW w:w="4488" w:type="pct"/>
          </w:tcPr>
          <w:p w:rsidR="00B416E2" w:rsidRPr="00FC7A94" w:rsidRDefault="00B416E2" w:rsidP="005719AE">
            <w:pPr>
              <w:spacing w:after="0" w:line="240" w:lineRule="auto"/>
              <w:rPr>
                <w:sz w:val="24"/>
                <w:szCs w:val="24"/>
              </w:rPr>
            </w:pPr>
            <w:r w:rsidRPr="00FC7A94">
              <w:rPr>
                <w:sz w:val="24"/>
                <w:szCs w:val="24"/>
              </w:rPr>
              <w:t xml:space="preserve">Community engagement – 5 minutes per member to update the Group on progress in building a sub-community network </w:t>
            </w:r>
          </w:p>
        </w:tc>
      </w:tr>
      <w:tr w:rsidR="00B416E2" w:rsidRPr="00FC7A94" w:rsidTr="00B416E2">
        <w:tc>
          <w:tcPr>
            <w:tcW w:w="512" w:type="pct"/>
          </w:tcPr>
          <w:p w:rsidR="00B416E2" w:rsidRPr="00FC7A94" w:rsidRDefault="00B416E2" w:rsidP="00271515">
            <w:pPr>
              <w:spacing w:after="0" w:line="240" w:lineRule="auto"/>
              <w:rPr>
                <w:b/>
                <w:sz w:val="24"/>
                <w:szCs w:val="24"/>
              </w:rPr>
            </w:pPr>
            <w:r w:rsidRPr="00FC7A94">
              <w:rPr>
                <w:b/>
                <w:sz w:val="24"/>
                <w:szCs w:val="24"/>
              </w:rPr>
              <w:t>7</w:t>
            </w:r>
          </w:p>
        </w:tc>
        <w:tc>
          <w:tcPr>
            <w:tcW w:w="4488" w:type="pct"/>
          </w:tcPr>
          <w:p w:rsidR="00B416E2" w:rsidRPr="00FC7A94" w:rsidRDefault="00B416E2" w:rsidP="005719AE">
            <w:pPr>
              <w:spacing w:after="0" w:line="240" w:lineRule="auto"/>
              <w:rPr>
                <w:sz w:val="24"/>
                <w:szCs w:val="24"/>
              </w:rPr>
            </w:pPr>
            <w:r w:rsidRPr="00FC7A94">
              <w:rPr>
                <w:sz w:val="24"/>
                <w:szCs w:val="24"/>
              </w:rPr>
              <w:t xml:space="preserve">The Post Code Address File – exploring what the potential for this resource is in terms of it becoming available free at the point of use </w:t>
            </w:r>
          </w:p>
        </w:tc>
      </w:tr>
      <w:tr w:rsidR="00B416E2" w:rsidRPr="00FC7A94" w:rsidTr="00B416E2">
        <w:tc>
          <w:tcPr>
            <w:tcW w:w="512" w:type="pct"/>
          </w:tcPr>
          <w:p w:rsidR="00B416E2" w:rsidRPr="00FC7A94" w:rsidRDefault="00B416E2" w:rsidP="00271515">
            <w:pPr>
              <w:spacing w:after="0" w:line="240" w:lineRule="auto"/>
              <w:rPr>
                <w:b/>
                <w:sz w:val="24"/>
                <w:szCs w:val="24"/>
              </w:rPr>
            </w:pPr>
            <w:r w:rsidRPr="00FC7A94">
              <w:rPr>
                <w:b/>
                <w:sz w:val="24"/>
                <w:szCs w:val="24"/>
              </w:rPr>
              <w:t>8</w:t>
            </w:r>
          </w:p>
        </w:tc>
        <w:tc>
          <w:tcPr>
            <w:tcW w:w="4488" w:type="pct"/>
          </w:tcPr>
          <w:p w:rsidR="00B416E2" w:rsidRPr="00FC7A94" w:rsidRDefault="00B416E2" w:rsidP="005719AE">
            <w:pPr>
              <w:spacing w:after="0" w:line="240" w:lineRule="auto"/>
              <w:rPr>
                <w:sz w:val="24"/>
                <w:szCs w:val="24"/>
              </w:rPr>
            </w:pPr>
            <w:r w:rsidRPr="00FC7A94">
              <w:rPr>
                <w:sz w:val="24"/>
                <w:szCs w:val="24"/>
              </w:rPr>
              <w:t xml:space="preserve">Data.gov.uk presentation – introduction to the new site and opportunities it offers for ODUG </w:t>
            </w:r>
          </w:p>
        </w:tc>
      </w:tr>
      <w:tr w:rsidR="00B416E2" w:rsidRPr="00FC7A94" w:rsidTr="00B416E2">
        <w:tc>
          <w:tcPr>
            <w:tcW w:w="512" w:type="pct"/>
          </w:tcPr>
          <w:p w:rsidR="00B416E2" w:rsidRPr="00FC7A94" w:rsidRDefault="00B416E2" w:rsidP="00271515">
            <w:pPr>
              <w:spacing w:after="0" w:line="240" w:lineRule="auto"/>
              <w:rPr>
                <w:b/>
                <w:sz w:val="24"/>
                <w:szCs w:val="24"/>
              </w:rPr>
            </w:pPr>
            <w:r w:rsidRPr="00FC7A94">
              <w:rPr>
                <w:b/>
                <w:sz w:val="24"/>
                <w:szCs w:val="24"/>
              </w:rPr>
              <w:t>9</w:t>
            </w:r>
          </w:p>
        </w:tc>
        <w:tc>
          <w:tcPr>
            <w:tcW w:w="4488" w:type="pct"/>
          </w:tcPr>
          <w:p w:rsidR="00B416E2" w:rsidRPr="00FC7A94" w:rsidRDefault="00B416E2" w:rsidP="005719AE">
            <w:pPr>
              <w:spacing w:after="0" w:line="240" w:lineRule="auto"/>
              <w:rPr>
                <w:sz w:val="24"/>
                <w:szCs w:val="24"/>
              </w:rPr>
            </w:pPr>
            <w:r w:rsidRPr="00FC7A94">
              <w:rPr>
                <w:sz w:val="24"/>
                <w:szCs w:val="24"/>
              </w:rPr>
              <w:t xml:space="preserve">Communications and branding </w:t>
            </w:r>
          </w:p>
        </w:tc>
      </w:tr>
      <w:tr w:rsidR="00B416E2" w:rsidRPr="00FC7A94" w:rsidTr="00B416E2">
        <w:tc>
          <w:tcPr>
            <w:tcW w:w="512" w:type="pct"/>
          </w:tcPr>
          <w:p w:rsidR="00B416E2" w:rsidRPr="00FC7A94" w:rsidRDefault="00B416E2" w:rsidP="00271515">
            <w:pPr>
              <w:spacing w:after="0" w:line="240" w:lineRule="auto"/>
              <w:rPr>
                <w:b/>
                <w:sz w:val="24"/>
                <w:szCs w:val="24"/>
              </w:rPr>
            </w:pPr>
            <w:r w:rsidRPr="00FC7A94">
              <w:rPr>
                <w:b/>
                <w:sz w:val="24"/>
                <w:szCs w:val="24"/>
              </w:rPr>
              <w:t>10</w:t>
            </w:r>
          </w:p>
        </w:tc>
        <w:tc>
          <w:tcPr>
            <w:tcW w:w="4488" w:type="pct"/>
          </w:tcPr>
          <w:p w:rsidR="00B416E2" w:rsidRPr="00FC7A94" w:rsidRDefault="00B416E2" w:rsidP="005719AE">
            <w:pPr>
              <w:spacing w:after="0" w:line="240" w:lineRule="auto"/>
              <w:rPr>
                <w:sz w:val="24"/>
                <w:szCs w:val="24"/>
              </w:rPr>
            </w:pPr>
            <w:r w:rsidRPr="00FC7A94">
              <w:rPr>
                <w:sz w:val="24"/>
                <w:szCs w:val="24"/>
              </w:rPr>
              <w:t xml:space="preserve">KPIs </w:t>
            </w:r>
          </w:p>
        </w:tc>
      </w:tr>
      <w:tr w:rsidR="00B416E2" w:rsidRPr="00FC7A94" w:rsidTr="00B416E2">
        <w:tc>
          <w:tcPr>
            <w:tcW w:w="512" w:type="pct"/>
          </w:tcPr>
          <w:p w:rsidR="00B416E2" w:rsidRPr="00FC7A94" w:rsidRDefault="00B416E2" w:rsidP="00271515">
            <w:pPr>
              <w:spacing w:after="0" w:line="240" w:lineRule="auto"/>
              <w:rPr>
                <w:b/>
                <w:sz w:val="24"/>
                <w:szCs w:val="24"/>
              </w:rPr>
            </w:pPr>
            <w:r w:rsidRPr="00FC7A94">
              <w:rPr>
                <w:b/>
                <w:sz w:val="24"/>
                <w:szCs w:val="24"/>
              </w:rPr>
              <w:t>11</w:t>
            </w:r>
          </w:p>
        </w:tc>
        <w:tc>
          <w:tcPr>
            <w:tcW w:w="4488" w:type="pct"/>
          </w:tcPr>
          <w:p w:rsidR="00B416E2" w:rsidRPr="00FC7A94" w:rsidRDefault="00B416E2" w:rsidP="005719AE">
            <w:pPr>
              <w:spacing w:after="0" w:line="240" w:lineRule="auto"/>
              <w:rPr>
                <w:sz w:val="24"/>
                <w:szCs w:val="24"/>
              </w:rPr>
            </w:pPr>
            <w:r w:rsidRPr="00FC7A94">
              <w:rPr>
                <w:sz w:val="24"/>
                <w:szCs w:val="24"/>
              </w:rPr>
              <w:t xml:space="preserve">Risk Register </w:t>
            </w:r>
          </w:p>
        </w:tc>
      </w:tr>
      <w:tr w:rsidR="00B416E2" w:rsidRPr="00FC7A94" w:rsidTr="00B416E2">
        <w:tc>
          <w:tcPr>
            <w:tcW w:w="512" w:type="pct"/>
          </w:tcPr>
          <w:p w:rsidR="00B416E2" w:rsidRPr="00FC7A94" w:rsidRDefault="00B416E2" w:rsidP="00271515">
            <w:pPr>
              <w:spacing w:after="0" w:line="240" w:lineRule="auto"/>
              <w:rPr>
                <w:b/>
                <w:sz w:val="24"/>
                <w:szCs w:val="24"/>
              </w:rPr>
            </w:pPr>
            <w:r w:rsidRPr="00FC7A94">
              <w:rPr>
                <w:b/>
                <w:sz w:val="24"/>
                <w:szCs w:val="24"/>
              </w:rPr>
              <w:t>12</w:t>
            </w:r>
          </w:p>
        </w:tc>
        <w:tc>
          <w:tcPr>
            <w:tcW w:w="4488" w:type="pct"/>
          </w:tcPr>
          <w:p w:rsidR="00B416E2" w:rsidRPr="00FC7A94" w:rsidRDefault="00B416E2" w:rsidP="00271515">
            <w:pPr>
              <w:spacing w:after="0" w:line="240" w:lineRule="auto"/>
              <w:rPr>
                <w:sz w:val="24"/>
                <w:szCs w:val="24"/>
              </w:rPr>
            </w:pPr>
            <w:r w:rsidRPr="00FC7A94">
              <w:rPr>
                <w:sz w:val="24"/>
                <w:szCs w:val="24"/>
              </w:rPr>
              <w:t>AOB</w:t>
            </w:r>
          </w:p>
          <w:p w:rsidR="00B416E2" w:rsidRPr="00FC7A94" w:rsidRDefault="00B416E2" w:rsidP="00271515">
            <w:pPr>
              <w:spacing w:after="0" w:line="240" w:lineRule="auto"/>
              <w:rPr>
                <w:sz w:val="24"/>
                <w:szCs w:val="24"/>
              </w:rPr>
            </w:pPr>
            <w:r w:rsidRPr="00FC7A94">
              <w:rPr>
                <w:sz w:val="24"/>
                <w:szCs w:val="24"/>
              </w:rPr>
              <w:t xml:space="preserve">12.1 Making research data open </w:t>
            </w:r>
          </w:p>
          <w:p w:rsidR="00B416E2" w:rsidRPr="00FC7A94" w:rsidRDefault="00B416E2" w:rsidP="005719AE">
            <w:pPr>
              <w:spacing w:after="0" w:line="240" w:lineRule="auto"/>
              <w:rPr>
                <w:sz w:val="24"/>
                <w:szCs w:val="24"/>
              </w:rPr>
            </w:pPr>
            <w:r w:rsidRPr="00FC7A94">
              <w:rPr>
                <w:sz w:val="24"/>
                <w:szCs w:val="24"/>
              </w:rPr>
              <w:t xml:space="preserve">12.2 Forward Look </w:t>
            </w:r>
          </w:p>
        </w:tc>
      </w:tr>
    </w:tbl>
    <w:p w:rsidR="00B416E2" w:rsidRPr="00FC7A94" w:rsidRDefault="00B416E2" w:rsidP="00271515">
      <w:pPr>
        <w:spacing w:after="0" w:line="240" w:lineRule="auto"/>
        <w:rPr>
          <w:sz w:val="24"/>
          <w:szCs w:val="24"/>
        </w:rPr>
      </w:pPr>
    </w:p>
    <w:p w:rsidR="00FC7A94" w:rsidRDefault="00FC7A94" w:rsidP="00271515">
      <w:pPr>
        <w:spacing w:line="240" w:lineRule="auto"/>
        <w:rPr>
          <w:b/>
          <w:sz w:val="24"/>
          <w:szCs w:val="24"/>
        </w:rPr>
      </w:pPr>
      <w:r>
        <w:rPr>
          <w:b/>
          <w:sz w:val="24"/>
          <w:szCs w:val="24"/>
        </w:rPr>
        <w:br w:type="page"/>
      </w:r>
    </w:p>
    <w:p w:rsidR="00B14642" w:rsidRPr="00FC7A94" w:rsidRDefault="00B14642" w:rsidP="00271515">
      <w:pPr>
        <w:spacing w:after="0" w:line="240" w:lineRule="auto"/>
        <w:rPr>
          <w:b/>
          <w:sz w:val="24"/>
          <w:szCs w:val="24"/>
        </w:rPr>
      </w:pPr>
      <w:r w:rsidRPr="00FC7A94">
        <w:rPr>
          <w:b/>
          <w:sz w:val="24"/>
          <w:szCs w:val="24"/>
        </w:rPr>
        <w:lastRenderedPageBreak/>
        <w:t>Welcome and Updates</w:t>
      </w:r>
    </w:p>
    <w:p w:rsidR="00B14642" w:rsidRPr="00FC7A94" w:rsidRDefault="00B14642" w:rsidP="00271515">
      <w:pPr>
        <w:spacing w:after="0" w:line="240" w:lineRule="auto"/>
        <w:rPr>
          <w:sz w:val="24"/>
          <w:szCs w:val="24"/>
        </w:rPr>
      </w:pPr>
    </w:p>
    <w:p w:rsidR="00FC7A94" w:rsidRDefault="00FC7A94" w:rsidP="00271515">
      <w:pPr>
        <w:pStyle w:val="ListParagraph"/>
        <w:numPr>
          <w:ilvl w:val="0"/>
          <w:numId w:val="1"/>
        </w:numPr>
        <w:spacing w:after="0" w:line="240" w:lineRule="auto"/>
        <w:rPr>
          <w:sz w:val="24"/>
          <w:szCs w:val="24"/>
        </w:rPr>
      </w:pPr>
      <w:r>
        <w:rPr>
          <w:sz w:val="24"/>
          <w:szCs w:val="24"/>
        </w:rPr>
        <w:t>JC</w:t>
      </w:r>
      <w:r w:rsidR="00F857A3" w:rsidRPr="00FC7A94">
        <w:rPr>
          <w:sz w:val="24"/>
          <w:szCs w:val="24"/>
        </w:rPr>
        <w:t xml:space="preserve"> introduced herself as Managing Director of the </w:t>
      </w:r>
      <w:proofErr w:type="spellStart"/>
      <w:r w:rsidR="00F857A3" w:rsidRPr="00FC7A94">
        <w:rPr>
          <w:sz w:val="24"/>
          <w:szCs w:val="24"/>
        </w:rPr>
        <w:t>Meteo</w:t>
      </w:r>
      <w:proofErr w:type="spellEnd"/>
      <w:r w:rsidR="00F857A3" w:rsidRPr="00FC7A94">
        <w:rPr>
          <w:sz w:val="24"/>
          <w:szCs w:val="24"/>
        </w:rPr>
        <w:t xml:space="preserve"> group</w:t>
      </w:r>
      <w:r w:rsidR="00802BC4">
        <w:rPr>
          <w:sz w:val="24"/>
          <w:szCs w:val="24"/>
        </w:rPr>
        <w:t>, also the</w:t>
      </w:r>
      <w:r w:rsidR="00F857A3" w:rsidRPr="00FC7A94">
        <w:rPr>
          <w:sz w:val="24"/>
          <w:szCs w:val="24"/>
        </w:rPr>
        <w:t xml:space="preserve"> </w:t>
      </w:r>
      <w:proofErr w:type="spellStart"/>
      <w:r w:rsidR="00F857A3" w:rsidRPr="00FC7A94">
        <w:rPr>
          <w:sz w:val="24"/>
          <w:szCs w:val="24"/>
        </w:rPr>
        <w:t>Primat</w:t>
      </w:r>
      <w:proofErr w:type="spellEnd"/>
      <w:r w:rsidR="00F857A3" w:rsidRPr="00FC7A94">
        <w:rPr>
          <w:sz w:val="24"/>
          <w:szCs w:val="24"/>
        </w:rPr>
        <w:t xml:space="preserve"> group</w:t>
      </w:r>
      <w:r w:rsidR="00802BC4">
        <w:rPr>
          <w:sz w:val="24"/>
          <w:szCs w:val="24"/>
        </w:rPr>
        <w:t xml:space="preserve"> </w:t>
      </w:r>
      <w:r w:rsidR="00F857A3" w:rsidRPr="00FC7A94">
        <w:rPr>
          <w:sz w:val="24"/>
          <w:szCs w:val="24"/>
        </w:rPr>
        <w:t>– lobbying Europe wide</w:t>
      </w:r>
      <w:r w:rsidR="00802BC4">
        <w:rPr>
          <w:sz w:val="24"/>
          <w:szCs w:val="24"/>
        </w:rPr>
        <w:t xml:space="preserve"> and </w:t>
      </w:r>
      <w:r w:rsidR="00F857A3" w:rsidRPr="00FC7A94">
        <w:rPr>
          <w:sz w:val="24"/>
          <w:szCs w:val="24"/>
        </w:rPr>
        <w:t>CDWSA – focused on the role of Trading Funds and availability.</w:t>
      </w:r>
    </w:p>
    <w:p w:rsidR="00FC7A94" w:rsidRPr="00FC7A94" w:rsidRDefault="00FC7A94" w:rsidP="00271515">
      <w:pPr>
        <w:pStyle w:val="ListParagraph"/>
        <w:spacing w:after="0" w:line="240" w:lineRule="auto"/>
        <w:ind w:left="360"/>
        <w:rPr>
          <w:sz w:val="24"/>
          <w:szCs w:val="24"/>
        </w:rPr>
      </w:pPr>
    </w:p>
    <w:p w:rsidR="00F857A3" w:rsidRDefault="00802BC4" w:rsidP="00271515">
      <w:pPr>
        <w:pStyle w:val="ListParagraph"/>
        <w:numPr>
          <w:ilvl w:val="0"/>
          <w:numId w:val="1"/>
        </w:numPr>
        <w:spacing w:after="0" w:line="240" w:lineRule="auto"/>
        <w:rPr>
          <w:sz w:val="24"/>
          <w:szCs w:val="24"/>
        </w:rPr>
      </w:pPr>
      <w:r>
        <w:rPr>
          <w:sz w:val="24"/>
          <w:szCs w:val="24"/>
        </w:rPr>
        <w:t>The Chair</w:t>
      </w:r>
      <w:r w:rsidR="00F857A3" w:rsidRPr="00FC7A94">
        <w:rPr>
          <w:sz w:val="24"/>
          <w:szCs w:val="24"/>
        </w:rPr>
        <w:t xml:space="preserve"> thanked everyone for the work that’s been undertaken</w:t>
      </w:r>
      <w:r w:rsidR="00FC7A94">
        <w:rPr>
          <w:sz w:val="24"/>
          <w:szCs w:val="24"/>
        </w:rPr>
        <w:t xml:space="preserve"> and gave an update on </w:t>
      </w:r>
      <w:r>
        <w:rPr>
          <w:sz w:val="24"/>
          <w:szCs w:val="24"/>
        </w:rPr>
        <w:t xml:space="preserve">her </w:t>
      </w:r>
      <w:r w:rsidR="00FC7A94">
        <w:rPr>
          <w:sz w:val="24"/>
          <w:szCs w:val="24"/>
        </w:rPr>
        <w:t>work since the last meeting</w:t>
      </w:r>
      <w:r w:rsidR="00F857A3" w:rsidRPr="00FC7A94">
        <w:rPr>
          <w:sz w:val="24"/>
          <w:szCs w:val="24"/>
        </w:rPr>
        <w:t>.</w:t>
      </w:r>
    </w:p>
    <w:p w:rsidR="00FC7A94" w:rsidRPr="00FC7A94" w:rsidRDefault="00FC7A94" w:rsidP="00271515">
      <w:pPr>
        <w:pStyle w:val="ListParagraph"/>
        <w:spacing w:after="0" w:line="240" w:lineRule="auto"/>
        <w:ind w:left="360"/>
        <w:rPr>
          <w:sz w:val="24"/>
          <w:szCs w:val="24"/>
        </w:rPr>
      </w:pPr>
    </w:p>
    <w:p w:rsidR="00106984" w:rsidRDefault="00802BC4" w:rsidP="00271515">
      <w:pPr>
        <w:pStyle w:val="ListParagraph"/>
        <w:numPr>
          <w:ilvl w:val="0"/>
          <w:numId w:val="1"/>
        </w:numPr>
        <w:spacing w:after="0" w:line="240" w:lineRule="auto"/>
        <w:rPr>
          <w:sz w:val="24"/>
          <w:szCs w:val="24"/>
        </w:rPr>
      </w:pPr>
      <w:r>
        <w:rPr>
          <w:sz w:val="24"/>
          <w:szCs w:val="24"/>
        </w:rPr>
        <w:t xml:space="preserve">The Chair proposed that ODUG should compile and publish </w:t>
      </w:r>
      <w:r w:rsidR="00106984" w:rsidRPr="00FC7A94">
        <w:rPr>
          <w:sz w:val="24"/>
          <w:szCs w:val="24"/>
        </w:rPr>
        <w:t xml:space="preserve">a formal list of </w:t>
      </w:r>
      <w:r w:rsidR="005D07AF">
        <w:rPr>
          <w:sz w:val="24"/>
          <w:szCs w:val="24"/>
        </w:rPr>
        <w:t>members’</w:t>
      </w:r>
      <w:r>
        <w:rPr>
          <w:sz w:val="24"/>
          <w:szCs w:val="24"/>
        </w:rPr>
        <w:t xml:space="preserve"> </w:t>
      </w:r>
      <w:r w:rsidR="00106984" w:rsidRPr="00FC7A94">
        <w:rPr>
          <w:sz w:val="24"/>
          <w:szCs w:val="24"/>
        </w:rPr>
        <w:t xml:space="preserve">interests. </w:t>
      </w:r>
      <w:r w:rsidR="00FC7A94">
        <w:rPr>
          <w:sz w:val="24"/>
          <w:szCs w:val="24"/>
        </w:rPr>
        <w:t>It is important that any interests that members ha</w:t>
      </w:r>
      <w:r>
        <w:rPr>
          <w:sz w:val="24"/>
          <w:szCs w:val="24"/>
        </w:rPr>
        <w:t>ve</w:t>
      </w:r>
      <w:r w:rsidR="00FC7A94">
        <w:rPr>
          <w:sz w:val="24"/>
          <w:szCs w:val="24"/>
        </w:rPr>
        <w:t xml:space="preserve">, either commercial or otherwise, </w:t>
      </w:r>
      <w:r>
        <w:rPr>
          <w:sz w:val="24"/>
          <w:szCs w:val="24"/>
        </w:rPr>
        <w:t xml:space="preserve">should be </w:t>
      </w:r>
      <w:r w:rsidR="00FC7A94">
        <w:rPr>
          <w:sz w:val="24"/>
          <w:szCs w:val="24"/>
        </w:rPr>
        <w:t xml:space="preserve">openly declared. It was noted that members </w:t>
      </w:r>
      <w:r w:rsidR="00106984" w:rsidRPr="00FC7A94">
        <w:rPr>
          <w:sz w:val="24"/>
          <w:szCs w:val="24"/>
        </w:rPr>
        <w:t>have already don</w:t>
      </w:r>
      <w:r w:rsidR="00FC7A94">
        <w:rPr>
          <w:sz w:val="24"/>
          <w:szCs w:val="24"/>
        </w:rPr>
        <w:t>e this on the application form.</w:t>
      </w:r>
      <w:r>
        <w:rPr>
          <w:sz w:val="24"/>
          <w:szCs w:val="24"/>
        </w:rPr>
        <w:t xml:space="preserve"> The group agreed to take this forward.</w:t>
      </w:r>
    </w:p>
    <w:p w:rsidR="00FC7A94" w:rsidRPr="00FC7A94" w:rsidRDefault="00FC7A94" w:rsidP="00271515">
      <w:pPr>
        <w:pStyle w:val="ListParagraph"/>
        <w:spacing w:after="0" w:line="240" w:lineRule="auto"/>
        <w:ind w:left="360"/>
        <w:rPr>
          <w:sz w:val="24"/>
          <w:szCs w:val="24"/>
        </w:rPr>
      </w:pPr>
    </w:p>
    <w:p w:rsidR="00802BC4" w:rsidRDefault="00802BC4" w:rsidP="00271515">
      <w:pPr>
        <w:pStyle w:val="ListParagraph"/>
        <w:numPr>
          <w:ilvl w:val="0"/>
          <w:numId w:val="1"/>
        </w:numPr>
        <w:spacing w:after="0" w:line="240" w:lineRule="auto"/>
        <w:rPr>
          <w:sz w:val="24"/>
          <w:szCs w:val="24"/>
        </w:rPr>
      </w:pPr>
      <w:r>
        <w:rPr>
          <w:sz w:val="24"/>
          <w:szCs w:val="24"/>
        </w:rPr>
        <w:t>The Chair proposed that a standard format be used for papers presented within the group. Members agreed.</w:t>
      </w:r>
    </w:p>
    <w:p w:rsidR="00202F68" w:rsidRDefault="00202F68" w:rsidP="00271515">
      <w:pPr>
        <w:spacing w:after="0" w:line="240" w:lineRule="auto"/>
        <w:rPr>
          <w:b/>
          <w:sz w:val="24"/>
          <w:szCs w:val="24"/>
        </w:rPr>
      </w:pPr>
    </w:p>
    <w:p w:rsidR="00106984" w:rsidRPr="00FC7A94" w:rsidRDefault="00FC7A94" w:rsidP="00271515">
      <w:pPr>
        <w:pStyle w:val="ListParagraph"/>
        <w:numPr>
          <w:ilvl w:val="0"/>
          <w:numId w:val="1"/>
        </w:numPr>
        <w:spacing w:after="0" w:line="240" w:lineRule="auto"/>
        <w:rPr>
          <w:sz w:val="24"/>
          <w:szCs w:val="24"/>
        </w:rPr>
      </w:pPr>
      <w:r>
        <w:rPr>
          <w:sz w:val="24"/>
          <w:szCs w:val="24"/>
        </w:rPr>
        <w:t xml:space="preserve">Members agreed </w:t>
      </w:r>
      <w:r w:rsidR="00802BC4">
        <w:rPr>
          <w:sz w:val="24"/>
          <w:szCs w:val="24"/>
        </w:rPr>
        <w:t xml:space="preserve">that papers for </w:t>
      </w:r>
      <w:r w:rsidR="00106984" w:rsidRPr="00FC7A94">
        <w:rPr>
          <w:sz w:val="24"/>
          <w:szCs w:val="24"/>
        </w:rPr>
        <w:t>publi</w:t>
      </w:r>
      <w:r w:rsidR="00802BC4">
        <w:rPr>
          <w:sz w:val="24"/>
          <w:szCs w:val="24"/>
        </w:rPr>
        <w:t xml:space="preserve">cation should be agreed collectively and channelled through </w:t>
      </w:r>
      <w:r>
        <w:rPr>
          <w:sz w:val="24"/>
          <w:szCs w:val="24"/>
        </w:rPr>
        <w:t>the Chair and Cabinet Office</w:t>
      </w:r>
      <w:r w:rsidR="00106984" w:rsidRPr="00FC7A94">
        <w:rPr>
          <w:sz w:val="24"/>
          <w:szCs w:val="24"/>
        </w:rPr>
        <w:t>.</w:t>
      </w:r>
      <w:r w:rsidR="00802BC4">
        <w:rPr>
          <w:sz w:val="24"/>
          <w:szCs w:val="24"/>
        </w:rPr>
        <w:t xml:space="preserve"> Members agreed.</w:t>
      </w:r>
    </w:p>
    <w:p w:rsidR="00D1633F" w:rsidRDefault="00D1633F" w:rsidP="00271515">
      <w:pPr>
        <w:spacing w:after="0" w:line="240" w:lineRule="auto"/>
        <w:rPr>
          <w:sz w:val="24"/>
          <w:szCs w:val="24"/>
        </w:rPr>
      </w:pPr>
    </w:p>
    <w:p w:rsidR="00FC7A94" w:rsidRPr="00EE02E3" w:rsidRDefault="00EE02E3" w:rsidP="00271515">
      <w:pPr>
        <w:spacing w:after="0" w:line="240" w:lineRule="auto"/>
        <w:rPr>
          <w:b/>
          <w:sz w:val="24"/>
          <w:szCs w:val="24"/>
        </w:rPr>
      </w:pPr>
      <w:r w:rsidRPr="00EE02E3">
        <w:rPr>
          <w:b/>
          <w:sz w:val="24"/>
          <w:szCs w:val="24"/>
        </w:rPr>
        <w:t>Actions and minutes from last meeting</w:t>
      </w:r>
    </w:p>
    <w:p w:rsidR="00EE02E3" w:rsidRDefault="00EE02E3" w:rsidP="00271515">
      <w:pPr>
        <w:spacing w:after="0" w:line="240" w:lineRule="auto"/>
        <w:rPr>
          <w:sz w:val="24"/>
          <w:szCs w:val="24"/>
        </w:rPr>
      </w:pPr>
    </w:p>
    <w:p w:rsidR="000A5BA3" w:rsidRPr="00CA0A42" w:rsidRDefault="00EE02E3" w:rsidP="00271515">
      <w:pPr>
        <w:pStyle w:val="ListParagraph"/>
        <w:numPr>
          <w:ilvl w:val="0"/>
          <w:numId w:val="1"/>
        </w:numPr>
        <w:spacing w:after="0" w:line="240" w:lineRule="auto"/>
        <w:rPr>
          <w:sz w:val="24"/>
          <w:szCs w:val="24"/>
        </w:rPr>
      </w:pPr>
      <w:r w:rsidRPr="00CA0A42">
        <w:rPr>
          <w:sz w:val="24"/>
          <w:szCs w:val="24"/>
        </w:rPr>
        <w:t>Minutes for the last meeting approved in correspondence previously.</w:t>
      </w:r>
      <w:r w:rsidR="00CA0A42" w:rsidRPr="00CA0A42">
        <w:rPr>
          <w:sz w:val="24"/>
          <w:szCs w:val="24"/>
        </w:rPr>
        <w:t xml:space="preserve"> </w:t>
      </w:r>
      <w:r w:rsidR="002B1441">
        <w:rPr>
          <w:sz w:val="24"/>
          <w:szCs w:val="24"/>
        </w:rPr>
        <w:t xml:space="preserve">The Chair </w:t>
      </w:r>
      <w:r w:rsidR="00FC7A94" w:rsidRPr="00CA0A42">
        <w:rPr>
          <w:sz w:val="24"/>
          <w:szCs w:val="24"/>
        </w:rPr>
        <w:t>ran through</w:t>
      </w:r>
      <w:r w:rsidR="00CA0A42">
        <w:rPr>
          <w:sz w:val="24"/>
          <w:szCs w:val="24"/>
        </w:rPr>
        <w:t xml:space="preserve"> actions from the last meeting.</w:t>
      </w:r>
    </w:p>
    <w:p w:rsidR="000A5BA3" w:rsidRDefault="000A5BA3" w:rsidP="00271515">
      <w:pPr>
        <w:pStyle w:val="ListParagraph"/>
        <w:spacing w:after="0" w:line="240" w:lineRule="auto"/>
        <w:ind w:left="360"/>
        <w:rPr>
          <w:sz w:val="24"/>
          <w:szCs w:val="24"/>
        </w:rPr>
      </w:pPr>
    </w:p>
    <w:p w:rsidR="00D1633F" w:rsidRDefault="002B1441" w:rsidP="00271515">
      <w:pPr>
        <w:pStyle w:val="ListParagraph"/>
        <w:numPr>
          <w:ilvl w:val="0"/>
          <w:numId w:val="1"/>
        </w:numPr>
        <w:spacing w:after="0" w:line="240" w:lineRule="auto"/>
        <w:rPr>
          <w:sz w:val="24"/>
          <w:szCs w:val="24"/>
        </w:rPr>
      </w:pPr>
      <w:r>
        <w:rPr>
          <w:sz w:val="24"/>
          <w:szCs w:val="24"/>
        </w:rPr>
        <w:t xml:space="preserve">The Chair </w:t>
      </w:r>
      <w:r w:rsidR="000A5BA3">
        <w:rPr>
          <w:sz w:val="24"/>
          <w:szCs w:val="24"/>
        </w:rPr>
        <w:t xml:space="preserve">suggested </w:t>
      </w:r>
      <w:r>
        <w:rPr>
          <w:sz w:val="24"/>
          <w:szCs w:val="24"/>
        </w:rPr>
        <w:t>that the proposed</w:t>
      </w:r>
      <w:r w:rsidR="000A5BA3">
        <w:rPr>
          <w:sz w:val="24"/>
          <w:szCs w:val="24"/>
        </w:rPr>
        <w:t xml:space="preserve"> competition </w:t>
      </w:r>
      <w:r>
        <w:rPr>
          <w:sz w:val="24"/>
          <w:szCs w:val="24"/>
        </w:rPr>
        <w:t>to design a</w:t>
      </w:r>
      <w:r w:rsidR="000A5BA3">
        <w:rPr>
          <w:sz w:val="24"/>
          <w:szCs w:val="24"/>
        </w:rPr>
        <w:t xml:space="preserve"> logo for the group </w:t>
      </w:r>
      <w:r>
        <w:rPr>
          <w:sz w:val="24"/>
          <w:szCs w:val="24"/>
        </w:rPr>
        <w:t xml:space="preserve">should be launched </w:t>
      </w:r>
      <w:r w:rsidR="000A5BA3">
        <w:rPr>
          <w:sz w:val="24"/>
          <w:szCs w:val="24"/>
        </w:rPr>
        <w:t>until after the launch of the ‘elevator pitches’.</w:t>
      </w:r>
      <w:r>
        <w:rPr>
          <w:sz w:val="24"/>
          <w:szCs w:val="24"/>
        </w:rPr>
        <w:t xml:space="preserve"> Members agreed.</w:t>
      </w:r>
    </w:p>
    <w:p w:rsidR="000A5BA3" w:rsidRPr="00FC7A94" w:rsidRDefault="000A5BA3" w:rsidP="00271515">
      <w:pPr>
        <w:pStyle w:val="ListParagraph"/>
        <w:spacing w:after="0" w:line="240" w:lineRule="auto"/>
        <w:ind w:left="360"/>
        <w:rPr>
          <w:sz w:val="24"/>
          <w:szCs w:val="24"/>
        </w:rPr>
      </w:pPr>
    </w:p>
    <w:p w:rsidR="00D1633F" w:rsidRDefault="000A5BA3" w:rsidP="00271515">
      <w:pPr>
        <w:pStyle w:val="ListParagraph"/>
        <w:numPr>
          <w:ilvl w:val="0"/>
          <w:numId w:val="1"/>
        </w:numPr>
        <w:spacing w:after="0" w:line="240" w:lineRule="auto"/>
        <w:rPr>
          <w:sz w:val="24"/>
          <w:szCs w:val="24"/>
        </w:rPr>
      </w:pPr>
      <w:r>
        <w:rPr>
          <w:sz w:val="24"/>
          <w:szCs w:val="24"/>
        </w:rPr>
        <w:t>CR confirmed that Pitney Bowes would undertake sentiment monitoring for the Group and monitor this service.</w:t>
      </w:r>
      <w:r w:rsidR="00CA0A42">
        <w:rPr>
          <w:sz w:val="24"/>
          <w:szCs w:val="24"/>
        </w:rPr>
        <w:t xml:space="preserve"> So far the </w:t>
      </w:r>
      <w:r w:rsidR="002B1441">
        <w:rPr>
          <w:sz w:val="24"/>
          <w:szCs w:val="24"/>
        </w:rPr>
        <w:t xml:space="preserve">only </w:t>
      </w:r>
      <w:r w:rsidR="00CA0A42">
        <w:rPr>
          <w:sz w:val="24"/>
          <w:szCs w:val="24"/>
        </w:rPr>
        <w:t>criticism online that ODUG members had noted was concerned with the format in which papers were published.</w:t>
      </w:r>
    </w:p>
    <w:p w:rsidR="000A5BA3" w:rsidRPr="00FC7A94" w:rsidRDefault="000A5BA3" w:rsidP="00271515">
      <w:pPr>
        <w:pStyle w:val="ListParagraph"/>
        <w:spacing w:after="0" w:line="240" w:lineRule="auto"/>
        <w:ind w:left="360"/>
        <w:rPr>
          <w:sz w:val="24"/>
          <w:szCs w:val="24"/>
        </w:rPr>
      </w:pPr>
    </w:p>
    <w:p w:rsidR="00EE02E3" w:rsidRDefault="00EE02E3" w:rsidP="00271515">
      <w:pPr>
        <w:pStyle w:val="ListParagraph"/>
        <w:numPr>
          <w:ilvl w:val="0"/>
          <w:numId w:val="1"/>
        </w:numPr>
        <w:spacing w:after="0" w:line="240" w:lineRule="auto"/>
        <w:rPr>
          <w:sz w:val="24"/>
          <w:szCs w:val="24"/>
        </w:rPr>
      </w:pPr>
      <w:r w:rsidRPr="00EE02E3">
        <w:rPr>
          <w:sz w:val="24"/>
          <w:szCs w:val="24"/>
        </w:rPr>
        <w:t>JT</w:t>
      </w:r>
      <w:r w:rsidR="002B1441">
        <w:rPr>
          <w:sz w:val="24"/>
          <w:szCs w:val="24"/>
        </w:rPr>
        <w:t>e</w:t>
      </w:r>
      <w:r w:rsidRPr="00EE02E3">
        <w:rPr>
          <w:sz w:val="24"/>
          <w:szCs w:val="24"/>
        </w:rPr>
        <w:t xml:space="preserve"> had circulated some further detail </w:t>
      </w:r>
      <w:r w:rsidR="002B1441">
        <w:rPr>
          <w:sz w:val="24"/>
          <w:szCs w:val="24"/>
        </w:rPr>
        <w:t>on barriers to the use of Open Data</w:t>
      </w:r>
      <w:r w:rsidRPr="00EE02E3">
        <w:rPr>
          <w:sz w:val="24"/>
          <w:szCs w:val="24"/>
        </w:rPr>
        <w:t xml:space="preserve">. EP highlighted </w:t>
      </w:r>
      <w:r w:rsidR="002B1441">
        <w:rPr>
          <w:sz w:val="24"/>
          <w:szCs w:val="24"/>
        </w:rPr>
        <w:t xml:space="preserve">current </w:t>
      </w:r>
      <w:r w:rsidRPr="00EE02E3">
        <w:rPr>
          <w:sz w:val="24"/>
          <w:szCs w:val="24"/>
        </w:rPr>
        <w:t xml:space="preserve">Cabinet Office work on the user journeys for both those releasing and using Open Data. </w:t>
      </w:r>
    </w:p>
    <w:p w:rsidR="00EE02E3" w:rsidRDefault="00EE02E3" w:rsidP="00271515">
      <w:pPr>
        <w:pStyle w:val="ListParagraph"/>
        <w:spacing w:after="0" w:line="240" w:lineRule="auto"/>
        <w:ind w:left="360"/>
        <w:rPr>
          <w:sz w:val="24"/>
          <w:szCs w:val="24"/>
        </w:rPr>
      </w:pPr>
    </w:p>
    <w:p w:rsidR="00B000A9" w:rsidRDefault="002B1441" w:rsidP="00271515">
      <w:pPr>
        <w:pStyle w:val="ListParagraph"/>
        <w:numPr>
          <w:ilvl w:val="0"/>
          <w:numId w:val="1"/>
        </w:numPr>
        <w:spacing w:after="0" w:line="240" w:lineRule="auto"/>
        <w:rPr>
          <w:sz w:val="24"/>
          <w:szCs w:val="24"/>
        </w:rPr>
      </w:pPr>
      <w:r>
        <w:rPr>
          <w:sz w:val="24"/>
          <w:szCs w:val="24"/>
        </w:rPr>
        <w:t xml:space="preserve">The Chair </w:t>
      </w:r>
      <w:r w:rsidR="00EE02E3">
        <w:rPr>
          <w:sz w:val="24"/>
          <w:szCs w:val="24"/>
        </w:rPr>
        <w:t>fed back about her discussions with Nigel Shadbolt on the Open Data Institute and confirmed that she would continue to be the lead contact for the group. PM is also involved in the set up of the ODI and JT has an interest.</w:t>
      </w:r>
    </w:p>
    <w:p w:rsidR="00EE02E3" w:rsidRPr="00FC7A94" w:rsidRDefault="00EE02E3" w:rsidP="00271515">
      <w:pPr>
        <w:pStyle w:val="ListParagraph"/>
        <w:spacing w:after="0" w:line="240" w:lineRule="auto"/>
        <w:ind w:left="360"/>
        <w:rPr>
          <w:sz w:val="24"/>
          <w:szCs w:val="24"/>
        </w:rPr>
      </w:pPr>
    </w:p>
    <w:p w:rsidR="00B000A9" w:rsidRDefault="005719AE" w:rsidP="00271515">
      <w:pPr>
        <w:pStyle w:val="ListParagraph"/>
        <w:numPr>
          <w:ilvl w:val="0"/>
          <w:numId w:val="1"/>
        </w:numPr>
        <w:spacing w:after="0" w:line="240" w:lineRule="auto"/>
        <w:rPr>
          <w:sz w:val="24"/>
          <w:szCs w:val="24"/>
        </w:rPr>
      </w:pPr>
      <w:r>
        <w:rPr>
          <w:sz w:val="24"/>
          <w:szCs w:val="24"/>
        </w:rPr>
        <w:t>The Group discussed</w:t>
      </w:r>
      <w:r w:rsidR="00EE02E3">
        <w:rPr>
          <w:sz w:val="24"/>
          <w:szCs w:val="24"/>
        </w:rPr>
        <w:t xml:space="preserve"> the paper on licensing. It was agreed that to support this work it was necessary to collect specific examples where licensing restrict</w:t>
      </w:r>
      <w:r w:rsidR="002B1441">
        <w:rPr>
          <w:sz w:val="24"/>
          <w:szCs w:val="24"/>
        </w:rPr>
        <w:t>s</w:t>
      </w:r>
      <w:r w:rsidR="00EE02E3">
        <w:rPr>
          <w:sz w:val="24"/>
          <w:szCs w:val="24"/>
        </w:rPr>
        <w:t xml:space="preserve"> the use of Open Data. It was agreed that ODUG should have a licensing </w:t>
      </w:r>
      <w:proofErr w:type="spellStart"/>
      <w:r w:rsidR="00EE02E3">
        <w:rPr>
          <w:sz w:val="24"/>
          <w:szCs w:val="24"/>
        </w:rPr>
        <w:t>workstream</w:t>
      </w:r>
      <w:proofErr w:type="spellEnd"/>
      <w:r w:rsidR="00EE02E3">
        <w:rPr>
          <w:sz w:val="24"/>
          <w:szCs w:val="24"/>
        </w:rPr>
        <w:t xml:space="preserve"> and that this should work to </w:t>
      </w:r>
      <w:r w:rsidR="00DA3FBF" w:rsidRPr="00FC7A94">
        <w:rPr>
          <w:sz w:val="24"/>
          <w:szCs w:val="24"/>
        </w:rPr>
        <w:t xml:space="preserve">present an argument about the </w:t>
      </w:r>
      <w:r w:rsidR="002B1441">
        <w:rPr>
          <w:sz w:val="24"/>
          <w:szCs w:val="24"/>
        </w:rPr>
        <w:t xml:space="preserve">current </w:t>
      </w:r>
      <w:r w:rsidR="00DA3FBF" w:rsidRPr="00FC7A94">
        <w:rPr>
          <w:sz w:val="24"/>
          <w:szCs w:val="24"/>
        </w:rPr>
        <w:t xml:space="preserve">licensing landscape </w:t>
      </w:r>
      <w:r w:rsidR="002B1441">
        <w:rPr>
          <w:sz w:val="24"/>
          <w:szCs w:val="24"/>
        </w:rPr>
        <w:t xml:space="preserve">and where and how licensing </w:t>
      </w:r>
      <w:proofErr w:type="gramStart"/>
      <w:r w:rsidR="002B1441">
        <w:rPr>
          <w:sz w:val="24"/>
          <w:szCs w:val="24"/>
        </w:rPr>
        <w:t>presents</w:t>
      </w:r>
      <w:proofErr w:type="gramEnd"/>
      <w:r w:rsidR="002B1441">
        <w:rPr>
          <w:sz w:val="24"/>
          <w:szCs w:val="24"/>
        </w:rPr>
        <w:t xml:space="preserve"> </w:t>
      </w:r>
      <w:r w:rsidR="00DA3FBF" w:rsidRPr="00FC7A94">
        <w:rPr>
          <w:sz w:val="24"/>
          <w:szCs w:val="24"/>
        </w:rPr>
        <w:t xml:space="preserve">barriers to use of </w:t>
      </w:r>
      <w:r w:rsidR="002B1441">
        <w:rPr>
          <w:sz w:val="24"/>
          <w:szCs w:val="24"/>
        </w:rPr>
        <w:t xml:space="preserve">open </w:t>
      </w:r>
      <w:r w:rsidR="00DA3FBF" w:rsidRPr="00FC7A94">
        <w:rPr>
          <w:sz w:val="24"/>
          <w:szCs w:val="24"/>
        </w:rPr>
        <w:t>data.</w:t>
      </w:r>
    </w:p>
    <w:p w:rsidR="000A5BA3" w:rsidRPr="00FC7A94" w:rsidRDefault="000A5BA3" w:rsidP="00271515">
      <w:pPr>
        <w:pStyle w:val="ListParagraph"/>
        <w:spacing w:after="0" w:line="240" w:lineRule="auto"/>
        <w:ind w:left="360"/>
        <w:rPr>
          <w:sz w:val="24"/>
          <w:szCs w:val="24"/>
        </w:rPr>
      </w:pPr>
    </w:p>
    <w:p w:rsidR="00C5756A" w:rsidRDefault="00C5756A" w:rsidP="00271515">
      <w:pPr>
        <w:spacing w:after="0" w:line="240" w:lineRule="auto"/>
        <w:rPr>
          <w:b/>
          <w:sz w:val="24"/>
          <w:szCs w:val="24"/>
        </w:rPr>
      </w:pPr>
    </w:p>
    <w:p w:rsidR="00EE02E3" w:rsidRPr="00EE02E3" w:rsidRDefault="00EE02E3" w:rsidP="00271515">
      <w:pPr>
        <w:spacing w:after="0" w:line="240" w:lineRule="auto"/>
        <w:rPr>
          <w:b/>
          <w:sz w:val="24"/>
          <w:szCs w:val="24"/>
        </w:rPr>
      </w:pPr>
      <w:r w:rsidRPr="00EE02E3">
        <w:rPr>
          <w:b/>
          <w:sz w:val="24"/>
          <w:szCs w:val="24"/>
        </w:rPr>
        <w:lastRenderedPageBreak/>
        <w:t xml:space="preserve">Elevator pitch and prioritisation process </w:t>
      </w:r>
    </w:p>
    <w:p w:rsidR="00EE02E3" w:rsidRDefault="00EE02E3" w:rsidP="00271515">
      <w:pPr>
        <w:spacing w:after="0" w:line="240" w:lineRule="auto"/>
        <w:rPr>
          <w:sz w:val="24"/>
          <w:szCs w:val="24"/>
        </w:rPr>
      </w:pPr>
    </w:p>
    <w:p w:rsidR="00EE02E3" w:rsidRDefault="005719AE" w:rsidP="00271515">
      <w:pPr>
        <w:pStyle w:val="ListParagraph"/>
        <w:numPr>
          <w:ilvl w:val="0"/>
          <w:numId w:val="1"/>
        </w:numPr>
        <w:spacing w:after="0" w:line="240" w:lineRule="auto"/>
        <w:rPr>
          <w:sz w:val="24"/>
          <w:szCs w:val="24"/>
        </w:rPr>
      </w:pPr>
      <w:r>
        <w:rPr>
          <w:sz w:val="24"/>
          <w:szCs w:val="24"/>
        </w:rPr>
        <w:t>The group discussed</w:t>
      </w:r>
      <w:r w:rsidR="00EE02E3">
        <w:rPr>
          <w:sz w:val="24"/>
          <w:szCs w:val="24"/>
        </w:rPr>
        <w:t xml:space="preserve"> a draft </w:t>
      </w:r>
      <w:proofErr w:type="spellStart"/>
      <w:r w:rsidR="00EE02E3">
        <w:rPr>
          <w:sz w:val="24"/>
          <w:szCs w:val="24"/>
        </w:rPr>
        <w:t>proforma</w:t>
      </w:r>
      <w:proofErr w:type="spellEnd"/>
      <w:r w:rsidR="00EE02E3">
        <w:rPr>
          <w:sz w:val="24"/>
          <w:szCs w:val="24"/>
        </w:rPr>
        <w:t xml:space="preserve"> </w:t>
      </w:r>
      <w:r w:rsidR="00CA0A42">
        <w:rPr>
          <w:sz w:val="24"/>
          <w:szCs w:val="24"/>
        </w:rPr>
        <w:t xml:space="preserve">for the elevator pitch. It was recognised that it was important to flesh out the proposal in more detail as well as outline the process to make the full case to Treasury which does not need to be submitted until next year. </w:t>
      </w:r>
      <w:r w:rsidR="002B1441">
        <w:rPr>
          <w:sz w:val="24"/>
          <w:szCs w:val="24"/>
        </w:rPr>
        <w:t>It was agreed that the elevator pitch is the funnel through which all proposals should be filtered and that the initial priority is to make the elevator pitch available for use. The Chair will need to present an initial list of datasets with evidence to the October Data Strategy Board.</w:t>
      </w:r>
    </w:p>
    <w:p w:rsidR="00CA0A42" w:rsidRDefault="00CA0A42" w:rsidP="00271515">
      <w:pPr>
        <w:pStyle w:val="ListParagraph"/>
        <w:spacing w:after="0" w:line="240" w:lineRule="auto"/>
        <w:ind w:left="360"/>
        <w:rPr>
          <w:sz w:val="24"/>
          <w:szCs w:val="24"/>
        </w:rPr>
      </w:pPr>
    </w:p>
    <w:p w:rsidR="00CA0A42" w:rsidRDefault="00CA0A42" w:rsidP="00271515">
      <w:pPr>
        <w:pStyle w:val="ListParagraph"/>
        <w:numPr>
          <w:ilvl w:val="0"/>
          <w:numId w:val="1"/>
        </w:numPr>
        <w:spacing w:after="0" w:line="240" w:lineRule="auto"/>
        <w:rPr>
          <w:sz w:val="24"/>
          <w:szCs w:val="24"/>
        </w:rPr>
      </w:pPr>
      <w:r>
        <w:rPr>
          <w:sz w:val="24"/>
          <w:szCs w:val="24"/>
        </w:rPr>
        <w:t xml:space="preserve">There was also a discussion concerning how to incorporate the list of data sets which had </w:t>
      </w:r>
      <w:r w:rsidR="002B1441">
        <w:rPr>
          <w:sz w:val="24"/>
          <w:szCs w:val="24"/>
        </w:rPr>
        <w:t xml:space="preserve">already </w:t>
      </w:r>
      <w:r>
        <w:rPr>
          <w:sz w:val="24"/>
          <w:szCs w:val="24"/>
        </w:rPr>
        <w:t xml:space="preserve">been submitted by users through </w:t>
      </w:r>
      <w:r w:rsidR="002B1441">
        <w:rPr>
          <w:sz w:val="24"/>
          <w:szCs w:val="24"/>
        </w:rPr>
        <w:t>d</w:t>
      </w:r>
      <w:r>
        <w:rPr>
          <w:sz w:val="24"/>
          <w:szCs w:val="24"/>
        </w:rPr>
        <w:t>ata.gov.uk. Members recognised that this list needed to be analysed and cleaned but could be incorporated into the ‘elevator pitch’ process.</w:t>
      </w:r>
    </w:p>
    <w:p w:rsidR="00202F68" w:rsidRDefault="00202F68" w:rsidP="00271515">
      <w:pPr>
        <w:pStyle w:val="ListParagraph"/>
        <w:spacing w:line="240" w:lineRule="auto"/>
        <w:rPr>
          <w:sz w:val="24"/>
          <w:szCs w:val="24"/>
        </w:rPr>
      </w:pPr>
    </w:p>
    <w:p w:rsidR="002B1441" w:rsidRDefault="002B1441" w:rsidP="00271515">
      <w:pPr>
        <w:pStyle w:val="ListParagraph"/>
        <w:numPr>
          <w:ilvl w:val="0"/>
          <w:numId w:val="1"/>
        </w:numPr>
        <w:spacing w:after="0" w:line="240" w:lineRule="auto"/>
        <w:rPr>
          <w:sz w:val="24"/>
          <w:szCs w:val="24"/>
        </w:rPr>
      </w:pPr>
      <w:r>
        <w:rPr>
          <w:sz w:val="24"/>
          <w:szCs w:val="24"/>
        </w:rPr>
        <w:t xml:space="preserve">The Group agreed that a metrics </w:t>
      </w:r>
      <w:r w:rsidR="0050403B">
        <w:rPr>
          <w:sz w:val="24"/>
          <w:szCs w:val="24"/>
        </w:rPr>
        <w:t>work stream</w:t>
      </w:r>
      <w:r>
        <w:rPr>
          <w:sz w:val="24"/>
          <w:szCs w:val="24"/>
        </w:rPr>
        <w:t xml:space="preserve"> should be set up to determine the criteria by which proposed datasets would be prioritised.</w:t>
      </w:r>
    </w:p>
    <w:p w:rsidR="00202F68" w:rsidRDefault="00202F68" w:rsidP="00271515">
      <w:pPr>
        <w:pStyle w:val="ListParagraph"/>
        <w:spacing w:line="240" w:lineRule="auto"/>
        <w:rPr>
          <w:sz w:val="24"/>
          <w:szCs w:val="24"/>
        </w:rPr>
      </w:pPr>
    </w:p>
    <w:p w:rsidR="002B1441" w:rsidRDefault="002B1441" w:rsidP="00271515">
      <w:pPr>
        <w:pStyle w:val="ListParagraph"/>
        <w:numPr>
          <w:ilvl w:val="0"/>
          <w:numId w:val="1"/>
        </w:numPr>
        <w:spacing w:after="0" w:line="240" w:lineRule="auto"/>
        <w:rPr>
          <w:sz w:val="24"/>
          <w:szCs w:val="24"/>
        </w:rPr>
      </w:pPr>
      <w:r>
        <w:rPr>
          <w:sz w:val="24"/>
          <w:szCs w:val="24"/>
        </w:rPr>
        <w:t>The Group agreed that work should continue with Treasury to agree the content of full business cases which would be required next year. A draft process diagram will be circulated to the group.</w:t>
      </w:r>
    </w:p>
    <w:p w:rsidR="00EE02E3" w:rsidRDefault="00EE02E3" w:rsidP="00271515">
      <w:pPr>
        <w:spacing w:after="0" w:line="240" w:lineRule="auto"/>
        <w:rPr>
          <w:sz w:val="24"/>
          <w:szCs w:val="24"/>
        </w:rPr>
      </w:pPr>
    </w:p>
    <w:p w:rsidR="00A45CFC" w:rsidRPr="0000569F" w:rsidRDefault="00A45CFC" w:rsidP="00271515">
      <w:pPr>
        <w:spacing w:after="0" w:line="240" w:lineRule="auto"/>
        <w:rPr>
          <w:b/>
          <w:sz w:val="24"/>
          <w:szCs w:val="24"/>
        </w:rPr>
      </w:pPr>
      <w:r w:rsidRPr="0000569F">
        <w:rPr>
          <w:b/>
          <w:sz w:val="24"/>
          <w:szCs w:val="24"/>
        </w:rPr>
        <w:t>Pipeline</w:t>
      </w:r>
    </w:p>
    <w:p w:rsidR="00312519" w:rsidRDefault="00312519" w:rsidP="00271515">
      <w:pPr>
        <w:spacing w:after="0" w:line="240" w:lineRule="auto"/>
        <w:rPr>
          <w:sz w:val="24"/>
          <w:szCs w:val="24"/>
        </w:rPr>
      </w:pPr>
    </w:p>
    <w:p w:rsidR="00312519" w:rsidRDefault="005719AE" w:rsidP="00271515">
      <w:pPr>
        <w:pStyle w:val="ListParagraph"/>
        <w:numPr>
          <w:ilvl w:val="0"/>
          <w:numId w:val="1"/>
        </w:numPr>
        <w:spacing w:after="0" w:line="240" w:lineRule="auto"/>
        <w:rPr>
          <w:sz w:val="24"/>
          <w:szCs w:val="24"/>
        </w:rPr>
      </w:pPr>
      <w:r>
        <w:rPr>
          <w:sz w:val="24"/>
          <w:szCs w:val="24"/>
        </w:rPr>
        <w:t xml:space="preserve">Members </w:t>
      </w:r>
      <w:r w:rsidR="00C5756A">
        <w:rPr>
          <w:sz w:val="24"/>
          <w:szCs w:val="24"/>
        </w:rPr>
        <w:t>discussed</w:t>
      </w:r>
      <w:r>
        <w:rPr>
          <w:sz w:val="24"/>
          <w:szCs w:val="24"/>
        </w:rPr>
        <w:t xml:space="preserve"> </w:t>
      </w:r>
      <w:r w:rsidR="00312519">
        <w:rPr>
          <w:sz w:val="24"/>
          <w:szCs w:val="24"/>
        </w:rPr>
        <w:t>the work they had undertaken on understanding which datasets were already committed to for publication by departments. JT presented a visualisation she had created using Tableau. SH had agreed with the Cabinet Office Transparency Team that she would receive regular updates on which datasets are due to be published and will meet with them later in the month to discuss.</w:t>
      </w:r>
    </w:p>
    <w:p w:rsidR="00312519" w:rsidRPr="00FC7A94" w:rsidRDefault="00312519" w:rsidP="00271515">
      <w:pPr>
        <w:spacing w:after="0" w:line="240" w:lineRule="auto"/>
        <w:rPr>
          <w:sz w:val="24"/>
          <w:szCs w:val="24"/>
        </w:rPr>
      </w:pPr>
    </w:p>
    <w:p w:rsidR="00A45CFC" w:rsidRPr="0000569F" w:rsidRDefault="002B0884" w:rsidP="00271515">
      <w:pPr>
        <w:spacing w:after="0" w:line="240" w:lineRule="auto"/>
        <w:rPr>
          <w:b/>
          <w:sz w:val="24"/>
          <w:szCs w:val="24"/>
        </w:rPr>
      </w:pPr>
      <w:r w:rsidRPr="0000569F">
        <w:rPr>
          <w:b/>
          <w:sz w:val="24"/>
          <w:szCs w:val="24"/>
        </w:rPr>
        <w:t>Collaboration space</w:t>
      </w:r>
    </w:p>
    <w:p w:rsidR="00CA0A42" w:rsidRDefault="00CA0A42" w:rsidP="00271515">
      <w:pPr>
        <w:spacing w:after="0" w:line="240" w:lineRule="auto"/>
        <w:rPr>
          <w:sz w:val="24"/>
          <w:szCs w:val="24"/>
        </w:rPr>
      </w:pPr>
    </w:p>
    <w:p w:rsidR="005F4456" w:rsidRDefault="00CA0A42" w:rsidP="00271515">
      <w:pPr>
        <w:pStyle w:val="ListParagraph"/>
        <w:numPr>
          <w:ilvl w:val="0"/>
          <w:numId w:val="1"/>
        </w:numPr>
        <w:spacing w:after="0" w:line="240" w:lineRule="auto"/>
        <w:rPr>
          <w:sz w:val="24"/>
          <w:szCs w:val="24"/>
        </w:rPr>
      </w:pPr>
      <w:r>
        <w:rPr>
          <w:sz w:val="24"/>
          <w:szCs w:val="24"/>
        </w:rPr>
        <w:t>H</w:t>
      </w:r>
      <w:r w:rsidR="00C5756A">
        <w:rPr>
          <w:sz w:val="24"/>
          <w:szCs w:val="24"/>
        </w:rPr>
        <w:t>S</w:t>
      </w:r>
      <w:r w:rsidRPr="00CA0A42">
        <w:rPr>
          <w:sz w:val="24"/>
          <w:szCs w:val="24"/>
        </w:rPr>
        <w:t xml:space="preserve"> confirmed that she has secured a small budget to pay for an online collaboration platform for the group. </w:t>
      </w:r>
    </w:p>
    <w:p w:rsidR="005F4456" w:rsidRDefault="005F4456" w:rsidP="00271515">
      <w:pPr>
        <w:pStyle w:val="ListParagraph"/>
        <w:spacing w:after="0" w:line="240" w:lineRule="auto"/>
        <w:ind w:left="360"/>
        <w:rPr>
          <w:sz w:val="24"/>
          <w:szCs w:val="24"/>
        </w:rPr>
      </w:pPr>
    </w:p>
    <w:p w:rsidR="00981FF5" w:rsidRPr="00D036B3" w:rsidRDefault="00981FF5" w:rsidP="00271515">
      <w:pPr>
        <w:keepNext/>
        <w:keepLines/>
        <w:spacing w:after="0" w:line="240" w:lineRule="auto"/>
        <w:rPr>
          <w:b/>
          <w:color w:val="FF0000"/>
          <w:sz w:val="24"/>
          <w:szCs w:val="24"/>
        </w:rPr>
      </w:pPr>
      <w:r w:rsidRPr="0000569F">
        <w:rPr>
          <w:b/>
          <w:sz w:val="24"/>
          <w:szCs w:val="24"/>
        </w:rPr>
        <w:t>Updates on work with community</w:t>
      </w:r>
    </w:p>
    <w:p w:rsidR="0000569F" w:rsidRPr="00FC7A94" w:rsidRDefault="0000569F" w:rsidP="00271515">
      <w:pPr>
        <w:keepNext/>
        <w:keepLines/>
        <w:spacing w:after="0" w:line="240" w:lineRule="auto"/>
        <w:rPr>
          <w:sz w:val="24"/>
          <w:szCs w:val="24"/>
        </w:rPr>
      </w:pPr>
    </w:p>
    <w:p w:rsidR="00202F68" w:rsidRDefault="002D770C" w:rsidP="00271515">
      <w:pPr>
        <w:pStyle w:val="ListParagraph"/>
        <w:numPr>
          <w:ilvl w:val="0"/>
          <w:numId w:val="1"/>
        </w:numPr>
        <w:spacing w:line="240" w:lineRule="auto"/>
        <w:rPr>
          <w:sz w:val="24"/>
          <w:szCs w:val="24"/>
        </w:rPr>
      </w:pPr>
      <w:r w:rsidRPr="002D770C">
        <w:rPr>
          <w:sz w:val="24"/>
          <w:szCs w:val="24"/>
        </w:rPr>
        <w:t>Members of the group reported back on the work they had undertaken in reaching out to colleagues and other members of the Open Data community.</w:t>
      </w:r>
      <w:r w:rsidR="00CB619E">
        <w:rPr>
          <w:sz w:val="24"/>
          <w:szCs w:val="24"/>
        </w:rPr>
        <w:t xml:space="preserve"> The Chair noted that some good progress had been made. The key was for members to use the elevator pitch to funnel tangible ideas from their community constituents, and to ensure that such suggestions were accompanied by good evidence on the benefits of releasing the data.</w:t>
      </w:r>
    </w:p>
    <w:p w:rsidR="00202F68" w:rsidRDefault="00202F68" w:rsidP="00271515">
      <w:pPr>
        <w:pStyle w:val="ListParagraph"/>
        <w:spacing w:line="240" w:lineRule="auto"/>
        <w:ind w:left="360"/>
      </w:pPr>
    </w:p>
    <w:p w:rsidR="00202F68" w:rsidRDefault="002D770C" w:rsidP="00271515">
      <w:pPr>
        <w:pStyle w:val="ListParagraph"/>
        <w:keepNext/>
        <w:keepLines/>
        <w:numPr>
          <w:ilvl w:val="0"/>
          <w:numId w:val="1"/>
        </w:numPr>
        <w:spacing w:after="0" w:line="240" w:lineRule="auto"/>
        <w:rPr>
          <w:sz w:val="24"/>
          <w:szCs w:val="24"/>
        </w:rPr>
      </w:pPr>
      <w:r w:rsidRPr="002D770C">
        <w:rPr>
          <w:sz w:val="24"/>
          <w:szCs w:val="24"/>
        </w:rPr>
        <w:lastRenderedPageBreak/>
        <w:t>Various members are presenting at conferences. The group agreed that there should be a standard ODUG message at these events. It was noted during this round up that it would be helpful if members could let each other know who they are contacting and which conferences they were attending. This could be facilitated on the collaboration space.</w:t>
      </w:r>
    </w:p>
    <w:p w:rsidR="001F13CD" w:rsidRDefault="001F13CD" w:rsidP="00271515">
      <w:pPr>
        <w:spacing w:after="0" w:line="240" w:lineRule="auto"/>
        <w:rPr>
          <w:b/>
          <w:sz w:val="24"/>
          <w:szCs w:val="24"/>
        </w:rPr>
      </w:pPr>
    </w:p>
    <w:p w:rsidR="00986692" w:rsidRPr="0000569F" w:rsidRDefault="00F7122B" w:rsidP="00271515">
      <w:pPr>
        <w:spacing w:after="0" w:line="240" w:lineRule="auto"/>
        <w:rPr>
          <w:b/>
          <w:sz w:val="24"/>
          <w:szCs w:val="24"/>
        </w:rPr>
      </w:pPr>
      <w:r w:rsidRPr="0000569F">
        <w:rPr>
          <w:b/>
          <w:sz w:val="24"/>
          <w:szCs w:val="24"/>
        </w:rPr>
        <w:t>Discu</w:t>
      </w:r>
      <w:r w:rsidR="0000569F" w:rsidRPr="0000569F">
        <w:rPr>
          <w:b/>
          <w:sz w:val="24"/>
          <w:szCs w:val="24"/>
        </w:rPr>
        <w:t>s</w:t>
      </w:r>
      <w:r w:rsidRPr="0000569F">
        <w:rPr>
          <w:b/>
          <w:sz w:val="24"/>
          <w:szCs w:val="24"/>
        </w:rPr>
        <w:t>sion on data.gov.uk</w:t>
      </w:r>
    </w:p>
    <w:p w:rsidR="00F7122B" w:rsidRDefault="00F7122B" w:rsidP="00271515">
      <w:pPr>
        <w:spacing w:after="0" w:line="240" w:lineRule="auto"/>
        <w:rPr>
          <w:sz w:val="24"/>
          <w:szCs w:val="24"/>
        </w:rPr>
      </w:pPr>
    </w:p>
    <w:p w:rsidR="004B38A5" w:rsidRDefault="004B38A5" w:rsidP="00271515">
      <w:pPr>
        <w:pStyle w:val="ListParagraph"/>
        <w:numPr>
          <w:ilvl w:val="0"/>
          <w:numId w:val="1"/>
        </w:numPr>
        <w:spacing w:after="0" w:line="240" w:lineRule="auto"/>
        <w:rPr>
          <w:sz w:val="24"/>
          <w:szCs w:val="24"/>
        </w:rPr>
      </w:pPr>
      <w:r>
        <w:rPr>
          <w:sz w:val="24"/>
          <w:szCs w:val="24"/>
        </w:rPr>
        <w:t xml:space="preserve">AA gave a presentation on Data.gov.uk. Members fed back issues that had been raised to them about the current functionality of the site. </w:t>
      </w:r>
    </w:p>
    <w:p w:rsidR="004B38A5" w:rsidRDefault="004B38A5" w:rsidP="00271515">
      <w:pPr>
        <w:pStyle w:val="ListParagraph"/>
        <w:spacing w:after="0" w:line="240" w:lineRule="auto"/>
        <w:ind w:left="360"/>
        <w:rPr>
          <w:sz w:val="24"/>
          <w:szCs w:val="24"/>
        </w:rPr>
      </w:pPr>
    </w:p>
    <w:p w:rsidR="004B38A5" w:rsidRDefault="004B38A5" w:rsidP="00271515">
      <w:pPr>
        <w:pStyle w:val="ListParagraph"/>
        <w:numPr>
          <w:ilvl w:val="0"/>
          <w:numId w:val="1"/>
        </w:numPr>
        <w:spacing w:after="0" w:line="240" w:lineRule="auto"/>
        <w:rPr>
          <w:sz w:val="24"/>
          <w:szCs w:val="24"/>
        </w:rPr>
      </w:pPr>
      <w:r>
        <w:rPr>
          <w:sz w:val="24"/>
          <w:szCs w:val="24"/>
        </w:rPr>
        <w:t>AA offered to develop a specific area for the Open Data User Group</w:t>
      </w:r>
      <w:r w:rsidR="00D036B3">
        <w:rPr>
          <w:sz w:val="24"/>
          <w:szCs w:val="24"/>
        </w:rPr>
        <w:t xml:space="preserve"> and could also reconfigure the current request facility to incorporate the new ‘elevator pitch’ process. </w:t>
      </w:r>
      <w:r w:rsidR="00CB619E">
        <w:rPr>
          <w:sz w:val="24"/>
          <w:szCs w:val="24"/>
        </w:rPr>
        <w:t xml:space="preserve">The group agreed that data.gov.uk was the right place </w:t>
      </w:r>
      <w:r w:rsidR="00EF7F73">
        <w:rPr>
          <w:sz w:val="24"/>
          <w:szCs w:val="24"/>
        </w:rPr>
        <w:t>for ODUG to collect suggestions for data releases. AA and the group agreed that the elevator pitch process would replace the current data request function on data.gov.uk. ODUG and AA will work together to make the elevator pitch available as soon as possible (a couple of weeks). F</w:t>
      </w:r>
      <w:r w:rsidR="00D036B3">
        <w:rPr>
          <w:sz w:val="24"/>
          <w:szCs w:val="24"/>
        </w:rPr>
        <w:t xml:space="preserve">urther improvements </w:t>
      </w:r>
      <w:r w:rsidR="00EF7F73">
        <w:rPr>
          <w:sz w:val="24"/>
          <w:szCs w:val="24"/>
        </w:rPr>
        <w:t xml:space="preserve">will be made to the ODUG pages on data.gov.uk </w:t>
      </w:r>
      <w:r w:rsidR="00D036B3">
        <w:rPr>
          <w:sz w:val="24"/>
          <w:szCs w:val="24"/>
        </w:rPr>
        <w:t>on an ongoing basis.</w:t>
      </w:r>
    </w:p>
    <w:p w:rsidR="00561EB3" w:rsidRPr="00E20D73" w:rsidRDefault="00561EB3" w:rsidP="00271515">
      <w:pPr>
        <w:spacing w:after="0" w:line="240" w:lineRule="auto"/>
        <w:rPr>
          <w:sz w:val="24"/>
          <w:szCs w:val="24"/>
        </w:rPr>
      </w:pPr>
    </w:p>
    <w:p w:rsidR="00561EB3" w:rsidRPr="00D036B3" w:rsidRDefault="00561EB3" w:rsidP="00271515">
      <w:pPr>
        <w:spacing w:after="0" w:line="240" w:lineRule="auto"/>
        <w:rPr>
          <w:b/>
          <w:sz w:val="24"/>
          <w:szCs w:val="24"/>
        </w:rPr>
      </w:pPr>
      <w:r w:rsidRPr="00D036B3">
        <w:rPr>
          <w:b/>
          <w:sz w:val="24"/>
          <w:szCs w:val="24"/>
        </w:rPr>
        <w:t>Presentation on PAF</w:t>
      </w:r>
    </w:p>
    <w:p w:rsidR="00561EB3" w:rsidRDefault="00561EB3" w:rsidP="00271515">
      <w:pPr>
        <w:spacing w:after="0" w:line="240" w:lineRule="auto"/>
        <w:rPr>
          <w:sz w:val="24"/>
          <w:szCs w:val="24"/>
        </w:rPr>
      </w:pPr>
    </w:p>
    <w:p w:rsidR="00D036B3" w:rsidRDefault="005719AE" w:rsidP="00271515">
      <w:pPr>
        <w:pStyle w:val="ListParagraph"/>
        <w:numPr>
          <w:ilvl w:val="0"/>
          <w:numId w:val="1"/>
        </w:numPr>
        <w:spacing w:after="0" w:line="240" w:lineRule="auto"/>
        <w:rPr>
          <w:sz w:val="24"/>
          <w:szCs w:val="24"/>
        </w:rPr>
      </w:pPr>
      <w:r>
        <w:rPr>
          <w:sz w:val="24"/>
          <w:szCs w:val="24"/>
        </w:rPr>
        <w:t xml:space="preserve">Members </w:t>
      </w:r>
      <w:r w:rsidR="00D036B3">
        <w:rPr>
          <w:sz w:val="24"/>
          <w:szCs w:val="24"/>
        </w:rPr>
        <w:t>talked through the papers giving background on the Postcode Address File.</w:t>
      </w:r>
      <w:r w:rsidR="000A39DD">
        <w:rPr>
          <w:sz w:val="24"/>
          <w:szCs w:val="24"/>
        </w:rPr>
        <w:t xml:space="preserve"> The group agreed that addressing data is a key component of core reference data which, ideally, should be open. An addressing </w:t>
      </w:r>
      <w:proofErr w:type="spellStart"/>
      <w:r w:rsidR="000A39DD">
        <w:rPr>
          <w:sz w:val="24"/>
          <w:szCs w:val="24"/>
        </w:rPr>
        <w:t>workstream</w:t>
      </w:r>
      <w:proofErr w:type="spellEnd"/>
      <w:r w:rsidR="000A39DD">
        <w:rPr>
          <w:sz w:val="24"/>
          <w:szCs w:val="24"/>
        </w:rPr>
        <w:t xml:space="preserve"> will coordinate views so that the group can come to an agreed position on national addressing data.</w:t>
      </w:r>
    </w:p>
    <w:p w:rsidR="00D036B3" w:rsidRPr="00E20D73" w:rsidRDefault="00D036B3" w:rsidP="00271515">
      <w:pPr>
        <w:spacing w:after="0" w:line="240" w:lineRule="auto"/>
        <w:rPr>
          <w:b/>
          <w:sz w:val="24"/>
          <w:szCs w:val="24"/>
        </w:rPr>
      </w:pPr>
    </w:p>
    <w:p w:rsidR="00D036B3" w:rsidRDefault="00E20D73" w:rsidP="00271515">
      <w:pPr>
        <w:spacing w:after="0" w:line="240" w:lineRule="auto"/>
        <w:rPr>
          <w:b/>
          <w:sz w:val="24"/>
          <w:szCs w:val="24"/>
        </w:rPr>
      </w:pPr>
      <w:r>
        <w:rPr>
          <w:b/>
          <w:sz w:val="24"/>
          <w:szCs w:val="24"/>
        </w:rPr>
        <w:t>KPIs and Risk Register</w:t>
      </w:r>
    </w:p>
    <w:p w:rsidR="00E20D73" w:rsidRPr="00E20D73" w:rsidRDefault="00E20D73" w:rsidP="00271515">
      <w:pPr>
        <w:spacing w:after="0" w:line="240" w:lineRule="auto"/>
        <w:rPr>
          <w:sz w:val="24"/>
          <w:szCs w:val="24"/>
        </w:rPr>
      </w:pPr>
    </w:p>
    <w:p w:rsidR="000A39DD" w:rsidRDefault="000A39DD" w:rsidP="00271515">
      <w:pPr>
        <w:pStyle w:val="ListParagraph"/>
        <w:numPr>
          <w:ilvl w:val="0"/>
          <w:numId w:val="1"/>
        </w:numPr>
        <w:spacing w:after="0" w:line="240" w:lineRule="auto"/>
        <w:rPr>
          <w:sz w:val="24"/>
          <w:szCs w:val="24"/>
        </w:rPr>
      </w:pPr>
      <w:r>
        <w:rPr>
          <w:sz w:val="24"/>
          <w:szCs w:val="24"/>
        </w:rPr>
        <w:t>The gro</w:t>
      </w:r>
      <w:r w:rsidR="005A1F20">
        <w:rPr>
          <w:sz w:val="24"/>
          <w:szCs w:val="24"/>
        </w:rPr>
        <w:t>u</w:t>
      </w:r>
      <w:r>
        <w:rPr>
          <w:sz w:val="24"/>
          <w:szCs w:val="24"/>
        </w:rPr>
        <w:t>p agreed that the KPIs and Risk register should be combined into a single document/process</w:t>
      </w:r>
    </w:p>
    <w:p w:rsidR="00202F68" w:rsidRDefault="00202F68" w:rsidP="00271515">
      <w:pPr>
        <w:pStyle w:val="ListParagraph"/>
        <w:spacing w:after="0" w:line="240" w:lineRule="auto"/>
        <w:ind w:left="360"/>
        <w:rPr>
          <w:sz w:val="24"/>
          <w:szCs w:val="24"/>
        </w:rPr>
      </w:pPr>
    </w:p>
    <w:p w:rsidR="00E20D73" w:rsidRDefault="000A39DD" w:rsidP="00271515">
      <w:pPr>
        <w:pStyle w:val="ListParagraph"/>
        <w:numPr>
          <w:ilvl w:val="0"/>
          <w:numId w:val="1"/>
        </w:numPr>
        <w:spacing w:after="0" w:line="240" w:lineRule="auto"/>
        <w:rPr>
          <w:sz w:val="24"/>
          <w:szCs w:val="24"/>
        </w:rPr>
      </w:pPr>
      <w:r>
        <w:rPr>
          <w:sz w:val="24"/>
          <w:szCs w:val="24"/>
        </w:rPr>
        <w:t>The Chair</w:t>
      </w:r>
      <w:r w:rsidRPr="00E20D73">
        <w:rPr>
          <w:sz w:val="24"/>
          <w:szCs w:val="24"/>
        </w:rPr>
        <w:t xml:space="preserve"> </w:t>
      </w:r>
      <w:r w:rsidR="00E20D73" w:rsidRPr="00E20D73">
        <w:rPr>
          <w:sz w:val="24"/>
          <w:szCs w:val="24"/>
        </w:rPr>
        <w:t>agreed to update the Risk Register from a Chairs point of view and raise any issues with the group</w:t>
      </w:r>
    </w:p>
    <w:p w:rsidR="00202F68" w:rsidRDefault="00202F68" w:rsidP="00271515">
      <w:pPr>
        <w:pStyle w:val="ListParagraph"/>
        <w:spacing w:line="240" w:lineRule="auto"/>
        <w:rPr>
          <w:sz w:val="24"/>
          <w:szCs w:val="24"/>
        </w:rPr>
      </w:pPr>
    </w:p>
    <w:p w:rsidR="00D036B3" w:rsidRDefault="00D036B3" w:rsidP="00271515">
      <w:pPr>
        <w:spacing w:after="0" w:line="240" w:lineRule="auto"/>
        <w:rPr>
          <w:b/>
          <w:sz w:val="24"/>
          <w:szCs w:val="24"/>
        </w:rPr>
      </w:pPr>
      <w:r>
        <w:rPr>
          <w:b/>
          <w:sz w:val="24"/>
          <w:szCs w:val="24"/>
        </w:rPr>
        <w:t>AOB</w:t>
      </w:r>
    </w:p>
    <w:p w:rsidR="00D036B3" w:rsidRDefault="00D036B3" w:rsidP="00271515">
      <w:pPr>
        <w:spacing w:after="0" w:line="240" w:lineRule="auto"/>
        <w:rPr>
          <w:b/>
          <w:sz w:val="24"/>
          <w:szCs w:val="24"/>
        </w:rPr>
      </w:pPr>
    </w:p>
    <w:p w:rsidR="00D036B3" w:rsidRDefault="00D036B3" w:rsidP="00271515">
      <w:pPr>
        <w:pStyle w:val="ListParagraph"/>
        <w:numPr>
          <w:ilvl w:val="0"/>
          <w:numId w:val="1"/>
        </w:numPr>
        <w:spacing w:after="0" w:line="240" w:lineRule="auto"/>
        <w:rPr>
          <w:sz w:val="24"/>
          <w:szCs w:val="24"/>
        </w:rPr>
      </w:pPr>
      <w:r w:rsidRPr="00D036B3">
        <w:rPr>
          <w:sz w:val="24"/>
          <w:szCs w:val="24"/>
        </w:rPr>
        <w:t>It was decided to delay the discussion on communications and branding until the next meeting.</w:t>
      </w:r>
    </w:p>
    <w:p w:rsidR="00202F68" w:rsidRDefault="00202F68" w:rsidP="00271515">
      <w:pPr>
        <w:pStyle w:val="ListParagraph"/>
        <w:spacing w:after="0" w:line="240" w:lineRule="auto"/>
        <w:ind w:left="360"/>
        <w:rPr>
          <w:sz w:val="24"/>
          <w:szCs w:val="24"/>
        </w:rPr>
      </w:pPr>
    </w:p>
    <w:p w:rsidR="005A1F20" w:rsidRDefault="005A1F20" w:rsidP="00271515">
      <w:pPr>
        <w:pStyle w:val="ListParagraph"/>
        <w:numPr>
          <w:ilvl w:val="0"/>
          <w:numId w:val="1"/>
        </w:numPr>
        <w:spacing w:after="0" w:line="240" w:lineRule="auto"/>
        <w:rPr>
          <w:sz w:val="24"/>
          <w:szCs w:val="24"/>
        </w:rPr>
      </w:pPr>
      <w:r>
        <w:rPr>
          <w:sz w:val="24"/>
          <w:szCs w:val="24"/>
        </w:rPr>
        <w:t>The group will also look at open research data issues at the next meeting.</w:t>
      </w:r>
    </w:p>
    <w:p w:rsidR="00D036B3" w:rsidRDefault="00D036B3" w:rsidP="00271515">
      <w:pPr>
        <w:spacing w:after="0" w:line="240" w:lineRule="auto"/>
        <w:rPr>
          <w:sz w:val="24"/>
          <w:szCs w:val="24"/>
        </w:rPr>
      </w:pPr>
    </w:p>
    <w:p w:rsidR="00D036B3" w:rsidRDefault="005A1F20" w:rsidP="00271515">
      <w:pPr>
        <w:pStyle w:val="ListParagraph"/>
        <w:numPr>
          <w:ilvl w:val="0"/>
          <w:numId w:val="1"/>
        </w:numPr>
        <w:spacing w:after="0" w:line="240" w:lineRule="auto"/>
        <w:rPr>
          <w:sz w:val="24"/>
          <w:szCs w:val="24"/>
        </w:rPr>
      </w:pPr>
      <w:r>
        <w:rPr>
          <w:sz w:val="24"/>
          <w:szCs w:val="24"/>
        </w:rPr>
        <w:t xml:space="preserve">The Chair </w:t>
      </w:r>
      <w:r w:rsidR="00D036B3">
        <w:rPr>
          <w:sz w:val="24"/>
          <w:szCs w:val="24"/>
        </w:rPr>
        <w:t xml:space="preserve">distributed </w:t>
      </w:r>
      <w:r>
        <w:rPr>
          <w:sz w:val="24"/>
          <w:szCs w:val="24"/>
        </w:rPr>
        <w:t xml:space="preserve">the ODUG meeting </w:t>
      </w:r>
      <w:r w:rsidR="00D036B3">
        <w:rPr>
          <w:sz w:val="24"/>
          <w:szCs w:val="24"/>
        </w:rPr>
        <w:t>forward look to the members.</w:t>
      </w:r>
    </w:p>
    <w:p w:rsidR="00611E50" w:rsidRPr="00611E50" w:rsidRDefault="00611E50" w:rsidP="00611E50">
      <w:pPr>
        <w:pStyle w:val="ListParagraph"/>
        <w:rPr>
          <w:sz w:val="24"/>
          <w:szCs w:val="24"/>
        </w:rPr>
      </w:pPr>
    </w:p>
    <w:p w:rsidR="00611E50" w:rsidRDefault="00611E50">
      <w:pPr>
        <w:rPr>
          <w:sz w:val="24"/>
          <w:szCs w:val="24"/>
        </w:rPr>
      </w:pPr>
      <w:r>
        <w:rPr>
          <w:sz w:val="24"/>
          <w:szCs w:val="24"/>
        </w:rPr>
        <w:br w:type="page"/>
      </w:r>
    </w:p>
    <w:p w:rsidR="00611E50" w:rsidRPr="00611E50" w:rsidRDefault="00611E50" w:rsidP="00611E50">
      <w:pPr>
        <w:spacing w:after="0" w:line="240" w:lineRule="auto"/>
        <w:rPr>
          <w:b/>
          <w:sz w:val="24"/>
          <w:szCs w:val="24"/>
        </w:rPr>
      </w:pPr>
      <w:r>
        <w:rPr>
          <w:b/>
          <w:sz w:val="24"/>
          <w:szCs w:val="24"/>
        </w:rPr>
        <w:lastRenderedPageBreak/>
        <w:t>Action list</w:t>
      </w:r>
    </w:p>
    <w:p w:rsidR="00611E50" w:rsidRDefault="00611E50" w:rsidP="00611E50">
      <w:pPr>
        <w:pStyle w:val="NoSpacing"/>
        <w:rPr>
          <w:b/>
          <w:sz w:val="24"/>
          <w:szCs w:val="24"/>
        </w:rPr>
      </w:pPr>
    </w:p>
    <w:p w:rsidR="00611E50" w:rsidRDefault="00611E50" w:rsidP="00611E50">
      <w:pPr>
        <w:pStyle w:val="NoSpacing"/>
        <w:rPr>
          <w:b/>
          <w:sz w:val="24"/>
          <w:szCs w:val="24"/>
        </w:rPr>
      </w:pPr>
      <w:r>
        <w:rPr>
          <w:b/>
          <w:sz w:val="24"/>
          <w:szCs w:val="24"/>
        </w:rPr>
        <w:t>Secretariat</w:t>
      </w:r>
    </w:p>
    <w:p w:rsidR="00611E50" w:rsidRDefault="00611E50" w:rsidP="00611E50">
      <w:pPr>
        <w:pStyle w:val="NoSpacing"/>
        <w:rPr>
          <w:sz w:val="24"/>
          <w:szCs w:val="24"/>
        </w:rPr>
      </w:pPr>
    </w:p>
    <w:tbl>
      <w:tblPr>
        <w:tblStyle w:val="TableGrid"/>
        <w:tblW w:w="0" w:type="auto"/>
        <w:tblLook w:val="04A0"/>
      </w:tblPr>
      <w:tblGrid>
        <w:gridCol w:w="5956"/>
      </w:tblGrid>
      <w:tr w:rsidR="00611E50" w:rsidTr="00611E50">
        <w:tc>
          <w:tcPr>
            <w:tcW w:w="5956" w:type="dxa"/>
            <w:tcBorders>
              <w:top w:val="single" w:sz="4" w:space="0" w:color="auto"/>
              <w:left w:val="single" w:sz="4" w:space="0" w:color="auto"/>
              <w:bottom w:val="single" w:sz="4" w:space="0" w:color="auto"/>
              <w:right w:val="single" w:sz="4" w:space="0" w:color="auto"/>
            </w:tcBorders>
            <w:tcMar>
              <w:top w:w="108" w:type="dxa"/>
              <w:left w:w="108" w:type="dxa"/>
              <w:bottom w:w="108" w:type="dxa"/>
              <w:right w:w="108" w:type="dxa"/>
            </w:tcMar>
            <w:hideMark/>
          </w:tcPr>
          <w:p w:rsidR="00611E50" w:rsidRDefault="00611E50">
            <w:pPr>
              <w:pStyle w:val="NoSpacing"/>
              <w:rPr>
                <w:rFonts w:asciiTheme="minorHAnsi" w:hAnsiTheme="minorHAnsi"/>
                <w:sz w:val="24"/>
                <w:szCs w:val="24"/>
              </w:rPr>
            </w:pPr>
            <w:r>
              <w:rPr>
                <w:rFonts w:asciiTheme="minorHAnsi" w:hAnsiTheme="minorHAnsi"/>
                <w:sz w:val="24"/>
                <w:szCs w:val="24"/>
              </w:rPr>
              <w:t>Circulate membership of each of the Transparency Sector Boards</w:t>
            </w:r>
          </w:p>
        </w:tc>
      </w:tr>
      <w:tr w:rsidR="00611E50" w:rsidTr="00611E50">
        <w:tc>
          <w:tcPr>
            <w:tcW w:w="5956" w:type="dxa"/>
            <w:tcBorders>
              <w:top w:val="single" w:sz="4" w:space="0" w:color="auto"/>
              <w:left w:val="single" w:sz="4" w:space="0" w:color="auto"/>
              <w:bottom w:val="single" w:sz="4" w:space="0" w:color="auto"/>
              <w:right w:val="single" w:sz="4" w:space="0" w:color="auto"/>
            </w:tcBorders>
            <w:hideMark/>
          </w:tcPr>
          <w:p w:rsidR="00611E50" w:rsidRDefault="00611E50">
            <w:pPr>
              <w:pStyle w:val="NoSpacing"/>
              <w:rPr>
                <w:rFonts w:asciiTheme="minorHAnsi" w:hAnsiTheme="minorHAnsi"/>
                <w:sz w:val="24"/>
                <w:szCs w:val="24"/>
              </w:rPr>
            </w:pPr>
            <w:r>
              <w:rPr>
                <w:rFonts w:asciiTheme="minorHAnsi" w:hAnsiTheme="minorHAnsi"/>
                <w:sz w:val="24"/>
                <w:szCs w:val="24"/>
              </w:rPr>
              <w:t>Circulate 54 case studies on data.gov.uk</w:t>
            </w:r>
          </w:p>
        </w:tc>
      </w:tr>
      <w:tr w:rsidR="00611E50" w:rsidTr="00611E50">
        <w:tc>
          <w:tcPr>
            <w:tcW w:w="5956" w:type="dxa"/>
            <w:tcBorders>
              <w:top w:val="single" w:sz="4" w:space="0" w:color="auto"/>
              <w:left w:val="single" w:sz="4" w:space="0" w:color="auto"/>
              <w:bottom w:val="single" w:sz="4" w:space="0" w:color="auto"/>
              <w:right w:val="single" w:sz="4" w:space="0" w:color="auto"/>
            </w:tcBorders>
            <w:hideMark/>
          </w:tcPr>
          <w:p w:rsidR="00611E50" w:rsidRDefault="00611E50">
            <w:pPr>
              <w:pStyle w:val="NoSpacing"/>
              <w:rPr>
                <w:sz w:val="24"/>
                <w:szCs w:val="24"/>
              </w:rPr>
            </w:pPr>
            <w:r>
              <w:rPr>
                <w:sz w:val="24"/>
                <w:szCs w:val="24"/>
              </w:rPr>
              <w:t>Publish note and actions from second ODUG meeting online</w:t>
            </w:r>
          </w:p>
        </w:tc>
      </w:tr>
      <w:tr w:rsidR="00611E50" w:rsidTr="00611E50">
        <w:tc>
          <w:tcPr>
            <w:tcW w:w="5956" w:type="dxa"/>
            <w:tcBorders>
              <w:top w:val="single" w:sz="4" w:space="0" w:color="auto"/>
              <w:left w:val="single" w:sz="4" w:space="0" w:color="auto"/>
              <w:bottom w:val="single" w:sz="4" w:space="0" w:color="auto"/>
              <w:right w:val="single" w:sz="4" w:space="0" w:color="auto"/>
            </w:tcBorders>
            <w:hideMark/>
          </w:tcPr>
          <w:p w:rsidR="00611E50" w:rsidRDefault="00611E50">
            <w:pPr>
              <w:rPr>
                <w:sz w:val="24"/>
                <w:szCs w:val="24"/>
              </w:rPr>
            </w:pPr>
            <w:r>
              <w:rPr>
                <w:rFonts w:asciiTheme="minorHAnsi" w:hAnsiTheme="minorHAnsi"/>
                <w:sz w:val="24"/>
                <w:szCs w:val="24"/>
              </w:rPr>
              <w:t xml:space="preserve">Publish online list of ODUG members’ interests. A </w:t>
            </w:r>
            <w:proofErr w:type="spellStart"/>
            <w:r>
              <w:rPr>
                <w:rFonts w:asciiTheme="minorHAnsi" w:hAnsiTheme="minorHAnsi"/>
                <w:sz w:val="24"/>
                <w:szCs w:val="24"/>
              </w:rPr>
              <w:t>proforma</w:t>
            </w:r>
            <w:proofErr w:type="spellEnd"/>
            <w:r>
              <w:rPr>
                <w:rFonts w:asciiTheme="minorHAnsi" w:hAnsiTheme="minorHAnsi"/>
                <w:sz w:val="24"/>
                <w:szCs w:val="24"/>
              </w:rPr>
              <w:t xml:space="preserve"> will be circulated</w:t>
            </w:r>
          </w:p>
        </w:tc>
      </w:tr>
      <w:tr w:rsidR="00611E50" w:rsidTr="00611E50">
        <w:tc>
          <w:tcPr>
            <w:tcW w:w="5956" w:type="dxa"/>
            <w:tcBorders>
              <w:top w:val="single" w:sz="4" w:space="0" w:color="auto"/>
              <w:left w:val="single" w:sz="4" w:space="0" w:color="auto"/>
              <w:bottom w:val="single" w:sz="4" w:space="0" w:color="auto"/>
              <w:right w:val="single" w:sz="4" w:space="0" w:color="auto"/>
            </w:tcBorders>
            <w:hideMark/>
          </w:tcPr>
          <w:p w:rsidR="00611E50" w:rsidRDefault="00611E50">
            <w:pPr>
              <w:rPr>
                <w:sz w:val="24"/>
                <w:szCs w:val="24"/>
              </w:rPr>
            </w:pPr>
            <w:r>
              <w:rPr>
                <w:sz w:val="24"/>
                <w:szCs w:val="24"/>
              </w:rPr>
              <w:t>Standard format for ODUG papers – word doc with simple header/footer and numbering format</w:t>
            </w:r>
          </w:p>
        </w:tc>
      </w:tr>
    </w:tbl>
    <w:p w:rsidR="00611E50" w:rsidRDefault="00611E50" w:rsidP="00611E50">
      <w:pPr>
        <w:pStyle w:val="NoSpacing"/>
        <w:rPr>
          <w:sz w:val="24"/>
          <w:szCs w:val="24"/>
        </w:rPr>
      </w:pPr>
    </w:p>
    <w:p w:rsidR="00611E50" w:rsidRDefault="00611E50" w:rsidP="00611E50">
      <w:pPr>
        <w:pStyle w:val="NoSpacing"/>
        <w:rPr>
          <w:b/>
          <w:sz w:val="24"/>
          <w:szCs w:val="24"/>
        </w:rPr>
      </w:pPr>
      <w:r>
        <w:rPr>
          <w:b/>
          <w:sz w:val="24"/>
          <w:szCs w:val="24"/>
        </w:rPr>
        <w:t xml:space="preserve">Elevator pitch and data.gov.uk </w:t>
      </w:r>
    </w:p>
    <w:p w:rsidR="00611E50" w:rsidRDefault="00611E50" w:rsidP="00611E50">
      <w:pPr>
        <w:pStyle w:val="NoSpacing"/>
        <w:rPr>
          <w:sz w:val="24"/>
          <w:szCs w:val="24"/>
        </w:rPr>
      </w:pPr>
    </w:p>
    <w:tbl>
      <w:tblPr>
        <w:tblStyle w:val="TableGrid"/>
        <w:tblW w:w="3194" w:type="pct"/>
        <w:tblLook w:val="04A0"/>
      </w:tblPr>
      <w:tblGrid>
        <w:gridCol w:w="5904"/>
      </w:tblGrid>
      <w:tr w:rsidR="00611E50" w:rsidTr="00611E50">
        <w:tc>
          <w:tcPr>
            <w:tcW w:w="5000" w:type="pct"/>
            <w:tcBorders>
              <w:top w:val="single" w:sz="4" w:space="0" w:color="auto"/>
              <w:left w:val="single" w:sz="4" w:space="0" w:color="auto"/>
              <w:bottom w:val="single" w:sz="4" w:space="0" w:color="auto"/>
              <w:right w:val="single" w:sz="4" w:space="0" w:color="auto"/>
            </w:tcBorders>
            <w:hideMark/>
          </w:tcPr>
          <w:p w:rsidR="00611E50" w:rsidRDefault="00611E50">
            <w:pPr>
              <w:rPr>
                <w:sz w:val="24"/>
                <w:szCs w:val="24"/>
              </w:rPr>
            </w:pPr>
            <w:r>
              <w:rPr>
                <w:rFonts w:asciiTheme="minorHAnsi" w:hAnsiTheme="minorHAnsi"/>
                <w:sz w:val="24"/>
                <w:szCs w:val="24"/>
              </w:rPr>
              <w:t>Circulate a second version of the draft elevator pitch by the end of the week to include themes and other members to comment</w:t>
            </w:r>
          </w:p>
        </w:tc>
      </w:tr>
      <w:tr w:rsidR="00611E50" w:rsidTr="00611E50">
        <w:tc>
          <w:tcPr>
            <w:tcW w:w="5000" w:type="pct"/>
            <w:tcBorders>
              <w:top w:val="single" w:sz="4" w:space="0" w:color="auto"/>
              <w:left w:val="single" w:sz="4" w:space="0" w:color="auto"/>
              <w:bottom w:val="single" w:sz="4" w:space="0" w:color="auto"/>
              <w:right w:val="single" w:sz="4" w:space="0" w:color="auto"/>
            </w:tcBorders>
            <w:hideMark/>
          </w:tcPr>
          <w:p w:rsidR="00611E50" w:rsidRDefault="00611E50">
            <w:pPr>
              <w:rPr>
                <w:sz w:val="24"/>
                <w:szCs w:val="24"/>
              </w:rPr>
            </w:pPr>
            <w:r>
              <w:rPr>
                <w:rFonts w:asciiTheme="minorHAnsi" w:hAnsiTheme="minorHAnsi"/>
                <w:sz w:val="24"/>
                <w:szCs w:val="24"/>
              </w:rPr>
              <w:t>Filter data.gov.uk list of datasets and circulate to the group</w:t>
            </w:r>
          </w:p>
        </w:tc>
      </w:tr>
      <w:tr w:rsidR="00611E50" w:rsidTr="00611E50">
        <w:tc>
          <w:tcPr>
            <w:tcW w:w="5000" w:type="pct"/>
            <w:tcBorders>
              <w:top w:val="single" w:sz="4" w:space="0" w:color="auto"/>
              <w:left w:val="single" w:sz="4" w:space="0" w:color="auto"/>
              <w:bottom w:val="single" w:sz="4" w:space="0" w:color="auto"/>
              <w:right w:val="single" w:sz="4" w:space="0" w:color="auto"/>
            </w:tcBorders>
            <w:hideMark/>
          </w:tcPr>
          <w:p w:rsidR="00611E50" w:rsidRDefault="00611E50">
            <w:pPr>
              <w:rPr>
                <w:sz w:val="24"/>
                <w:szCs w:val="24"/>
              </w:rPr>
            </w:pPr>
            <w:r>
              <w:rPr>
                <w:rFonts w:asciiTheme="minorHAnsi" w:hAnsiTheme="minorHAnsi"/>
                <w:sz w:val="24"/>
                <w:szCs w:val="24"/>
              </w:rPr>
              <w:t xml:space="preserve">Take preparations for the metrics </w:t>
            </w:r>
            <w:proofErr w:type="spellStart"/>
            <w:r>
              <w:rPr>
                <w:rFonts w:asciiTheme="minorHAnsi" w:hAnsiTheme="minorHAnsi"/>
                <w:sz w:val="24"/>
                <w:szCs w:val="24"/>
              </w:rPr>
              <w:t>workstream</w:t>
            </w:r>
            <w:proofErr w:type="spellEnd"/>
            <w:r>
              <w:rPr>
                <w:rFonts w:asciiTheme="minorHAnsi" w:hAnsiTheme="minorHAnsi"/>
                <w:sz w:val="24"/>
                <w:szCs w:val="24"/>
              </w:rPr>
              <w:t xml:space="preserve"> forward</w:t>
            </w:r>
          </w:p>
        </w:tc>
      </w:tr>
      <w:tr w:rsidR="00611E50" w:rsidTr="00611E50">
        <w:tc>
          <w:tcPr>
            <w:tcW w:w="5000" w:type="pct"/>
            <w:tcBorders>
              <w:top w:val="single" w:sz="4" w:space="0" w:color="auto"/>
              <w:left w:val="single" w:sz="4" w:space="0" w:color="auto"/>
              <w:bottom w:val="single" w:sz="4" w:space="0" w:color="auto"/>
              <w:right w:val="single" w:sz="4" w:space="0" w:color="auto"/>
            </w:tcBorders>
            <w:hideMark/>
          </w:tcPr>
          <w:p w:rsidR="00611E50" w:rsidRDefault="00611E50">
            <w:pPr>
              <w:rPr>
                <w:sz w:val="24"/>
                <w:szCs w:val="24"/>
              </w:rPr>
            </w:pPr>
            <w:r>
              <w:rPr>
                <w:rFonts w:asciiTheme="minorHAnsi" w:hAnsiTheme="minorHAnsi"/>
                <w:sz w:val="24"/>
                <w:szCs w:val="24"/>
              </w:rPr>
              <w:t>Circulate process diagram for comment</w:t>
            </w:r>
          </w:p>
        </w:tc>
      </w:tr>
      <w:tr w:rsidR="00611E50" w:rsidTr="00611E50">
        <w:tc>
          <w:tcPr>
            <w:tcW w:w="5000" w:type="pct"/>
            <w:tcBorders>
              <w:top w:val="single" w:sz="4" w:space="0" w:color="auto"/>
              <w:left w:val="single" w:sz="4" w:space="0" w:color="auto"/>
              <w:bottom w:val="single" w:sz="4" w:space="0" w:color="auto"/>
              <w:right w:val="single" w:sz="4" w:space="0" w:color="auto"/>
            </w:tcBorders>
            <w:hideMark/>
          </w:tcPr>
          <w:p w:rsidR="00611E50" w:rsidRDefault="00611E50">
            <w:pPr>
              <w:pStyle w:val="ListParagraph"/>
              <w:ind w:left="0"/>
              <w:rPr>
                <w:sz w:val="24"/>
                <w:szCs w:val="24"/>
              </w:rPr>
            </w:pPr>
            <w:r>
              <w:rPr>
                <w:rFonts w:asciiTheme="minorHAnsi" w:hAnsiTheme="minorHAnsi"/>
                <w:sz w:val="24"/>
                <w:szCs w:val="24"/>
              </w:rPr>
              <w:t>Meet early next week to set out the requirements for elevator pitch submission and other functionality on DGU</w:t>
            </w:r>
          </w:p>
        </w:tc>
      </w:tr>
    </w:tbl>
    <w:p w:rsidR="00611E50" w:rsidRDefault="00611E50" w:rsidP="00611E50">
      <w:pPr>
        <w:pStyle w:val="NoSpacing"/>
        <w:rPr>
          <w:sz w:val="24"/>
          <w:szCs w:val="24"/>
        </w:rPr>
      </w:pPr>
    </w:p>
    <w:p w:rsidR="00611E50" w:rsidRDefault="00611E50" w:rsidP="00611E50">
      <w:pPr>
        <w:pStyle w:val="NoSpacing"/>
        <w:rPr>
          <w:b/>
          <w:sz w:val="24"/>
          <w:szCs w:val="24"/>
        </w:rPr>
      </w:pPr>
      <w:r>
        <w:rPr>
          <w:b/>
          <w:sz w:val="24"/>
          <w:szCs w:val="24"/>
        </w:rPr>
        <w:t>Pipeline</w:t>
      </w:r>
    </w:p>
    <w:p w:rsidR="00611E50" w:rsidRDefault="00611E50" w:rsidP="00611E50">
      <w:pPr>
        <w:pStyle w:val="NoSpacing"/>
        <w:rPr>
          <w:sz w:val="24"/>
          <w:szCs w:val="24"/>
        </w:rPr>
      </w:pPr>
    </w:p>
    <w:tbl>
      <w:tblPr>
        <w:tblStyle w:val="TableGrid"/>
        <w:tblW w:w="3203" w:type="pct"/>
        <w:tblLook w:val="04A0"/>
      </w:tblPr>
      <w:tblGrid>
        <w:gridCol w:w="5920"/>
      </w:tblGrid>
      <w:tr w:rsidR="00611E50" w:rsidTr="00611E50">
        <w:tc>
          <w:tcPr>
            <w:tcW w:w="5000" w:type="pct"/>
            <w:tcBorders>
              <w:top w:val="single" w:sz="4" w:space="0" w:color="auto"/>
              <w:left w:val="single" w:sz="4" w:space="0" w:color="auto"/>
              <w:bottom w:val="single" w:sz="4" w:space="0" w:color="auto"/>
              <w:right w:val="single" w:sz="4" w:space="0" w:color="auto"/>
            </w:tcBorders>
            <w:hideMark/>
          </w:tcPr>
          <w:p w:rsidR="00611E50" w:rsidRDefault="00611E50">
            <w:pPr>
              <w:rPr>
                <w:sz w:val="24"/>
                <w:szCs w:val="24"/>
              </w:rPr>
            </w:pPr>
            <w:r>
              <w:rPr>
                <w:rFonts w:asciiTheme="minorHAnsi" w:hAnsiTheme="minorHAnsi"/>
                <w:sz w:val="24"/>
                <w:szCs w:val="24"/>
              </w:rPr>
              <w:t>Members to come back to highlight where there is a high level of  interest in these dataset on behalf of the community they represented</w:t>
            </w:r>
          </w:p>
        </w:tc>
      </w:tr>
      <w:tr w:rsidR="00611E50" w:rsidTr="00611E50">
        <w:tc>
          <w:tcPr>
            <w:tcW w:w="5000" w:type="pct"/>
            <w:tcBorders>
              <w:top w:val="single" w:sz="4" w:space="0" w:color="auto"/>
              <w:left w:val="single" w:sz="4" w:space="0" w:color="auto"/>
              <w:bottom w:val="single" w:sz="4" w:space="0" w:color="auto"/>
              <w:right w:val="single" w:sz="4" w:space="0" w:color="auto"/>
            </w:tcBorders>
            <w:hideMark/>
          </w:tcPr>
          <w:p w:rsidR="00611E50" w:rsidRDefault="00611E50">
            <w:pPr>
              <w:rPr>
                <w:sz w:val="24"/>
                <w:szCs w:val="24"/>
              </w:rPr>
            </w:pPr>
            <w:r>
              <w:rPr>
                <w:sz w:val="24"/>
                <w:szCs w:val="24"/>
              </w:rPr>
              <w:t>Meet with CO Transparency Team to clarify latest dataset status</w:t>
            </w:r>
          </w:p>
        </w:tc>
      </w:tr>
      <w:tr w:rsidR="00611E50" w:rsidTr="00611E50">
        <w:tc>
          <w:tcPr>
            <w:tcW w:w="5000" w:type="pct"/>
            <w:tcBorders>
              <w:top w:val="single" w:sz="4" w:space="0" w:color="auto"/>
              <w:left w:val="single" w:sz="4" w:space="0" w:color="auto"/>
              <w:bottom w:val="single" w:sz="4" w:space="0" w:color="auto"/>
              <w:right w:val="single" w:sz="4" w:space="0" w:color="auto"/>
            </w:tcBorders>
            <w:hideMark/>
          </w:tcPr>
          <w:p w:rsidR="00611E50" w:rsidRDefault="00611E50">
            <w:pPr>
              <w:pStyle w:val="NoSpacing"/>
              <w:rPr>
                <w:rFonts w:asciiTheme="minorHAnsi" w:hAnsiTheme="minorHAnsi"/>
                <w:sz w:val="24"/>
                <w:szCs w:val="24"/>
              </w:rPr>
            </w:pPr>
            <w:r>
              <w:rPr>
                <w:rFonts w:asciiTheme="minorHAnsi" w:hAnsiTheme="minorHAnsi"/>
                <w:sz w:val="24"/>
                <w:szCs w:val="24"/>
              </w:rPr>
              <w:t>Explore opportunities to get metrics off data.gov.uk e.g. on number of data downloads</w:t>
            </w:r>
          </w:p>
        </w:tc>
      </w:tr>
    </w:tbl>
    <w:p w:rsidR="00611E50" w:rsidRDefault="00611E50" w:rsidP="00611E50">
      <w:pPr>
        <w:pStyle w:val="NoSpacing"/>
        <w:rPr>
          <w:b/>
          <w:sz w:val="24"/>
          <w:szCs w:val="24"/>
        </w:rPr>
      </w:pPr>
    </w:p>
    <w:p w:rsidR="00611E50" w:rsidRDefault="00611E50" w:rsidP="00611E50">
      <w:pPr>
        <w:pStyle w:val="NoSpacing"/>
        <w:keepNext/>
        <w:keepLines/>
        <w:rPr>
          <w:b/>
          <w:sz w:val="24"/>
          <w:szCs w:val="24"/>
        </w:rPr>
      </w:pPr>
      <w:r>
        <w:rPr>
          <w:rFonts w:eastAsia="Times New Roman" w:cs="Times New Roman"/>
          <w:b/>
          <w:sz w:val="24"/>
          <w:szCs w:val="24"/>
          <w:lang w:val="en-GB" w:eastAsia="en-GB"/>
        </w:rPr>
        <w:t>National Addressing</w:t>
      </w:r>
    </w:p>
    <w:p w:rsidR="00611E50" w:rsidRDefault="00611E50" w:rsidP="00611E50">
      <w:pPr>
        <w:pStyle w:val="NoSpacing"/>
        <w:keepNext/>
        <w:keepLines/>
        <w:rPr>
          <w:sz w:val="24"/>
          <w:szCs w:val="24"/>
        </w:rPr>
      </w:pPr>
    </w:p>
    <w:tbl>
      <w:tblPr>
        <w:tblStyle w:val="TableGrid"/>
        <w:tblW w:w="3280" w:type="pct"/>
        <w:tblLook w:val="04A0"/>
      </w:tblPr>
      <w:tblGrid>
        <w:gridCol w:w="6063"/>
      </w:tblGrid>
      <w:tr w:rsidR="00611E50" w:rsidTr="00611E50">
        <w:tc>
          <w:tcPr>
            <w:tcW w:w="5000" w:type="pct"/>
            <w:tcBorders>
              <w:top w:val="single" w:sz="4" w:space="0" w:color="auto"/>
              <w:left w:val="single" w:sz="4" w:space="0" w:color="auto"/>
              <w:bottom w:val="single" w:sz="4" w:space="0" w:color="auto"/>
              <w:right w:val="single" w:sz="4" w:space="0" w:color="auto"/>
            </w:tcBorders>
            <w:hideMark/>
          </w:tcPr>
          <w:p w:rsidR="00611E50" w:rsidRDefault="00611E50">
            <w:pPr>
              <w:keepNext/>
              <w:keepLines/>
              <w:rPr>
                <w:sz w:val="24"/>
                <w:szCs w:val="24"/>
              </w:rPr>
            </w:pPr>
            <w:r>
              <w:rPr>
                <w:rFonts w:asciiTheme="minorHAnsi" w:hAnsiTheme="minorHAnsi"/>
                <w:sz w:val="24"/>
                <w:szCs w:val="24"/>
              </w:rPr>
              <w:t>Draft position statement on National Addressing as Core Data</w:t>
            </w:r>
          </w:p>
        </w:tc>
      </w:tr>
      <w:tr w:rsidR="00611E50" w:rsidTr="00611E50">
        <w:tc>
          <w:tcPr>
            <w:tcW w:w="5000" w:type="pct"/>
            <w:tcBorders>
              <w:top w:val="single" w:sz="4" w:space="0" w:color="auto"/>
              <w:left w:val="single" w:sz="4" w:space="0" w:color="auto"/>
              <w:bottom w:val="single" w:sz="4" w:space="0" w:color="auto"/>
              <w:right w:val="single" w:sz="4" w:space="0" w:color="auto"/>
            </w:tcBorders>
            <w:hideMark/>
          </w:tcPr>
          <w:p w:rsidR="00611E50" w:rsidRDefault="00611E50">
            <w:pPr>
              <w:keepNext/>
              <w:keepLines/>
              <w:rPr>
                <w:sz w:val="24"/>
                <w:szCs w:val="24"/>
              </w:rPr>
            </w:pPr>
            <w:r>
              <w:rPr>
                <w:sz w:val="24"/>
                <w:szCs w:val="24"/>
              </w:rPr>
              <w:t>Review draft position statement</w:t>
            </w:r>
          </w:p>
        </w:tc>
      </w:tr>
    </w:tbl>
    <w:p w:rsidR="00611E50" w:rsidRDefault="00611E50" w:rsidP="00611E50">
      <w:pPr>
        <w:pStyle w:val="NoSpacing"/>
        <w:rPr>
          <w:b/>
          <w:sz w:val="24"/>
          <w:szCs w:val="24"/>
        </w:rPr>
      </w:pPr>
    </w:p>
    <w:p w:rsidR="00611E50" w:rsidRDefault="00611E50" w:rsidP="00611E50">
      <w:pPr>
        <w:pStyle w:val="NoSpacing"/>
        <w:rPr>
          <w:sz w:val="24"/>
          <w:szCs w:val="24"/>
        </w:rPr>
      </w:pPr>
    </w:p>
    <w:p w:rsidR="00611E50" w:rsidRDefault="00611E50" w:rsidP="00611E50">
      <w:pPr>
        <w:pStyle w:val="NoSpacing"/>
        <w:keepNext/>
        <w:keepLines/>
        <w:rPr>
          <w:b/>
          <w:sz w:val="24"/>
          <w:szCs w:val="24"/>
        </w:rPr>
      </w:pPr>
      <w:r>
        <w:rPr>
          <w:rFonts w:eastAsia="Times New Roman" w:cs="Times New Roman"/>
          <w:b/>
          <w:sz w:val="24"/>
          <w:szCs w:val="24"/>
          <w:lang w:val="en-GB" w:eastAsia="en-GB"/>
        </w:rPr>
        <w:lastRenderedPageBreak/>
        <w:t>Licensing</w:t>
      </w:r>
    </w:p>
    <w:p w:rsidR="00611E50" w:rsidRDefault="00611E50" w:rsidP="00611E50">
      <w:pPr>
        <w:pStyle w:val="NoSpacing"/>
        <w:keepNext/>
        <w:keepLines/>
        <w:rPr>
          <w:sz w:val="24"/>
          <w:szCs w:val="24"/>
        </w:rPr>
      </w:pPr>
    </w:p>
    <w:tbl>
      <w:tblPr>
        <w:tblStyle w:val="TableGrid"/>
        <w:tblW w:w="3280" w:type="pct"/>
        <w:tblLook w:val="04A0"/>
      </w:tblPr>
      <w:tblGrid>
        <w:gridCol w:w="6063"/>
      </w:tblGrid>
      <w:tr w:rsidR="00611E50" w:rsidTr="00611E50">
        <w:tc>
          <w:tcPr>
            <w:tcW w:w="5000" w:type="pct"/>
            <w:tcBorders>
              <w:top w:val="single" w:sz="4" w:space="0" w:color="auto"/>
              <w:left w:val="single" w:sz="4" w:space="0" w:color="auto"/>
              <w:bottom w:val="single" w:sz="4" w:space="0" w:color="auto"/>
              <w:right w:val="single" w:sz="4" w:space="0" w:color="auto"/>
            </w:tcBorders>
            <w:hideMark/>
          </w:tcPr>
          <w:p w:rsidR="00611E50" w:rsidRDefault="00611E50">
            <w:pPr>
              <w:keepNext/>
              <w:keepLines/>
              <w:rPr>
                <w:sz w:val="24"/>
                <w:szCs w:val="24"/>
              </w:rPr>
            </w:pPr>
            <w:r>
              <w:rPr>
                <w:rFonts w:asciiTheme="minorHAnsi" w:hAnsiTheme="minorHAnsi"/>
                <w:sz w:val="24"/>
                <w:szCs w:val="24"/>
              </w:rPr>
              <w:t>Take licensing work stream forward</w:t>
            </w:r>
          </w:p>
        </w:tc>
      </w:tr>
    </w:tbl>
    <w:p w:rsidR="00611E50" w:rsidRDefault="00611E50" w:rsidP="00611E50">
      <w:pPr>
        <w:pStyle w:val="NoSpacing"/>
        <w:rPr>
          <w:sz w:val="24"/>
          <w:szCs w:val="24"/>
        </w:rPr>
      </w:pPr>
    </w:p>
    <w:p w:rsidR="00611E50" w:rsidRDefault="00611E50" w:rsidP="00611E50">
      <w:pPr>
        <w:pStyle w:val="NoSpacing"/>
        <w:rPr>
          <w:b/>
          <w:sz w:val="24"/>
          <w:szCs w:val="24"/>
        </w:rPr>
      </w:pPr>
      <w:r>
        <w:rPr>
          <w:b/>
          <w:sz w:val="24"/>
          <w:szCs w:val="24"/>
        </w:rPr>
        <w:t>Knowledge Management</w:t>
      </w:r>
    </w:p>
    <w:p w:rsidR="00611E50" w:rsidRDefault="00611E50" w:rsidP="00611E50">
      <w:pPr>
        <w:pStyle w:val="NoSpacing"/>
        <w:rPr>
          <w:sz w:val="24"/>
          <w:szCs w:val="24"/>
        </w:rPr>
      </w:pPr>
    </w:p>
    <w:tbl>
      <w:tblPr>
        <w:tblStyle w:val="TableGrid"/>
        <w:tblW w:w="3203" w:type="pct"/>
        <w:tblLook w:val="04A0"/>
      </w:tblPr>
      <w:tblGrid>
        <w:gridCol w:w="5920"/>
      </w:tblGrid>
      <w:tr w:rsidR="00611E50" w:rsidTr="00611E50">
        <w:tc>
          <w:tcPr>
            <w:tcW w:w="5000" w:type="pct"/>
            <w:tcBorders>
              <w:top w:val="single" w:sz="4" w:space="0" w:color="auto"/>
              <w:left w:val="single" w:sz="4" w:space="0" w:color="auto"/>
              <w:bottom w:val="single" w:sz="4" w:space="0" w:color="auto"/>
              <w:right w:val="single" w:sz="4" w:space="0" w:color="auto"/>
            </w:tcBorders>
            <w:hideMark/>
          </w:tcPr>
          <w:p w:rsidR="00611E50" w:rsidRDefault="00611E50">
            <w:pPr>
              <w:rPr>
                <w:sz w:val="24"/>
                <w:szCs w:val="24"/>
              </w:rPr>
            </w:pPr>
            <w:r>
              <w:rPr>
                <w:rFonts w:asciiTheme="minorHAnsi" w:hAnsiTheme="minorHAnsi"/>
                <w:sz w:val="24"/>
                <w:szCs w:val="24"/>
              </w:rPr>
              <w:t>Circulate links to Departments Open Data Strategies on data.gov.uk</w:t>
            </w:r>
          </w:p>
        </w:tc>
      </w:tr>
      <w:tr w:rsidR="00611E50" w:rsidTr="00611E50">
        <w:tc>
          <w:tcPr>
            <w:tcW w:w="5000" w:type="pct"/>
            <w:tcBorders>
              <w:top w:val="single" w:sz="4" w:space="0" w:color="auto"/>
              <w:left w:val="single" w:sz="4" w:space="0" w:color="auto"/>
              <w:bottom w:val="single" w:sz="4" w:space="0" w:color="auto"/>
              <w:right w:val="single" w:sz="4" w:space="0" w:color="auto"/>
            </w:tcBorders>
            <w:hideMark/>
          </w:tcPr>
          <w:p w:rsidR="00611E50" w:rsidRDefault="00611E50">
            <w:pPr>
              <w:rPr>
                <w:sz w:val="24"/>
                <w:szCs w:val="24"/>
              </w:rPr>
            </w:pPr>
            <w:r>
              <w:rPr>
                <w:rFonts w:asciiTheme="minorHAnsi" w:hAnsiTheme="minorHAnsi"/>
                <w:sz w:val="24"/>
                <w:szCs w:val="24"/>
              </w:rPr>
              <w:t>Set up the collaboration space. Different group members will curate different areas of the collaboration space. A guidance note will be provided to the group</w:t>
            </w:r>
          </w:p>
        </w:tc>
      </w:tr>
      <w:tr w:rsidR="00611E50" w:rsidTr="00611E50">
        <w:tc>
          <w:tcPr>
            <w:tcW w:w="5000" w:type="pct"/>
            <w:tcBorders>
              <w:top w:val="single" w:sz="4" w:space="0" w:color="auto"/>
              <w:left w:val="single" w:sz="4" w:space="0" w:color="auto"/>
              <w:bottom w:val="single" w:sz="4" w:space="0" w:color="auto"/>
              <w:right w:val="single" w:sz="4" w:space="0" w:color="auto"/>
            </w:tcBorders>
            <w:hideMark/>
          </w:tcPr>
          <w:p w:rsidR="00611E50" w:rsidRDefault="00611E50">
            <w:pPr>
              <w:pStyle w:val="NoSpacing"/>
              <w:rPr>
                <w:rFonts w:asciiTheme="minorHAnsi" w:hAnsiTheme="minorHAnsi"/>
                <w:sz w:val="24"/>
                <w:szCs w:val="24"/>
              </w:rPr>
            </w:pPr>
            <w:r>
              <w:rPr>
                <w:rFonts w:asciiTheme="minorHAnsi" w:hAnsiTheme="minorHAnsi"/>
                <w:sz w:val="24"/>
                <w:szCs w:val="24"/>
              </w:rPr>
              <w:t>Define themes for intelligence sharing on ODUG collaborative platform</w:t>
            </w:r>
          </w:p>
        </w:tc>
      </w:tr>
      <w:tr w:rsidR="00611E50" w:rsidTr="00611E50">
        <w:tc>
          <w:tcPr>
            <w:tcW w:w="5000" w:type="pct"/>
            <w:tcBorders>
              <w:top w:val="single" w:sz="4" w:space="0" w:color="auto"/>
              <w:left w:val="single" w:sz="4" w:space="0" w:color="auto"/>
              <w:bottom w:val="single" w:sz="4" w:space="0" w:color="auto"/>
              <w:right w:val="single" w:sz="4" w:space="0" w:color="auto"/>
            </w:tcBorders>
            <w:hideMark/>
          </w:tcPr>
          <w:p w:rsidR="00611E50" w:rsidRDefault="00611E50">
            <w:pPr>
              <w:rPr>
                <w:sz w:val="24"/>
                <w:szCs w:val="24"/>
              </w:rPr>
            </w:pPr>
            <w:r>
              <w:rPr>
                <w:sz w:val="24"/>
                <w:szCs w:val="24"/>
              </w:rPr>
              <w:t>Circulate drafts of Cabinet Office user journeys to the group</w:t>
            </w:r>
          </w:p>
        </w:tc>
      </w:tr>
      <w:tr w:rsidR="00611E50" w:rsidTr="00611E50">
        <w:tc>
          <w:tcPr>
            <w:tcW w:w="5000" w:type="pct"/>
            <w:tcBorders>
              <w:top w:val="single" w:sz="4" w:space="0" w:color="auto"/>
              <w:left w:val="single" w:sz="4" w:space="0" w:color="auto"/>
              <w:bottom w:val="single" w:sz="4" w:space="0" w:color="auto"/>
              <w:right w:val="single" w:sz="4" w:space="0" w:color="auto"/>
            </w:tcBorders>
            <w:hideMark/>
          </w:tcPr>
          <w:p w:rsidR="00611E50" w:rsidRDefault="00611E50">
            <w:pPr>
              <w:pStyle w:val="NoSpacing"/>
              <w:rPr>
                <w:rFonts w:asciiTheme="minorHAnsi" w:hAnsiTheme="minorHAnsi"/>
                <w:sz w:val="24"/>
                <w:szCs w:val="24"/>
              </w:rPr>
            </w:pPr>
            <w:r>
              <w:rPr>
                <w:rFonts w:asciiTheme="minorHAnsi" w:hAnsiTheme="minorHAnsi"/>
                <w:sz w:val="24"/>
                <w:szCs w:val="24"/>
              </w:rPr>
              <w:t>Produce first draft of document setting out barriers to the use of open data and get 6 business models from Andrew Stott</w:t>
            </w:r>
          </w:p>
        </w:tc>
      </w:tr>
    </w:tbl>
    <w:p w:rsidR="00611E50" w:rsidRDefault="00611E50" w:rsidP="00611E50">
      <w:pPr>
        <w:pStyle w:val="NoSpacing"/>
        <w:rPr>
          <w:b/>
          <w:sz w:val="24"/>
          <w:szCs w:val="24"/>
        </w:rPr>
      </w:pPr>
    </w:p>
    <w:p w:rsidR="00611E50" w:rsidRDefault="00611E50" w:rsidP="00611E50">
      <w:pPr>
        <w:pStyle w:val="NoSpacing"/>
        <w:rPr>
          <w:b/>
          <w:sz w:val="24"/>
          <w:szCs w:val="24"/>
        </w:rPr>
      </w:pPr>
      <w:r>
        <w:rPr>
          <w:b/>
          <w:sz w:val="24"/>
          <w:szCs w:val="24"/>
        </w:rPr>
        <w:t>KPIs/Risks</w:t>
      </w:r>
    </w:p>
    <w:p w:rsidR="00611E50" w:rsidRDefault="00611E50" w:rsidP="00611E50">
      <w:pPr>
        <w:pStyle w:val="NoSpacing"/>
        <w:rPr>
          <w:sz w:val="24"/>
          <w:szCs w:val="24"/>
        </w:rPr>
      </w:pPr>
    </w:p>
    <w:tbl>
      <w:tblPr>
        <w:tblStyle w:val="TableGrid"/>
        <w:tblW w:w="3203" w:type="pct"/>
        <w:tblLook w:val="04A0"/>
      </w:tblPr>
      <w:tblGrid>
        <w:gridCol w:w="5920"/>
      </w:tblGrid>
      <w:tr w:rsidR="00611E50" w:rsidTr="00611E50">
        <w:tc>
          <w:tcPr>
            <w:tcW w:w="5000" w:type="pct"/>
            <w:tcBorders>
              <w:top w:val="single" w:sz="4" w:space="0" w:color="auto"/>
              <w:left w:val="single" w:sz="4" w:space="0" w:color="auto"/>
              <w:bottom w:val="single" w:sz="4" w:space="0" w:color="auto"/>
              <w:right w:val="single" w:sz="4" w:space="0" w:color="auto"/>
            </w:tcBorders>
            <w:hideMark/>
          </w:tcPr>
          <w:p w:rsidR="00611E50" w:rsidRDefault="00611E50">
            <w:pPr>
              <w:pStyle w:val="ListParagraph"/>
              <w:ind w:left="0"/>
              <w:rPr>
                <w:sz w:val="24"/>
                <w:szCs w:val="24"/>
              </w:rPr>
            </w:pPr>
            <w:r>
              <w:rPr>
                <w:rFonts w:asciiTheme="minorHAnsi" w:hAnsiTheme="minorHAnsi"/>
                <w:sz w:val="24"/>
                <w:szCs w:val="24"/>
              </w:rPr>
              <w:t>Combine KPI and Risk Register and pass to the Chair for comment prior to the next meeting</w:t>
            </w:r>
          </w:p>
        </w:tc>
      </w:tr>
    </w:tbl>
    <w:p w:rsidR="00611E50" w:rsidRDefault="00611E50" w:rsidP="00611E50">
      <w:pPr>
        <w:pStyle w:val="NoSpacing"/>
        <w:rPr>
          <w:sz w:val="24"/>
          <w:szCs w:val="24"/>
        </w:rPr>
      </w:pPr>
    </w:p>
    <w:p w:rsidR="00611E50" w:rsidRDefault="00611E50" w:rsidP="00611E50">
      <w:pPr>
        <w:pStyle w:val="NoSpacing"/>
        <w:rPr>
          <w:b/>
          <w:sz w:val="24"/>
          <w:szCs w:val="24"/>
        </w:rPr>
      </w:pPr>
      <w:r>
        <w:rPr>
          <w:b/>
          <w:sz w:val="24"/>
          <w:szCs w:val="24"/>
        </w:rPr>
        <w:t>Communications</w:t>
      </w:r>
    </w:p>
    <w:p w:rsidR="00611E50" w:rsidRDefault="00611E50" w:rsidP="00611E50">
      <w:pPr>
        <w:pStyle w:val="NoSpacing"/>
        <w:rPr>
          <w:sz w:val="24"/>
          <w:szCs w:val="24"/>
        </w:rPr>
      </w:pPr>
    </w:p>
    <w:tbl>
      <w:tblPr>
        <w:tblStyle w:val="TableGrid"/>
        <w:tblW w:w="0" w:type="auto"/>
        <w:tblLook w:val="04A0"/>
      </w:tblPr>
      <w:tblGrid>
        <w:gridCol w:w="6015"/>
      </w:tblGrid>
      <w:tr w:rsidR="00611E50" w:rsidTr="00611E50">
        <w:tc>
          <w:tcPr>
            <w:tcW w:w="6015" w:type="dxa"/>
            <w:tcBorders>
              <w:top w:val="single" w:sz="4" w:space="0" w:color="auto"/>
              <w:left w:val="single" w:sz="4" w:space="0" w:color="auto"/>
              <w:bottom w:val="single" w:sz="4" w:space="0" w:color="auto"/>
              <w:right w:val="single" w:sz="4" w:space="0" w:color="auto"/>
            </w:tcBorders>
            <w:hideMark/>
          </w:tcPr>
          <w:p w:rsidR="00611E50" w:rsidRDefault="00611E50">
            <w:pPr>
              <w:pStyle w:val="NoSpacing"/>
              <w:rPr>
                <w:sz w:val="24"/>
                <w:szCs w:val="24"/>
              </w:rPr>
            </w:pPr>
            <w:r>
              <w:rPr>
                <w:rFonts w:asciiTheme="minorHAnsi" w:hAnsiTheme="minorHAnsi"/>
                <w:sz w:val="24"/>
                <w:szCs w:val="24"/>
              </w:rPr>
              <w:t>Set up facility for sentiment monitoring for ODUG and provide a baselines assessment</w:t>
            </w:r>
          </w:p>
        </w:tc>
      </w:tr>
      <w:tr w:rsidR="00611E50" w:rsidTr="00611E50">
        <w:tc>
          <w:tcPr>
            <w:tcW w:w="6015" w:type="dxa"/>
            <w:tcBorders>
              <w:top w:val="single" w:sz="4" w:space="0" w:color="auto"/>
              <w:left w:val="single" w:sz="4" w:space="0" w:color="auto"/>
              <w:bottom w:val="single" w:sz="4" w:space="0" w:color="auto"/>
              <w:right w:val="single" w:sz="4" w:space="0" w:color="auto"/>
            </w:tcBorders>
            <w:hideMark/>
          </w:tcPr>
          <w:p w:rsidR="00611E50" w:rsidRDefault="00611E50">
            <w:pPr>
              <w:pStyle w:val="NoSpacing"/>
              <w:rPr>
                <w:sz w:val="24"/>
                <w:szCs w:val="24"/>
              </w:rPr>
            </w:pPr>
            <w:r>
              <w:rPr>
                <w:rFonts w:asciiTheme="minorHAnsi" w:hAnsiTheme="minorHAnsi"/>
                <w:sz w:val="24"/>
                <w:szCs w:val="24"/>
              </w:rPr>
              <w:t>Draw up and share key slides on ODUG</w:t>
            </w:r>
          </w:p>
        </w:tc>
      </w:tr>
      <w:tr w:rsidR="00611E50" w:rsidTr="00611E50">
        <w:tc>
          <w:tcPr>
            <w:tcW w:w="6015" w:type="dxa"/>
            <w:tcBorders>
              <w:top w:val="single" w:sz="4" w:space="0" w:color="auto"/>
              <w:left w:val="single" w:sz="4" w:space="0" w:color="auto"/>
              <w:bottom w:val="single" w:sz="4" w:space="0" w:color="auto"/>
              <w:right w:val="single" w:sz="4" w:space="0" w:color="auto"/>
            </w:tcBorders>
            <w:hideMark/>
          </w:tcPr>
          <w:p w:rsidR="00611E50" w:rsidRDefault="00611E50">
            <w:pPr>
              <w:pStyle w:val="NoSpacing"/>
              <w:rPr>
                <w:sz w:val="24"/>
                <w:szCs w:val="24"/>
              </w:rPr>
            </w:pPr>
            <w:r>
              <w:rPr>
                <w:rFonts w:asciiTheme="minorHAnsi" w:hAnsiTheme="minorHAnsi"/>
                <w:sz w:val="24"/>
                <w:szCs w:val="24"/>
              </w:rPr>
              <w:t>Include conference/presentation activities as a knowledge base on the collaboration platform</w:t>
            </w:r>
          </w:p>
        </w:tc>
      </w:tr>
      <w:tr w:rsidR="00611E50" w:rsidTr="00611E50">
        <w:tc>
          <w:tcPr>
            <w:tcW w:w="6015" w:type="dxa"/>
            <w:tcBorders>
              <w:top w:val="single" w:sz="4" w:space="0" w:color="auto"/>
              <w:left w:val="single" w:sz="4" w:space="0" w:color="auto"/>
              <w:bottom w:val="single" w:sz="4" w:space="0" w:color="auto"/>
              <w:right w:val="single" w:sz="4" w:space="0" w:color="auto"/>
            </w:tcBorders>
            <w:hideMark/>
          </w:tcPr>
          <w:p w:rsidR="00611E50" w:rsidRDefault="00611E50">
            <w:pPr>
              <w:pStyle w:val="NoSpacing"/>
              <w:rPr>
                <w:rFonts w:asciiTheme="minorHAnsi" w:hAnsiTheme="minorHAnsi"/>
                <w:sz w:val="24"/>
                <w:szCs w:val="24"/>
              </w:rPr>
            </w:pPr>
            <w:r>
              <w:rPr>
                <w:rFonts w:asciiTheme="minorHAnsi" w:hAnsiTheme="minorHAnsi"/>
                <w:sz w:val="24"/>
                <w:szCs w:val="24"/>
              </w:rPr>
              <w:t xml:space="preserve">Come to next meeting with details of process each member will use to engage with their open data community sector. </w:t>
            </w:r>
          </w:p>
        </w:tc>
      </w:tr>
      <w:tr w:rsidR="00611E50" w:rsidTr="00611E50">
        <w:tc>
          <w:tcPr>
            <w:tcW w:w="6015" w:type="dxa"/>
            <w:tcBorders>
              <w:top w:val="single" w:sz="4" w:space="0" w:color="auto"/>
              <w:left w:val="single" w:sz="4" w:space="0" w:color="auto"/>
              <w:bottom w:val="single" w:sz="4" w:space="0" w:color="auto"/>
              <w:right w:val="single" w:sz="4" w:space="0" w:color="auto"/>
            </w:tcBorders>
            <w:hideMark/>
          </w:tcPr>
          <w:p w:rsidR="00611E50" w:rsidRDefault="00611E50">
            <w:pPr>
              <w:pStyle w:val="NoSpacing"/>
              <w:rPr>
                <w:rFonts w:asciiTheme="minorHAnsi" w:hAnsiTheme="minorHAnsi"/>
                <w:sz w:val="24"/>
                <w:szCs w:val="24"/>
              </w:rPr>
            </w:pPr>
            <w:r>
              <w:rPr>
                <w:rFonts w:asciiTheme="minorHAnsi" w:hAnsiTheme="minorHAnsi"/>
                <w:sz w:val="24"/>
                <w:szCs w:val="24"/>
              </w:rPr>
              <w:t>Circulate list of handles for Twitter and email addresses and create Twitter list for ODUG members</w:t>
            </w:r>
          </w:p>
        </w:tc>
      </w:tr>
      <w:tr w:rsidR="00611E50" w:rsidTr="00611E50">
        <w:tc>
          <w:tcPr>
            <w:tcW w:w="6015" w:type="dxa"/>
            <w:tcBorders>
              <w:top w:val="single" w:sz="4" w:space="0" w:color="auto"/>
              <w:left w:val="single" w:sz="4" w:space="0" w:color="auto"/>
              <w:bottom w:val="single" w:sz="4" w:space="0" w:color="auto"/>
              <w:right w:val="single" w:sz="4" w:space="0" w:color="auto"/>
            </w:tcBorders>
            <w:tcMar>
              <w:top w:w="108" w:type="dxa"/>
              <w:left w:w="108" w:type="dxa"/>
              <w:bottom w:w="108" w:type="dxa"/>
              <w:right w:w="108" w:type="dxa"/>
            </w:tcMar>
            <w:hideMark/>
          </w:tcPr>
          <w:p w:rsidR="00611E50" w:rsidRDefault="00611E50">
            <w:pPr>
              <w:pStyle w:val="NoSpacing"/>
              <w:rPr>
                <w:rFonts w:asciiTheme="minorHAnsi" w:hAnsiTheme="minorHAnsi"/>
                <w:sz w:val="24"/>
                <w:szCs w:val="24"/>
              </w:rPr>
            </w:pPr>
            <w:r>
              <w:rPr>
                <w:rFonts w:asciiTheme="minorHAnsi" w:hAnsiTheme="minorHAnsi"/>
                <w:sz w:val="24"/>
                <w:szCs w:val="24"/>
              </w:rPr>
              <w:t xml:space="preserve">Get some branding designed – brand strap line and vision. Tech city talks – could someone come up with a logo and crowdsource this – competition and to work out who to do it. Need a brief beforehand. Heather to approach through a blog. Develop branding brief (Brand, </w:t>
            </w:r>
            <w:proofErr w:type="spellStart"/>
            <w:r>
              <w:rPr>
                <w:rFonts w:asciiTheme="minorHAnsi" w:hAnsiTheme="minorHAnsi"/>
                <w:sz w:val="24"/>
                <w:szCs w:val="24"/>
              </w:rPr>
              <w:t>Strapline</w:t>
            </w:r>
            <w:proofErr w:type="spellEnd"/>
            <w:r>
              <w:rPr>
                <w:rFonts w:asciiTheme="minorHAnsi" w:hAnsiTheme="minorHAnsi"/>
                <w:sz w:val="24"/>
                <w:szCs w:val="24"/>
              </w:rPr>
              <w:t>, Vision)</w:t>
            </w:r>
          </w:p>
        </w:tc>
      </w:tr>
    </w:tbl>
    <w:p w:rsidR="00611E50" w:rsidRPr="00611E50" w:rsidRDefault="00611E50" w:rsidP="00611E50">
      <w:pPr>
        <w:spacing w:after="0" w:line="240" w:lineRule="auto"/>
        <w:rPr>
          <w:sz w:val="24"/>
          <w:szCs w:val="24"/>
        </w:rPr>
      </w:pPr>
    </w:p>
    <w:sectPr w:rsidR="00611E50" w:rsidRPr="00611E50" w:rsidSect="004B38A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5ED7" w:rsidRDefault="00E25ED7" w:rsidP="00F857A3">
      <w:pPr>
        <w:spacing w:after="0" w:line="240" w:lineRule="auto"/>
      </w:pPr>
      <w:r>
        <w:separator/>
      </w:r>
    </w:p>
  </w:endnote>
  <w:endnote w:type="continuationSeparator" w:id="0">
    <w:p w:rsidR="00E25ED7" w:rsidRDefault="00E25ED7" w:rsidP="00F857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19E" w:rsidRDefault="008E6A9C" w:rsidP="00F857A3">
    <w:pPr>
      <w:pStyle w:val="Footer"/>
      <w:jc w:val="center"/>
    </w:pPr>
    <w:r>
      <w:fldChar w:fldCharType="begin"/>
    </w:r>
    <w:r w:rsidR="00A86B8E">
      <w:rPr>
        <w:rFonts w:ascii="Calibri" w:hAnsi="Calibri"/>
        <w:color w:val="000000"/>
      </w:rPr>
      <w:instrText xml:space="preserve"> DOCPROPERTY  bjDocumentSecurityLabel"  \* MERGEFORMAT </w:instrText>
    </w:r>
    <w:r>
      <w:fldChar w:fldCharType="separate"/>
    </w:r>
    <w:r w:rsidR="001F13CD">
      <w:rPr>
        <w:rFonts w:ascii="Calibri" w:hAnsi="Calibri"/>
        <w:color w:val="000000"/>
      </w:rPr>
      <w:t>UNCLASSIFIED</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71E" w:rsidRDefault="008E6A9C" w:rsidP="009E671E">
    <w:pPr>
      <w:pStyle w:val="Footer"/>
      <w:jc w:val="center"/>
    </w:pPr>
    <w:r>
      <w:fldChar w:fldCharType="begin"/>
    </w:r>
    <w:r w:rsidR="00A86B8E">
      <w:rPr>
        <w:rFonts w:ascii="Calibri" w:hAnsi="Calibri"/>
        <w:color w:val="000000"/>
      </w:rPr>
      <w:instrText xml:space="preserve"> DOCPROPERTY  bjDocumentSecurityLabel"  \* MERGEFORMAT </w:instrText>
    </w:r>
    <w:r>
      <w:fldChar w:fldCharType="separate"/>
    </w:r>
    <w:r w:rsidR="001F13CD">
      <w:rPr>
        <w:rFonts w:ascii="Calibri" w:hAnsi="Calibri"/>
        <w:color w:val="000000"/>
      </w:rPr>
      <w:t>UNCLASSIFIED</w:t>
    </w:r>
    <w:r>
      <w:fldChar w:fldCharType="end"/>
    </w:r>
  </w:p>
  <w:p w:rsidR="00CB619E" w:rsidRDefault="008E6A9C" w:rsidP="009E671E">
    <w:pPr>
      <w:pStyle w:val="Footer"/>
      <w:jc w:val="center"/>
    </w:pPr>
    <w:sdt>
      <w:sdtPr>
        <w:id w:val="1335610"/>
        <w:docPartObj>
          <w:docPartGallery w:val="Page Numbers (Bottom of Page)"/>
          <w:docPartUnique/>
        </w:docPartObj>
      </w:sdtPr>
      <w:sdtContent>
        <w:r>
          <w:fldChar w:fldCharType="begin"/>
        </w:r>
        <w:r w:rsidR="00202F68">
          <w:instrText xml:space="preserve"> PAGE   \* MERGEFORMAT </w:instrText>
        </w:r>
        <w:r>
          <w:fldChar w:fldCharType="separate"/>
        </w:r>
        <w:r w:rsidR="005D07AF">
          <w:rPr>
            <w:noProof/>
          </w:rPr>
          <w:t>2</w:t>
        </w:r>
        <w:r>
          <w:fldChar w:fldCharType="end"/>
        </w:r>
      </w:sdtContent>
    </w:sdt>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19E" w:rsidRDefault="008E6A9C" w:rsidP="00F857A3">
    <w:pPr>
      <w:pStyle w:val="Footer"/>
      <w:jc w:val="center"/>
    </w:pPr>
    <w:r>
      <w:fldChar w:fldCharType="begin"/>
    </w:r>
    <w:r w:rsidR="00A86B8E">
      <w:rPr>
        <w:rFonts w:ascii="Calibri" w:hAnsi="Calibri"/>
        <w:color w:val="000000"/>
      </w:rPr>
      <w:instrText xml:space="preserve"> DOCPROPERTY  bjDocumentSecurityLabel"  \* MERGEFORMAT </w:instrText>
    </w:r>
    <w:r>
      <w:fldChar w:fldCharType="separate"/>
    </w:r>
    <w:r w:rsidR="001F13CD">
      <w:rPr>
        <w:rFonts w:ascii="Calibri" w:hAnsi="Calibri"/>
        <w:color w:val="000000"/>
      </w:rPr>
      <w:t>UNCLASSIFIED</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5ED7" w:rsidRDefault="00E25ED7" w:rsidP="00F857A3">
      <w:pPr>
        <w:spacing w:after="0" w:line="240" w:lineRule="auto"/>
      </w:pPr>
      <w:r>
        <w:separator/>
      </w:r>
    </w:p>
  </w:footnote>
  <w:footnote w:type="continuationSeparator" w:id="0">
    <w:p w:rsidR="00E25ED7" w:rsidRDefault="00E25ED7" w:rsidP="00F857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19E" w:rsidRDefault="008E6A9C" w:rsidP="00F857A3">
    <w:pPr>
      <w:pStyle w:val="Header"/>
      <w:jc w:val="center"/>
    </w:pPr>
    <w:r>
      <w:fldChar w:fldCharType="begin"/>
    </w:r>
    <w:r w:rsidR="00CB619E" w:rsidRPr="001F13CD">
      <w:rPr>
        <w:rFonts w:ascii="Calibri" w:hAnsi="Calibri"/>
        <w:color w:val="000000"/>
      </w:rPr>
      <w:instrText xml:space="preserve"> DOCPROPERTY  bjDocumentSecurityLabel"  \* MERGEFORMAT </w:instrText>
    </w:r>
    <w:r>
      <w:fldChar w:fldCharType="separate"/>
    </w:r>
    <w:r w:rsidR="001F13CD">
      <w:rPr>
        <w:rFonts w:ascii="Calibri" w:hAnsi="Calibri"/>
        <w:color w:val="000000"/>
      </w:rPr>
      <w:t>UNCLASSIFIED</w: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19E" w:rsidRDefault="008E6A9C" w:rsidP="00F857A3">
    <w:pPr>
      <w:pStyle w:val="Header"/>
      <w:jc w:val="center"/>
    </w:pPr>
    <w:r>
      <w:fldChar w:fldCharType="begin"/>
    </w:r>
    <w:r w:rsidR="00A86B8E">
      <w:rPr>
        <w:rFonts w:ascii="Calibri" w:hAnsi="Calibri"/>
        <w:color w:val="000000"/>
      </w:rPr>
      <w:instrText xml:space="preserve"> DOCPROPERTY  bjDocumentSecurityLabel"  \* MERGEFORMAT </w:instrText>
    </w:r>
    <w:r>
      <w:fldChar w:fldCharType="separate"/>
    </w:r>
    <w:r w:rsidR="001F13CD">
      <w:rPr>
        <w:rFonts w:ascii="Calibri" w:hAnsi="Calibri"/>
        <w:color w:val="000000"/>
      </w:rPr>
      <w:t>UNCLASSIFIED</w:t>
    </w:r>
    <w: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19E" w:rsidRDefault="008E6A9C" w:rsidP="00F857A3">
    <w:pPr>
      <w:pStyle w:val="Header"/>
      <w:jc w:val="center"/>
    </w:pPr>
    <w:r>
      <w:fldChar w:fldCharType="begin"/>
    </w:r>
    <w:r w:rsidR="00A86B8E">
      <w:rPr>
        <w:rFonts w:ascii="Calibri" w:hAnsi="Calibri"/>
        <w:color w:val="000000"/>
      </w:rPr>
      <w:instrText xml:space="preserve"> DOCPROPERTY  bjDocumentSecurityLabel"  \* MERGEFORMAT </w:instrText>
    </w:r>
    <w:r>
      <w:fldChar w:fldCharType="separate"/>
    </w:r>
    <w:r w:rsidR="001F13CD">
      <w:rPr>
        <w:rFonts w:ascii="Calibri" w:hAnsi="Calibri"/>
        <w:color w:val="000000"/>
      </w:rPr>
      <w:t>UNCLASSIFIED</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05406A"/>
    <w:multiLevelType w:val="hybridMultilevel"/>
    <w:tmpl w:val="D5E2DB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23554"/>
  </w:hdrShapeDefaults>
  <w:footnotePr>
    <w:footnote w:id="-1"/>
    <w:footnote w:id="0"/>
  </w:footnotePr>
  <w:endnotePr>
    <w:endnote w:id="-1"/>
    <w:endnote w:id="0"/>
  </w:endnotePr>
  <w:compat>
    <w:useFELayout/>
  </w:compat>
  <w:rsids>
    <w:rsidRoot w:val="00F857A3"/>
    <w:rsid w:val="0000569F"/>
    <w:rsid w:val="000A39DD"/>
    <w:rsid w:val="000A5BA3"/>
    <w:rsid w:val="000B0157"/>
    <w:rsid w:val="00106984"/>
    <w:rsid w:val="001C476E"/>
    <w:rsid w:val="001E1711"/>
    <w:rsid w:val="001F13CD"/>
    <w:rsid w:val="00202F68"/>
    <w:rsid w:val="00271515"/>
    <w:rsid w:val="00294DC4"/>
    <w:rsid w:val="002B0884"/>
    <w:rsid w:val="002B1441"/>
    <w:rsid w:val="002D770C"/>
    <w:rsid w:val="00312519"/>
    <w:rsid w:val="00380C04"/>
    <w:rsid w:val="003F45D9"/>
    <w:rsid w:val="004B38A5"/>
    <w:rsid w:val="004D45A1"/>
    <w:rsid w:val="0050403B"/>
    <w:rsid w:val="00535ACC"/>
    <w:rsid w:val="00561EB3"/>
    <w:rsid w:val="005719AE"/>
    <w:rsid w:val="005A1F20"/>
    <w:rsid w:val="005D07AF"/>
    <w:rsid w:val="005D7CDB"/>
    <w:rsid w:val="005F206A"/>
    <w:rsid w:val="005F4456"/>
    <w:rsid w:val="006105A9"/>
    <w:rsid w:val="00611E50"/>
    <w:rsid w:val="00631128"/>
    <w:rsid w:val="00644D4D"/>
    <w:rsid w:val="006856D1"/>
    <w:rsid w:val="00694D49"/>
    <w:rsid w:val="006E25F5"/>
    <w:rsid w:val="00701692"/>
    <w:rsid w:val="00706671"/>
    <w:rsid w:val="00747CFB"/>
    <w:rsid w:val="007957F1"/>
    <w:rsid w:val="007A0C64"/>
    <w:rsid w:val="007B51CD"/>
    <w:rsid w:val="007D7B47"/>
    <w:rsid w:val="0080053B"/>
    <w:rsid w:val="00802BC4"/>
    <w:rsid w:val="008D1B95"/>
    <w:rsid w:val="008E1F20"/>
    <w:rsid w:val="008E5F40"/>
    <w:rsid w:val="008E6A9C"/>
    <w:rsid w:val="0090422C"/>
    <w:rsid w:val="00960BF6"/>
    <w:rsid w:val="00981FF5"/>
    <w:rsid w:val="00986692"/>
    <w:rsid w:val="009974A1"/>
    <w:rsid w:val="009B79FD"/>
    <w:rsid w:val="009E671E"/>
    <w:rsid w:val="00A45CFC"/>
    <w:rsid w:val="00A86B8E"/>
    <w:rsid w:val="00B000A9"/>
    <w:rsid w:val="00B14642"/>
    <w:rsid w:val="00B416E2"/>
    <w:rsid w:val="00B774FD"/>
    <w:rsid w:val="00BD6D39"/>
    <w:rsid w:val="00C5756A"/>
    <w:rsid w:val="00C80410"/>
    <w:rsid w:val="00CA0A42"/>
    <w:rsid w:val="00CA1C9A"/>
    <w:rsid w:val="00CB619E"/>
    <w:rsid w:val="00D036B3"/>
    <w:rsid w:val="00D1633F"/>
    <w:rsid w:val="00DA3FBF"/>
    <w:rsid w:val="00E20D73"/>
    <w:rsid w:val="00E25ED7"/>
    <w:rsid w:val="00E76247"/>
    <w:rsid w:val="00E838F6"/>
    <w:rsid w:val="00E907BD"/>
    <w:rsid w:val="00EE02E3"/>
    <w:rsid w:val="00EF7F73"/>
    <w:rsid w:val="00F24211"/>
    <w:rsid w:val="00F337EC"/>
    <w:rsid w:val="00F7122B"/>
    <w:rsid w:val="00F857A3"/>
    <w:rsid w:val="00FB5A14"/>
    <w:rsid w:val="00FC7A9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CFB"/>
  </w:style>
  <w:style w:type="paragraph" w:styleId="Heading1">
    <w:name w:val="heading 1"/>
    <w:basedOn w:val="Normal"/>
    <w:next w:val="Normal"/>
    <w:link w:val="Heading1Char"/>
    <w:uiPriority w:val="9"/>
    <w:qFormat/>
    <w:rsid w:val="00B416E2"/>
    <w:pPr>
      <w:keepNext/>
      <w:keepLines/>
      <w:spacing w:before="480" w:after="0"/>
      <w:outlineLvl w:val="0"/>
    </w:pPr>
    <w:rPr>
      <w:rFonts w:eastAsiaTheme="majorEastAsia" w:cstheme="majorBidi"/>
      <w:b/>
      <w:bCs/>
      <w:color w:val="000000" w:themeColor="text1"/>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857A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857A3"/>
  </w:style>
  <w:style w:type="paragraph" w:styleId="Footer">
    <w:name w:val="footer"/>
    <w:basedOn w:val="Normal"/>
    <w:link w:val="FooterChar"/>
    <w:uiPriority w:val="99"/>
    <w:unhideWhenUsed/>
    <w:rsid w:val="00F857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57A3"/>
  </w:style>
  <w:style w:type="paragraph" w:styleId="ListParagraph">
    <w:name w:val="List Paragraph"/>
    <w:basedOn w:val="Normal"/>
    <w:uiPriority w:val="34"/>
    <w:qFormat/>
    <w:rsid w:val="00F857A3"/>
    <w:pPr>
      <w:ind w:left="720"/>
      <w:contextualSpacing/>
    </w:pPr>
  </w:style>
  <w:style w:type="character" w:customStyle="1" w:styleId="Heading1Char">
    <w:name w:val="Heading 1 Char"/>
    <w:basedOn w:val="DefaultParagraphFont"/>
    <w:link w:val="Heading1"/>
    <w:uiPriority w:val="9"/>
    <w:rsid w:val="00B416E2"/>
    <w:rPr>
      <w:rFonts w:eastAsiaTheme="majorEastAsia" w:cstheme="majorBidi"/>
      <w:b/>
      <w:bCs/>
      <w:color w:val="000000" w:themeColor="text1"/>
      <w:szCs w:val="28"/>
    </w:rPr>
  </w:style>
  <w:style w:type="paragraph" w:styleId="BalloonText">
    <w:name w:val="Balloon Text"/>
    <w:basedOn w:val="Normal"/>
    <w:link w:val="BalloonTextChar"/>
    <w:uiPriority w:val="99"/>
    <w:semiHidden/>
    <w:unhideWhenUsed/>
    <w:rsid w:val="00802B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BC4"/>
    <w:rPr>
      <w:rFonts w:ascii="Tahoma" w:hAnsi="Tahoma" w:cs="Tahoma"/>
      <w:sz w:val="16"/>
      <w:szCs w:val="16"/>
    </w:rPr>
  </w:style>
  <w:style w:type="character" w:styleId="CommentReference">
    <w:name w:val="annotation reference"/>
    <w:basedOn w:val="DefaultParagraphFont"/>
    <w:uiPriority w:val="99"/>
    <w:semiHidden/>
    <w:unhideWhenUsed/>
    <w:rsid w:val="002B1441"/>
    <w:rPr>
      <w:sz w:val="16"/>
      <w:szCs w:val="16"/>
    </w:rPr>
  </w:style>
  <w:style w:type="paragraph" w:styleId="CommentText">
    <w:name w:val="annotation text"/>
    <w:basedOn w:val="Normal"/>
    <w:link w:val="CommentTextChar"/>
    <w:uiPriority w:val="99"/>
    <w:semiHidden/>
    <w:unhideWhenUsed/>
    <w:rsid w:val="002B1441"/>
    <w:pPr>
      <w:spacing w:line="240" w:lineRule="auto"/>
    </w:pPr>
    <w:rPr>
      <w:sz w:val="20"/>
      <w:szCs w:val="20"/>
    </w:rPr>
  </w:style>
  <w:style w:type="character" w:customStyle="1" w:styleId="CommentTextChar">
    <w:name w:val="Comment Text Char"/>
    <w:basedOn w:val="DefaultParagraphFont"/>
    <w:link w:val="CommentText"/>
    <w:uiPriority w:val="99"/>
    <w:semiHidden/>
    <w:rsid w:val="002B1441"/>
    <w:rPr>
      <w:sz w:val="20"/>
      <w:szCs w:val="20"/>
    </w:rPr>
  </w:style>
  <w:style w:type="paragraph" w:styleId="CommentSubject">
    <w:name w:val="annotation subject"/>
    <w:basedOn w:val="CommentText"/>
    <w:next w:val="CommentText"/>
    <w:link w:val="CommentSubjectChar"/>
    <w:uiPriority w:val="99"/>
    <w:semiHidden/>
    <w:unhideWhenUsed/>
    <w:rsid w:val="002B1441"/>
    <w:rPr>
      <w:b/>
      <w:bCs/>
    </w:rPr>
  </w:style>
  <w:style w:type="character" w:customStyle="1" w:styleId="CommentSubjectChar">
    <w:name w:val="Comment Subject Char"/>
    <w:basedOn w:val="CommentTextChar"/>
    <w:link w:val="CommentSubject"/>
    <w:uiPriority w:val="99"/>
    <w:semiHidden/>
    <w:rsid w:val="002B1441"/>
    <w:rPr>
      <w:b/>
      <w:bCs/>
    </w:rPr>
  </w:style>
  <w:style w:type="character" w:customStyle="1" w:styleId="NoSpacingChar">
    <w:name w:val="No Spacing Char"/>
    <w:basedOn w:val="DefaultParagraphFont"/>
    <w:link w:val="NoSpacing"/>
    <w:uiPriority w:val="1"/>
    <w:locked/>
    <w:rsid w:val="00611E50"/>
    <w:rPr>
      <w:lang w:val="en-US" w:eastAsia="en-US"/>
    </w:rPr>
  </w:style>
  <w:style w:type="paragraph" w:styleId="NoSpacing">
    <w:name w:val="No Spacing"/>
    <w:link w:val="NoSpacingChar"/>
    <w:uiPriority w:val="1"/>
    <w:qFormat/>
    <w:rsid w:val="00611E50"/>
    <w:pPr>
      <w:spacing w:after="0" w:line="240" w:lineRule="auto"/>
    </w:pPr>
    <w:rPr>
      <w:lang w:val="en-US" w:eastAsia="en-US"/>
    </w:rPr>
  </w:style>
  <w:style w:type="table" w:styleId="TableGrid">
    <w:name w:val="Table Grid"/>
    <w:basedOn w:val="TableNormal"/>
    <w:uiPriority w:val="59"/>
    <w:rsid w:val="00611E50"/>
    <w:pPr>
      <w:spacing w:after="0" w:line="240" w:lineRule="auto"/>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1875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label version="1.0">
  <element uid="id_unclassified"/>
  <element uid="id_newpolicy" value=""/>
</label>
</file>

<file path=customXml/itemProps1.xml><?xml version="1.0" encoding="utf-8"?>
<ds:datastoreItem xmlns:ds="http://schemas.openxmlformats.org/officeDocument/2006/customXml" ds:itemID="{F0688F67-BAE7-4126-ACF7-33AAEB936370}">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1566</Words>
  <Characters>8930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Flex</Company>
  <LinksUpToDate>false</LinksUpToDate>
  <CharactersWithSpaces>10476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Parkes</dc:creator>
  <cp:lastModifiedBy>Heather Savory</cp:lastModifiedBy>
  <cp:revision>9</cp:revision>
  <dcterms:created xsi:type="dcterms:W3CDTF">2012-08-20T10:57:00Z</dcterms:created>
  <dcterms:modified xsi:type="dcterms:W3CDTF">2015-02-18T11:43:00Z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jDocumentSecurityLabel">
    <vt:lpwstr>UNCLASSIFIED</vt:lpwstr>
  </property>
  <property fmtid="{D5CDD505-2E9C-101B-9397-08002B2CF9AE}" pid="3" name="Document Security Label">
    <vt:lpwstr>UNCLASSIFIED</vt:lpwstr>
  </property>
  <property fmtid="{D5CDD505-2E9C-101B-9397-08002B2CF9AE}" pid="4" name="bjDocumentSecurityXML">
    <vt:lpwstr>&lt;label version="1.0"&gt;&lt;element uid="id_unclassified"/&gt;&lt;element uid="id_newpolicy" value=""/&gt;&lt;/label&gt;</vt:lpwstr>
  </property>
  <property fmtid="{D5CDD505-2E9C-101B-9397-08002B2CF9AE}" pid="5" name="bjDocumentSecurityPolicyProp">
    <vt:lpwstr>UK</vt:lpwstr>
  </property>
  <property fmtid="{D5CDD505-2E9C-101B-9397-08002B2CF9AE}" pid="6" name="bjDocumentSecurityPolicyPropID">
    <vt:lpwstr>id_newpolicy</vt:lpwstr>
  </property>
  <property fmtid="{D5CDD505-2E9C-101B-9397-08002B2CF9AE}" pid="7" name="bjDocumentSecurityProp1">
    <vt:lpwstr>UNCLASSIFIED</vt:lpwstr>
  </property>
  <property fmtid="{D5CDD505-2E9C-101B-9397-08002B2CF9AE}" pid="8" name="bjSecLabelProp1ID">
    <vt:lpwstr>id_unclassified</vt:lpwstr>
  </property>
  <property fmtid="{D5CDD505-2E9C-101B-9397-08002B2CF9AE}" pid="9" name="bjDocumentSecurityProp2">
    <vt:lpwstr/>
  </property>
  <property fmtid="{D5CDD505-2E9C-101B-9397-08002B2CF9AE}" pid="10" name="bjSecLabelProp2ID">
    <vt:lpwstr/>
  </property>
  <property fmtid="{D5CDD505-2E9C-101B-9397-08002B2CF9AE}" pid="11" name="bjDocumentSecurityProp3">
    <vt:lpwstr/>
  </property>
  <property fmtid="{D5CDD505-2E9C-101B-9397-08002B2CF9AE}" pid="12" name="bjSecLabelProp3ID">
    <vt:lpwstr/>
  </property>
  <property fmtid="{D5CDD505-2E9C-101B-9397-08002B2CF9AE}" pid="13" name="eGMS.protectiveMarking">
    <vt:lpwstr/>
  </property>
  <property fmtid="{D5CDD505-2E9C-101B-9397-08002B2CF9AE}" pid="14" name="docIndexRef">
    <vt:lpwstr>7599e577-8036-4561-b6d9-44d8b1d38519</vt:lpwstr>
  </property>
</Properties>
</file>