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D66" w:rsidRPr="00B46D06" w:rsidRDefault="00D80D66" w:rsidP="00D80D66">
      <w:pPr>
        <w:jc w:val="center"/>
        <w:rPr>
          <w:b/>
          <w:sz w:val="28"/>
          <w:szCs w:val="28"/>
        </w:rPr>
      </w:pPr>
      <w:r w:rsidRPr="00B46D06">
        <w:rPr>
          <w:b/>
          <w:sz w:val="28"/>
          <w:szCs w:val="28"/>
        </w:rPr>
        <w:t>Open Data User Group</w:t>
      </w:r>
    </w:p>
    <w:p w:rsidR="00D80D66" w:rsidRDefault="00361128" w:rsidP="00D80D66">
      <w:pPr>
        <w:jc w:val="center"/>
        <w:rPr>
          <w:b/>
        </w:rPr>
      </w:pPr>
      <w:r>
        <w:rPr>
          <w:b/>
        </w:rPr>
        <w:t>MINUTES</w:t>
      </w:r>
    </w:p>
    <w:p w:rsidR="00D80D66" w:rsidRPr="00B46D06" w:rsidRDefault="00D80D66" w:rsidP="00D80D66">
      <w:pPr>
        <w:jc w:val="center"/>
        <w:rPr>
          <w:b/>
        </w:rPr>
      </w:pPr>
      <w:r>
        <w:rPr>
          <w:b/>
        </w:rPr>
        <w:t>15</w:t>
      </w:r>
      <w:r w:rsidRPr="00B725D1">
        <w:rPr>
          <w:b/>
          <w:vertAlign w:val="superscript"/>
        </w:rPr>
        <w:t>th</w:t>
      </w:r>
      <w:r>
        <w:rPr>
          <w:b/>
        </w:rPr>
        <w:t xml:space="preserve"> </w:t>
      </w:r>
      <w:r w:rsidRPr="00B46D06">
        <w:rPr>
          <w:b/>
        </w:rPr>
        <w:t>meeting</w:t>
      </w:r>
    </w:p>
    <w:p w:rsidR="00D80D66" w:rsidRPr="00230A93" w:rsidRDefault="00D80D66" w:rsidP="00D80D66">
      <w:pPr>
        <w:jc w:val="center"/>
        <w:rPr>
          <w:b/>
        </w:rPr>
      </w:pPr>
      <w:r>
        <w:rPr>
          <w:b/>
        </w:rPr>
        <w:t>19 July 2013</w:t>
      </w:r>
      <w:r w:rsidRPr="00B46D06">
        <w:rPr>
          <w:b/>
        </w:rPr>
        <w:t xml:space="preserve">, </w:t>
      </w:r>
      <w:r>
        <w:rPr>
          <w:b/>
        </w:rPr>
        <w:t>14:00</w:t>
      </w:r>
      <w:r w:rsidRPr="00B46D06">
        <w:rPr>
          <w:b/>
        </w:rPr>
        <w:t>-1</w:t>
      </w:r>
      <w:r>
        <w:rPr>
          <w:b/>
        </w:rPr>
        <w:t>8</w:t>
      </w:r>
      <w:r w:rsidRPr="00B46D06">
        <w:rPr>
          <w:b/>
        </w:rPr>
        <w:t>:00</w:t>
      </w:r>
    </w:p>
    <w:p w:rsidR="00D80D66" w:rsidRDefault="00D80D66" w:rsidP="00D80D66">
      <w:pPr>
        <w:pStyle w:val="PlainText"/>
        <w:rPr>
          <w:rFonts w:ascii="Calibri" w:hAnsi="Calibri"/>
        </w:rPr>
      </w:pPr>
      <w:r w:rsidRPr="00230A93">
        <w:rPr>
          <w:rFonts w:ascii="Calibri" w:hAnsi="Calibri"/>
        </w:rPr>
        <w:t>Experian, 6th Floor, Cardinal Place, 80 Victoria Street, London SW1E 5JL</w:t>
      </w:r>
    </w:p>
    <w:p w:rsidR="00D80D66" w:rsidRDefault="00D80D66" w:rsidP="00D80D66">
      <w:pPr>
        <w:pStyle w:val="PlainText"/>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3"/>
        <w:gridCol w:w="4739"/>
      </w:tblGrid>
      <w:tr w:rsidR="00D80D66" w:rsidRPr="00591B01" w:rsidTr="002A49FD">
        <w:trPr>
          <w:trHeight w:hRule="exact" w:val="284"/>
        </w:trPr>
        <w:tc>
          <w:tcPr>
            <w:tcW w:w="4503" w:type="dxa"/>
          </w:tcPr>
          <w:p w:rsidR="00D80D66" w:rsidRPr="00591B01" w:rsidRDefault="00D80D66" w:rsidP="002A49FD">
            <w:pPr>
              <w:spacing w:after="0" w:line="240" w:lineRule="auto"/>
              <w:rPr>
                <w:b/>
              </w:rPr>
            </w:pPr>
            <w:r w:rsidRPr="00591B01">
              <w:rPr>
                <w:b/>
              </w:rPr>
              <w:t>Attendees</w:t>
            </w:r>
          </w:p>
        </w:tc>
        <w:tc>
          <w:tcPr>
            <w:tcW w:w="4739" w:type="dxa"/>
          </w:tcPr>
          <w:p w:rsidR="00D80D66" w:rsidRPr="00591B01" w:rsidRDefault="00D80D66" w:rsidP="002A49FD">
            <w:pPr>
              <w:spacing w:after="0" w:line="240" w:lineRule="auto"/>
              <w:rPr>
                <w:b/>
              </w:rPr>
            </w:pPr>
            <w:r w:rsidRPr="00F5167C">
              <w:rPr>
                <w:b/>
              </w:rPr>
              <w:t>Officials</w:t>
            </w:r>
          </w:p>
        </w:tc>
      </w:tr>
      <w:tr w:rsidR="00D80D66" w:rsidTr="002A49FD">
        <w:trPr>
          <w:trHeight w:hRule="exact" w:val="284"/>
        </w:trPr>
        <w:tc>
          <w:tcPr>
            <w:tcW w:w="4503" w:type="dxa"/>
          </w:tcPr>
          <w:p w:rsidR="00D80D66" w:rsidRPr="00591B01" w:rsidRDefault="00D80D66" w:rsidP="002A49FD">
            <w:pPr>
              <w:spacing w:after="0" w:line="240" w:lineRule="auto"/>
            </w:pPr>
            <w:r w:rsidRPr="00591B01">
              <w:t>Heather Savory (Chair) (HS)</w:t>
            </w:r>
          </w:p>
        </w:tc>
        <w:tc>
          <w:tcPr>
            <w:tcW w:w="4739" w:type="dxa"/>
          </w:tcPr>
          <w:p w:rsidR="00D80D66" w:rsidRDefault="00D80D66" w:rsidP="002A49FD">
            <w:pPr>
              <w:spacing w:after="0" w:line="240" w:lineRule="auto"/>
            </w:pPr>
            <w:r>
              <w:t>Ed Parkes (Cabinet Office) (EP) (phoning in)</w:t>
            </w:r>
          </w:p>
        </w:tc>
      </w:tr>
      <w:tr w:rsidR="00D80D66" w:rsidTr="002A49FD">
        <w:trPr>
          <w:trHeight w:hRule="exact" w:val="284"/>
        </w:trPr>
        <w:tc>
          <w:tcPr>
            <w:tcW w:w="4503" w:type="dxa"/>
          </w:tcPr>
          <w:p w:rsidR="00D80D66" w:rsidRPr="00591B01" w:rsidRDefault="00D80D66" w:rsidP="002A49FD">
            <w:pPr>
              <w:spacing w:after="0" w:line="240" w:lineRule="auto"/>
            </w:pPr>
            <w:r>
              <w:t>Bob Barr (BB)</w:t>
            </w:r>
          </w:p>
        </w:tc>
        <w:tc>
          <w:tcPr>
            <w:tcW w:w="4739" w:type="dxa"/>
          </w:tcPr>
          <w:p w:rsidR="00D80D66" w:rsidRDefault="00D80D66" w:rsidP="002A49FD">
            <w:pPr>
              <w:spacing w:after="0" w:line="240" w:lineRule="auto"/>
            </w:pPr>
            <w:r>
              <w:t>Krisztina Katona (Cabinet Office) (KK)</w:t>
            </w:r>
          </w:p>
        </w:tc>
      </w:tr>
      <w:tr w:rsidR="00B61CA6" w:rsidTr="002A49FD">
        <w:trPr>
          <w:trHeight w:hRule="exact" w:val="284"/>
        </w:trPr>
        <w:tc>
          <w:tcPr>
            <w:tcW w:w="4503" w:type="dxa"/>
          </w:tcPr>
          <w:p w:rsidR="00B61CA6" w:rsidRPr="00591B01" w:rsidRDefault="00B61CA6" w:rsidP="000A713A">
            <w:pPr>
              <w:spacing w:after="0" w:line="240" w:lineRule="auto"/>
            </w:pPr>
            <w:r>
              <w:t>Sarah Hitchcock (SH)</w:t>
            </w:r>
          </w:p>
        </w:tc>
        <w:tc>
          <w:tcPr>
            <w:tcW w:w="4739" w:type="dxa"/>
          </w:tcPr>
          <w:p w:rsidR="00B61CA6" w:rsidRDefault="00B61CA6" w:rsidP="002A49FD">
            <w:pPr>
              <w:spacing w:after="0" w:line="240" w:lineRule="auto"/>
            </w:pPr>
            <w:r>
              <w:t>Sejal Acharya (Cabinet Office) (SA)</w:t>
            </w:r>
          </w:p>
        </w:tc>
      </w:tr>
      <w:tr w:rsidR="00B61CA6" w:rsidRPr="00591B01" w:rsidTr="002A49FD">
        <w:trPr>
          <w:trHeight w:hRule="exact" w:val="284"/>
        </w:trPr>
        <w:tc>
          <w:tcPr>
            <w:tcW w:w="4503" w:type="dxa"/>
          </w:tcPr>
          <w:p w:rsidR="00B61CA6" w:rsidRPr="00591B01" w:rsidRDefault="00B61CA6" w:rsidP="000A713A">
            <w:pPr>
              <w:spacing w:after="0" w:line="240" w:lineRule="auto"/>
            </w:pPr>
            <w:r>
              <w:t>Dominique Lazanski (DL)</w:t>
            </w:r>
          </w:p>
        </w:tc>
        <w:tc>
          <w:tcPr>
            <w:tcW w:w="4739" w:type="dxa"/>
          </w:tcPr>
          <w:p w:rsidR="00B61CA6" w:rsidRPr="00591B01" w:rsidRDefault="00B61CA6" w:rsidP="002A49FD">
            <w:pPr>
              <w:spacing w:after="0" w:line="240" w:lineRule="auto"/>
            </w:pPr>
            <w:r>
              <w:t>Andrew Grey (Cabinet Office) (AG)</w:t>
            </w:r>
          </w:p>
        </w:tc>
      </w:tr>
      <w:tr w:rsidR="00B61CA6" w:rsidRPr="00591B01" w:rsidTr="002A49FD">
        <w:trPr>
          <w:trHeight w:hRule="exact" w:val="284"/>
        </w:trPr>
        <w:tc>
          <w:tcPr>
            <w:tcW w:w="4503" w:type="dxa"/>
          </w:tcPr>
          <w:p w:rsidR="00B61CA6" w:rsidRPr="00591B01" w:rsidRDefault="00B61CA6" w:rsidP="000A713A">
            <w:pPr>
              <w:spacing w:after="0" w:line="240" w:lineRule="auto"/>
            </w:pPr>
            <w:r>
              <w:t>Andrew Mackenzie (AM)</w:t>
            </w:r>
          </w:p>
        </w:tc>
        <w:tc>
          <w:tcPr>
            <w:tcW w:w="4739" w:type="dxa"/>
          </w:tcPr>
          <w:p w:rsidR="00B61CA6" w:rsidRPr="00591B01" w:rsidRDefault="00B61CA6" w:rsidP="002A49FD">
            <w:pPr>
              <w:spacing w:after="0" w:line="240" w:lineRule="auto"/>
            </w:pPr>
          </w:p>
        </w:tc>
      </w:tr>
      <w:tr w:rsidR="00B61CA6" w:rsidRPr="00591B01" w:rsidTr="002A49FD">
        <w:trPr>
          <w:trHeight w:hRule="exact" w:val="284"/>
        </w:trPr>
        <w:tc>
          <w:tcPr>
            <w:tcW w:w="4503" w:type="dxa"/>
          </w:tcPr>
          <w:p w:rsidR="00B61CA6" w:rsidRDefault="00B61CA6" w:rsidP="000A713A">
            <w:pPr>
              <w:spacing w:after="0" w:line="240" w:lineRule="auto"/>
            </w:pPr>
            <w:r>
              <w:t>Paul Malyon (PM)</w:t>
            </w:r>
          </w:p>
        </w:tc>
        <w:tc>
          <w:tcPr>
            <w:tcW w:w="4739" w:type="dxa"/>
          </w:tcPr>
          <w:p w:rsidR="00B61CA6" w:rsidRPr="00591B01" w:rsidRDefault="00B61CA6" w:rsidP="002A49FD">
            <w:pPr>
              <w:spacing w:after="0" w:line="240" w:lineRule="auto"/>
            </w:pPr>
            <w:r w:rsidRPr="00F5167C">
              <w:rPr>
                <w:b/>
              </w:rPr>
              <w:t>Observers</w:t>
            </w:r>
          </w:p>
        </w:tc>
      </w:tr>
      <w:tr w:rsidR="00B61CA6" w:rsidRPr="00591B01" w:rsidTr="002A49FD">
        <w:trPr>
          <w:trHeight w:hRule="exact" w:val="284"/>
        </w:trPr>
        <w:tc>
          <w:tcPr>
            <w:tcW w:w="4503" w:type="dxa"/>
          </w:tcPr>
          <w:p w:rsidR="00B61CA6" w:rsidRPr="00591B01" w:rsidRDefault="00B61CA6" w:rsidP="000A713A">
            <w:pPr>
              <w:spacing w:after="0" w:line="240" w:lineRule="auto"/>
            </w:pPr>
            <w:r>
              <w:t>Chris Royles (CR)</w:t>
            </w:r>
          </w:p>
        </w:tc>
        <w:tc>
          <w:tcPr>
            <w:tcW w:w="4739" w:type="dxa"/>
          </w:tcPr>
          <w:p w:rsidR="00B61CA6" w:rsidRPr="00591B01" w:rsidRDefault="00B61CA6" w:rsidP="002A49FD">
            <w:pPr>
              <w:spacing w:after="0" w:line="240" w:lineRule="auto"/>
            </w:pPr>
          </w:p>
        </w:tc>
      </w:tr>
      <w:tr w:rsidR="00B61CA6" w:rsidRPr="00591B01" w:rsidTr="002A49FD">
        <w:trPr>
          <w:trHeight w:hRule="exact" w:val="284"/>
        </w:trPr>
        <w:tc>
          <w:tcPr>
            <w:tcW w:w="4503" w:type="dxa"/>
          </w:tcPr>
          <w:p w:rsidR="00B61CA6" w:rsidRPr="00591B01" w:rsidRDefault="00B61CA6" w:rsidP="000A713A">
            <w:pPr>
              <w:spacing w:after="0" w:line="240" w:lineRule="auto"/>
            </w:pPr>
            <w:r>
              <w:t>Gesche Schmid (GS)</w:t>
            </w:r>
          </w:p>
        </w:tc>
        <w:tc>
          <w:tcPr>
            <w:tcW w:w="4739" w:type="dxa"/>
          </w:tcPr>
          <w:p w:rsidR="00B61CA6" w:rsidRPr="00591B01" w:rsidRDefault="00B61CA6" w:rsidP="002A49FD">
            <w:pPr>
              <w:spacing w:after="0" w:line="240" w:lineRule="auto"/>
            </w:pPr>
            <w:r w:rsidRPr="00143C0E">
              <w:rPr>
                <w:b/>
              </w:rPr>
              <w:t>Apologies</w:t>
            </w:r>
          </w:p>
        </w:tc>
      </w:tr>
      <w:tr w:rsidR="00D80D66" w:rsidRPr="00591B01" w:rsidTr="002A49FD">
        <w:trPr>
          <w:trHeight w:hRule="exact" w:val="284"/>
        </w:trPr>
        <w:tc>
          <w:tcPr>
            <w:tcW w:w="4503" w:type="dxa"/>
          </w:tcPr>
          <w:p w:rsidR="00D80D66" w:rsidRPr="00591B01" w:rsidRDefault="00B61CA6" w:rsidP="002A49FD">
            <w:pPr>
              <w:spacing w:after="0" w:line="240" w:lineRule="auto"/>
            </w:pPr>
            <w:r>
              <w:t>Jacqui Taylor (JT)</w:t>
            </w:r>
          </w:p>
        </w:tc>
        <w:tc>
          <w:tcPr>
            <w:tcW w:w="4739" w:type="dxa"/>
          </w:tcPr>
          <w:p w:rsidR="00D80D66" w:rsidRPr="00591B01" w:rsidRDefault="00D80D66" w:rsidP="002A49FD">
            <w:pPr>
              <w:spacing w:after="0" w:line="240" w:lineRule="auto"/>
            </w:pPr>
            <w:r>
              <w:t>Jennie Campbell (JC)</w:t>
            </w:r>
          </w:p>
        </w:tc>
      </w:tr>
      <w:tr w:rsidR="00D80D66" w:rsidRPr="00591B01" w:rsidTr="002A49FD">
        <w:trPr>
          <w:trHeight w:hRule="exact" w:val="284"/>
        </w:trPr>
        <w:tc>
          <w:tcPr>
            <w:tcW w:w="4503" w:type="dxa"/>
          </w:tcPr>
          <w:p w:rsidR="00D80D66" w:rsidRPr="00591B01" w:rsidRDefault="00D80D66" w:rsidP="002A49FD">
            <w:pPr>
              <w:spacing w:after="0" w:line="240" w:lineRule="auto"/>
            </w:pPr>
          </w:p>
        </w:tc>
        <w:tc>
          <w:tcPr>
            <w:tcW w:w="4739" w:type="dxa"/>
          </w:tcPr>
          <w:p w:rsidR="00D80D66" w:rsidRPr="00591B01" w:rsidRDefault="00D80D66" w:rsidP="002A49FD">
            <w:pPr>
              <w:spacing w:after="0" w:line="240" w:lineRule="auto"/>
            </w:pPr>
            <w:r>
              <w:t>Adam Tickell (AT)</w:t>
            </w:r>
          </w:p>
        </w:tc>
      </w:tr>
      <w:tr w:rsidR="00D80D66" w:rsidRPr="00591B01" w:rsidTr="002A49FD">
        <w:trPr>
          <w:trHeight w:hRule="exact" w:val="284"/>
        </w:trPr>
        <w:tc>
          <w:tcPr>
            <w:tcW w:w="4503" w:type="dxa"/>
          </w:tcPr>
          <w:p w:rsidR="00D80D66" w:rsidRPr="00591B01" w:rsidRDefault="00D80D66" w:rsidP="002A49FD">
            <w:pPr>
              <w:spacing w:after="0" w:line="240" w:lineRule="auto"/>
            </w:pPr>
          </w:p>
        </w:tc>
        <w:tc>
          <w:tcPr>
            <w:tcW w:w="4739" w:type="dxa"/>
          </w:tcPr>
          <w:p w:rsidR="00D80D66" w:rsidRPr="00591B01" w:rsidRDefault="00D80D66" w:rsidP="002A49FD">
            <w:pPr>
              <w:spacing w:after="0" w:line="240" w:lineRule="auto"/>
            </w:pPr>
            <w:r>
              <w:t>Jeni Tennison</w:t>
            </w:r>
            <w:r w:rsidR="009017BB">
              <w:t xml:space="preserve"> (JTe)</w:t>
            </w:r>
          </w:p>
        </w:tc>
      </w:tr>
      <w:tr w:rsidR="00B61CA6" w:rsidRPr="00591B01" w:rsidTr="002A49FD">
        <w:trPr>
          <w:trHeight w:hRule="exact" w:val="284"/>
        </w:trPr>
        <w:tc>
          <w:tcPr>
            <w:tcW w:w="4503" w:type="dxa"/>
          </w:tcPr>
          <w:p w:rsidR="00B61CA6" w:rsidRDefault="00B61CA6" w:rsidP="002A49FD">
            <w:pPr>
              <w:spacing w:after="0" w:line="240" w:lineRule="auto"/>
            </w:pPr>
          </w:p>
        </w:tc>
        <w:tc>
          <w:tcPr>
            <w:tcW w:w="4739" w:type="dxa"/>
          </w:tcPr>
          <w:p w:rsidR="00B61CA6" w:rsidRDefault="00B61CA6" w:rsidP="002A49FD">
            <w:pPr>
              <w:spacing w:after="0" w:line="240" w:lineRule="auto"/>
            </w:pPr>
            <w:r>
              <w:t>Roger Taylor (RT)</w:t>
            </w:r>
          </w:p>
        </w:tc>
      </w:tr>
    </w:tbl>
    <w:p w:rsidR="00D80D66" w:rsidRDefault="00D80D66" w:rsidP="00D80D66">
      <w:pPr>
        <w:pStyle w:val="NoSpacing"/>
      </w:pPr>
    </w:p>
    <w:p w:rsidR="00D80D66" w:rsidRDefault="00D80D66" w:rsidP="00D80D66">
      <w:pPr>
        <w:pStyle w:val="NoSpacing"/>
      </w:pPr>
    </w:p>
    <w:p w:rsidR="00D80D66" w:rsidRDefault="00D80D66" w:rsidP="00D80D66">
      <w:pPr>
        <w:pStyle w:val="NoSpacing"/>
      </w:pPr>
    </w:p>
    <w:p w:rsidR="00D80D66" w:rsidRPr="00230A93" w:rsidRDefault="00D80D66" w:rsidP="00D80D6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7"/>
        <w:gridCol w:w="4706"/>
      </w:tblGrid>
      <w:tr w:rsidR="00D80D66" w:rsidRPr="00DF0566" w:rsidTr="00D80D66">
        <w:tc>
          <w:tcPr>
            <w:tcW w:w="647" w:type="dxa"/>
          </w:tcPr>
          <w:p w:rsidR="00D80D66" w:rsidRPr="00DF0566" w:rsidRDefault="00D80D66" w:rsidP="002A49FD">
            <w:pPr>
              <w:spacing w:after="0" w:line="240" w:lineRule="auto"/>
              <w:jc w:val="center"/>
              <w:rPr>
                <w:b/>
              </w:rPr>
            </w:pPr>
            <w:r w:rsidRPr="00DF0566">
              <w:rPr>
                <w:b/>
              </w:rPr>
              <w:t>Item</w:t>
            </w:r>
          </w:p>
        </w:tc>
        <w:tc>
          <w:tcPr>
            <w:tcW w:w="4706" w:type="dxa"/>
          </w:tcPr>
          <w:p w:rsidR="00D80D66" w:rsidRPr="00DF0566" w:rsidRDefault="00D80D66" w:rsidP="002A49FD">
            <w:pPr>
              <w:spacing w:after="0" w:line="240" w:lineRule="auto"/>
              <w:rPr>
                <w:b/>
              </w:rPr>
            </w:pPr>
            <w:r w:rsidRPr="00DF0566">
              <w:rPr>
                <w:b/>
              </w:rPr>
              <w:t>Description</w:t>
            </w:r>
          </w:p>
        </w:tc>
      </w:tr>
      <w:tr w:rsidR="00D80D66" w:rsidRPr="00DF0566" w:rsidTr="00D80D66">
        <w:trPr>
          <w:trHeight w:val="284"/>
        </w:trPr>
        <w:tc>
          <w:tcPr>
            <w:tcW w:w="647" w:type="dxa"/>
          </w:tcPr>
          <w:p w:rsidR="00D80D66" w:rsidRPr="00DF0566" w:rsidRDefault="00D80D66" w:rsidP="002A49FD">
            <w:pPr>
              <w:spacing w:after="0" w:line="240" w:lineRule="auto"/>
              <w:jc w:val="center"/>
              <w:rPr>
                <w:b/>
              </w:rPr>
            </w:pPr>
            <w:r w:rsidRPr="00DF0566">
              <w:rPr>
                <w:b/>
              </w:rPr>
              <w:t>1</w:t>
            </w:r>
          </w:p>
        </w:tc>
        <w:tc>
          <w:tcPr>
            <w:tcW w:w="4706" w:type="dxa"/>
          </w:tcPr>
          <w:p w:rsidR="00D80D66" w:rsidRPr="00DF0566" w:rsidRDefault="00D80D66" w:rsidP="002A49FD">
            <w:pPr>
              <w:spacing w:line="240" w:lineRule="auto"/>
            </w:pPr>
            <w:r w:rsidRPr="00DF0566">
              <w:t>Chair’s welcome and update</w:t>
            </w:r>
          </w:p>
        </w:tc>
      </w:tr>
      <w:tr w:rsidR="00D80D66" w:rsidRPr="00DF0566" w:rsidTr="00D80D66">
        <w:trPr>
          <w:trHeight w:val="284"/>
        </w:trPr>
        <w:tc>
          <w:tcPr>
            <w:tcW w:w="647" w:type="dxa"/>
          </w:tcPr>
          <w:p w:rsidR="00D80D66" w:rsidRPr="00DF0566" w:rsidRDefault="00D80D66" w:rsidP="002A49FD">
            <w:pPr>
              <w:spacing w:after="0" w:line="240" w:lineRule="auto"/>
              <w:jc w:val="center"/>
              <w:rPr>
                <w:b/>
              </w:rPr>
            </w:pPr>
            <w:r w:rsidRPr="00DF0566">
              <w:rPr>
                <w:b/>
              </w:rPr>
              <w:t>2</w:t>
            </w:r>
          </w:p>
        </w:tc>
        <w:tc>
          <w:tcPr>
            <w:tcW w:w="4706" w:type="dxa"/>
          </w:tcPr>
          <w:p w:rsidR="00D80D66" w:rsidRPr="00DF0566" w:rsidRDefault="00D80D66" w:rsidP="0073784D">
            <w:pPr>
              <w:spacing w:line="240" w:lineRule="auto"/>
            </w:pPr>
            <w:r w:rsidRPr="00DF0566">
              <w:t>Actions from last meeting</w:t>
            </w:r>
          </w:p>
        </w:tc>
      </w:tr>
      <w:tr w:rsidR="00D80D66" w:rsidRPr="00DF0566" w:rsidTr="00D80D66">
        <w:trPr>
          <w:trHeight w:val="284"/>
        </w:trPr>
        <w:tc>
          <w:tcPr>
            <w:tcW w:w="647" w:type="dxa"/>
          </w:tcPr>
          <w:p w:rsidR="00D80D66" w:rsidRPr="00DF0566" w:rsidRDefault="00D80D66" w:rsidP="002A49FD">
            <w:pPr>
              <w:spacing w:after="0" w:line="240" w:lineRule="auto"/>
              <w:jc w:val="center"/>
              <w:rPr>
                <w:b/>
              </w:rPr>
            </w:pPr>
            <w:r w:rsidRPr="00DF0566">
              <w:rPr>
                <w:b/>
              </w:rPr>
              <w:t>3</w:t>
            </w:r>
          </w:p>
        </w:tc>
        <w:tc>
          <w:tcPr>
            <w:tcW w:w="4706" w:type="dxa"/>
          </w:tcPr>
          <w:p w:rsidR="00D80D66" w:rsidRPr="00315B2D" w:rsidRDefault="00D80D66" w:rsidP="0073784D">
            <w:pPr>
              <w:spacing w:after="0" w:line="240" w:lineRule="auto"/>
              <w:rPr>
                <w:i/>
              </w:rPr>
            </w:pPr>
            <w:r w:rsidRPr="00DF0566">
              <w:t xml:space="preserve">Discussion about </w:t>
            </w:r>
            <w:r>
              <w:t xml:space="preserve">OGL 2.0 </w:t>
            </w:r>
          </w:p>
        </w:tc>
      </w:tr>
      <w:tr w:rsidR="00D80D66" w:rsidRPr="00DF0566" w:rsidTr="00D80D66">
        <w:trPr>
          <w:trHeight w:val="284"/>
        </w:trPr>
        <w:tc>
          <w:tcPr>
            <w:tcW w:w="647" w:type="dxa"/>
          </w:tcPr>
          <w:p w:rsidR="00D80D66" w:rsidRPr="00DF0566" w:rsidRDefault="00D80D66" w:rsidP="002A49FD">
            <w:pPr>
              <w:spacing w:after="0" w:line="240" w:lineRule="auto"/>
              <w:jc w:val="center"/>
              <w:rPr>
                <w:b/>
              </w:rPr>
            </w:pPr>
            <w:r w:rsidRPr="00DF0566">
              <w:rPr>
                <w:b/>
              </w:rPr>
              <w:t>4</w:t>
            </w:r>
          </w:p>
        </w:tc>
        <w:tc>
          <w:tcPr>
            <w:tcW w:w="4706" w:type="dxa"/>
          </w:tcPr>
          <w:p w:rsidR="00D80D66" w:rsidRPr="00DF0566" w:rsidRDefault="00D80D66" w:rsidP="0073784D">
            <w:pPr>
              <w:spacing w:after="0" w:line="240" w:lineRule="auto"/>
            </w:pPr>
            <w:r>
              <w:t>ODUG Membership Refresh</w:t>
            </w:r>
          </w:p>
        </w:tc>
      </w:tr>
      <w:tr w:rsidR="00D80D66" w:rsidRPr="00DF0566" w:rsidTr="00D80D66">
        <w:trPr>
          <w:trHeight w:val="284"/>
        </w:trPr>
        <w:tc>
          <w:tcPr>
            <w:tcW w:w="647" w:type="dxa"/>
          </w:tcPr>
          <w:p w:rsidR="00D80D66" w:rsidRPr="00DF0566" w:rsidRDefault="00D80D66" w:rsidP="002A49FD">
            <w:pPr>
              <w:spacing w:after="0" w:line="240" w:lineRule="auto"/>
              <w:jc w:val="center"/>
              <w:rPr>
                <w:b/>
              </w:rPr>
            </w:pPr>
            <w:r w:rsidRPr="00DF0566">
              <w:rPr>
                <w:b/>
              </w:rPr>
              <w:t>5</w:t>
            </w:r>
          </w:p>
        </w:tc>
        <w:tc>
          <w:tcPr>
            <w:tcW w:w="4706" w:type="dxa"/>
          </w:tcPr>
          <w:p w:rsidR="00D80D66" w:rsidRDefault="00D80D66" w:rsidP="002A49FD">
            <w:pPr>
              <w:spacing w:after="0" w:line="240" w:lineRule="auto"/>
            </w:pPr>
            <w:r>
              <w:t>Ongoing benefits cases</w:t>
            </w:r>
          </w:p>
          <w:p w:rsidR="00D80D66" w:rsidRDefault="00D80D66" w:rsidP="002A49FD">
            <w:pPr>
              <w:spacing w:after="0" w:line="240" w:lineRule="auto"/>
            </w:pPr>
            <w:r>
              <w:t>5.1 DVLA update</w:t>
            </w:r>
          </w:p>
          <w:p w:rsidR="00D80D66" w:rsidRPr="00DF0566" w:rsidRDefault="00B61CA6" w:rsidP="002A49FD">
            <w:pPr>
              <w:spacing w:after="0" w:line="240" w:lineRule="auto"/>
            </w:pPr>
            <w:r>
              <w:t>5.2 Met O</w:t>
            </w:r>
            <w:r w:rsidR="00D80D66">
              <w:t>ffice update</w:t>
            </w:r>
          </w:p>
        </w:tc>
      </w:tr>
      <w:tr w:rsidR="00D80D66" w:rsidRPr="00DF0566" w:rsidTr="00D80D66">
        <w:trPr>
          <w:trHeight w:val="284"/>
        </w:trPr>
        <w:tc>
          <w:tcPr>
            <w:tcW w:w="647" w:type="dxa"/>
          </w:tcPr>
          <w:p w:rsidR="00D80D66" w:rsidRPr="00DF0566" w:rsidRDefault="00A025DA" w:rsidP="002A49FD">
            <w:pPr>
              <w:spacing w:after="0" w:line="240" w:lineRule="auto"/>
              <w:jc w:val="center"/>
              <w:rPr>
                <w:b/>
              </w:rPr>
            </w:pPr>
            <w:r>
              <w:rPr>
                <w:b/>
              </w:rPr>
              <w:t>6</w:t>
            </w:r>
          </w:p>
        </w:tc>
        <w:tc>
          <w:tcPr>
            <w:tcW w:w="4706" w:type="dxa"/>
          </w:tcPr>
          <w:p w:rsidR="00D80D66" w:rsidRPr="00DF0566" w:rsidRDefault="00D80D66" w:rsidP="0073784D">
            <w:pPr>
              <w:spacing w:line="240" w:lineRule="auto"/>
            </w:pPr>
            <w:r w:rsidRPr="00DF0566">
              <w:t xml:space="preserve">ODUG Revised TOR </w:t>
            </w:r>
          </w:p>
        </w:tc>
      </w:tr>
      <w:tr w:rsidR="00D80D66" w:rsidRPr="00DF0566" w:rsidTr="00D80D66">
        <w:trPr>
          <w:trHeight w:val="284"/>
        </w:trPr>
        <w:tc>
          <w:tcPr>
            <w:tcW w:w="647" w:type="dxa"/>
          </w:tcPr>
          <w:p w:rsidR="00D80D66" w:rsidRPr="00DF0566" w:rsidRDefault="00A025DA" w:rsidP="002A49FD">
            <w:pPr>
              <w:spacing w:after="0" w:line="240" w:lineRule="auto"/>
              <w:jc w:val="center"/>
              <w:rPr>
                <w:b/>
              </w:rPr>
            </w:pPr>
            <w:r>
              <w:rPr>
                <w:b/>
              </w:rPr>
              <w:t>7</w:t>
            </w:r>
          </w:p>
        </w:tc>
        <w:tc>
          <w:tcPr>
            <w:tcW w:w="4706" w:type="dxa"/>
          </w:tcPr>
          <w:p w:rsidR="00D80D66" w:rsidRPr="00DF0566" w:rsidRDefault="00D80D66" w:rsidP="002A49FD">
            <w:pPr>
              <w:spacing w:after="0" w:line="240" w:lineRule="auto"/>
            </w:pPr>
            <w:r w:rsidRPr="00DF0566">
              <w:t>A.O.B</w:t>
            </w:r>
          </w:p>
        </w:tc>
      </w:tr>
      <w:tr w:rsidR="00D80D66" w:rsidRPr="00DF0566" w:rsidTr="00D80D66">
        <w:trPr>
          <w:trHeight w:val="284"/>
        </w:trPr>
        <w:tc>
          <w:tcPr>
            <w:tcW w:w="647" w:type="dxa"/>
          </w:tcPr>
          <w:p w:rsidR="00D80D66" w:rsidRPr="00DF0566" w:rsidRDefault="00D80D66" w:rsidP="002A49FD">
            <w:pPr>
              <w:spacing w:after="0" w:line="240" w:lineRule="auto"/>
              <w:jc w:val="center"/>
              <w:rPr>
                <w:b/>
              </w:rPr>
            </w:pPr>
          </w:p>
        </w:tc>
        <w:tc>
          <w:tcPr>
            <w:tcW w:w="4706" w:type="dxa"/>
          </w:tcPr>
          <w:p w:rsidR="00D80D66" w:rsidRPr="00DF0566" w:rsidRDefault="00A025DA" w:rsidP="002A49FD">
            <w:pPr>
              <w:spacing w:after="0" w:line="240" w:lineRule="auto"/>
            </w:pPr>
            <w:r>
              <w:t>7</w:t>
            </w:r>
            <w:r w:rsidR="00D80D66">
              <w:t>.</w:t>
            </w:r>
            <w:r w:rsidR="00D80D66" w:rsidRPr="00DF0566">
              <w:t>1 ODUG Event</w:t>
            </w:r>
            <w:r w:rsidR="00D80D66">
              <w:t>/next meetings</w:t>
            </w:r>
          </w:p>
        </w:tc>
      </w:tr>
      <w:tr w:rsidR="00D80D66" w:rsidRPr="00DF0566" w:rsidTr="00D80D66">
        <w:trPr>
          <w:trHeight w:val="284"/>
        </w:trPr>
        <w:tc>
          <w:tcPr>
            <w:tcW w:w="647" w:type="dxa"/>
          </w:tcPr>
          <w:p w:rsidR="00D80D66" w:rsidRPr="00DF0566" w:rsidRDefault="00D80D66" w:rsidP="002A49FD">
            <w:pPr>
              <w:spacing w:after="0" w:line="240" w:lineRule="auto"/>
              <w:jc w:val="center"/>
              <w:rPr>
                <w:b/>
              </w:rPr>
            </w:pPr>
          </w:p>
        </w:tc>
        <w:tc>
          <w:tcPr>
            <w:tcW w:w="4706" w:type="dxa"/>
          </w:tcPr>
          <w:p w:rsidR="00D80D66" w:rsidRDefault="00A025DA" w:rsidP="002A49FD">
            <w:pPr>
              <w:spacing w:after="0" w:line="240" w:lineRule="auto"/>
            </w:pPr>
            <w:r>
              <w:t>7</w:t>
            </w:r>
            <w:r w:rsidR="00D80D66">
              <w:t>.2 Data request status update</w:t>
            </w:r>
          </w:p>
        </w:tc>
      </w:tr>
      <w:tr w:rsidR="00D80D66" w:rsidRPr="00DF0566" w:rsidTr="00D80D66">
        <w:trPr>
          <w:trHeight w:val="284"/>
        </w:trPr>
        <w:tc>
          <w:tcPr>
            <w:tcW w:w="647" w:type="dxa"/>
          </w:tcPr>
          <w:p w:rsidR="00D80D66" w:rsidRPr="00DF0566" w:rsidRDefault="00D80D66" w:rsidP="002A49FD">
            <w:pPr>
              <w:spacing w:after="0" w:line="240" w:lineRule="auto"/>
              <w:jc w:val="center"/>
              <w:rPr>
                <w:b/>
              </w:rPr>
            </w:pPr>
          </w:p>
        </w:tc>
        <w:tc>
          <w:tcPr>
            <w:tcW w:w="4706" w:type="dxa"/>
          </w:tcPr>
          <w:p w:rsidR="00D80D66" w:rsidRPr="00DF0566" w:rsidRDefault="00A025DA" w:rsidP="002A49FD">
            <w:pPr>
              <w:spacing w:after="0" w:line="240" w:lineRule="auto"/>
            </w:pPr>
            <w:r>
              <w:t>7</w:t>
            </w:r>
            <w:r w:rsidR="00D80D66">
              <w:t xml:space="preserve">.3 </w:t>
            </w:r>
            <w:r w:rsidR="00D80D66" w:rsidRPr="00DF0566">
              <w:t>KPIs and Risk Register</w:t>
            </w:r>
          </w:p>
        </w:tc>
      </w:tr>
      <w:tr w:rsidR="00D80D66" w:rsidRPr="00DF0566" w:rsidTr="00D80D66">
        <w:trPr>
          <w:trHeight w:val="284"/>
        </w:trPr>
        <w:tc>
          <w:tcPr>
            <w:tcW w:w="647" w:type="dxa"/>
          </w:tcPr>
          <w:p w:rsidR="00D80D66" w:rsidRPr="00DF0566" w:rsidRDefault="00D80D66" w:rsidP="002A49FD">
            <w:pPr>
              <w:spacing w:after="0" w:line="240" w:lineRule="auto"/>
              <w:jc w:val="center"/>
              <w:rPr>
                <w:b/>
              </w:rPr>
            </w:pPr>
          </w:p>
        </w:tc>
        <w:tc>
          <w:tcPr>
            <w:tcW w:w="4706" w:type="dxa"/>
          </w:tcPr>
          <w:p w:rsidR="00D80D66" w:rsidRPr="00DF0566" w:rsidRDefault="00A025DA" w:rsidP="00B61CA6">
            <w:pPr>
              <w:spacing w:after="0" w:line="240" w:lineRule="auto"/>
            </w:pPr>
            <w:r>
              <w:t>7</w:t>
            </w:r>
            <w:r w:rsidR="00D80D66">
              <w:t xml:space="preserve">.4 DWP </w:t>
            </w:r>
            <w:r w:rsidR="00B61CA6">
              <w:t>stakeholder group</w:t>
            </w:r>
            <w:r w:rsidR="00D80D66">
              <w:t xml:space="preserve"> </w:t>
            </w:r>
          </w:p>
        </w:tc>
      </w:tr>
      <w:tr w:rsidR="00D80D66" w:rsidRPr="00DF0566" w:rsidTr="00D80D66">
        <w:trPr>
          <w:trHeight w:val="284"/>
        </w:trPr>
        <w:tc>
          <w:tcPr>
            <w:tcW w:w="647" w:type="dxa"/>
          </w:tcPr>
          <w:p w:rsidR="00D80D66" w:rsidRPr="00DF0566" w:rsidRDefault="00D80D66" w:rsidP="002A49FD">
            <w:pPr>
              <w:spacing w:after="0" w:line="240" w:lineRule="auto"/>
              <w:jc w:val="center"/>
              <w:rPr>
                <w:b/>
              </w:rPr>
            </w:pPr>
          </w:p>
        </w:tc>
        <w:tc>
          <w:tcPr>
            <w:tcW w:w="4706" w:type="dxa"/>
          </w:tcPr>
          <w:p w:rsidR="00D80D66" w:rsidRPr="00DF0566" w:rsidRDefault="00A025DA" w:rsidP="002A49FD">
            <w:pPr>
              <w:spacing w:after="0" w:line="240" w:lineRule="auto"/>
            </w:pPr>
            <w:r>
              <w:t>7</w:t>
            </w:r>
            <w:r w:rsidR="00D80D66">
              <w:t>.5 Other AOB</w:t>
            </w:r>
          </w:p>
        </w:tc>
      </w:tr>
    </w:tbl>
    <w:p w:rsidR="00C531F8" w:rsidRDefault="00C531F8" w:rsidP="00D80D66">
      <w:pPr>
        <w:pStyle w:val="NoSpacing"/>
      </w:pPr>
    </w:p>
    <w:p w:rsidR="00D80D66" w:rsidRDefault="00D80D66" w:rsidP="00D80D66">
      <w:pPr>
        <w:pStyle w:val="NoSpacing"/>
      </w:pPr>
    </w:p>
    <w:p w:rsidR="005F7D29" w:rsidRDefault="005F7D29" w:rsidP="00D80D66">
      <w:pPr>
        <w:pStyle w:val="NoSpacing"/>
      </w:pPr>
    </w:p>
    <w:p w:rsidR="005F7D29" w:rsidRDefault="005F7D29" w:rsidP="00D80D66">
      <w:pPr>
        <w:pStyle w:val="NoSpacing"/>
      </w:pPr>
    </w:p>
    <w:p w:rsidR="00AE5F14" w:rsidRDefault="00AE5F14" w:rsidP="00D80D66">
      <w:pPr>
        <w:pStyle w:val="NoSpacing"/>
      </w:pPr>
    </w:p>
    <w:p w:rsidR="00AE5F14" w:rsidRDefault="00AE5F14" w:rsidP="00D80D66">
      <w:pPr>
        <w:pStyle w:val="NoSpacing"/>
      </w:pPr>
    </w:p>
    <w:p w:rsidR="005F7D29" w:rsidRDefault="005F7D29" w:rsidP="00D80D66">
      <w:pPr>
        <w:pStyle w:val="NoSpacing"/>
      </w:pPr>
    </w:p>
    <w:p w:rsidR="00D80D66" w:rsidRDefault="00D80D66" w:rsidP="00D80D66">
      <w:pPr>
        <w:pStyle w:val="NoSpacing"/>
        <w:rPr>
          <w:b/>
          <w:u w:val="single"/>
        </w:rPr>
      </w:pPr>
      <w:r w:rsidRPr="00D80D66">
        <w:rPr>
          <w:b/>
          <w:u w:val="single"/>
        </w:rPr>
        <w:t>Chair’s welcome and updates</w:t>
      </w:r>
    </w:p>
    <w:p w:rsidR="00D80D66" w:rsidRDefault="00D80D66" w:rsidP="00D80D66">
      <w:pPr>
        <w:pStyle w:val="NoSpacing"/>
        <w:rPr>
          <w:b/>
          <w:u w:val="single"/>
        </w:rPr>
      </w:pPr>
    </w:p>
    <w:p w:rsidR="00D80D66" w:rsidRDefault="00D80D66" w:rsidP="00E92D52">
      <w:pPr>
        <w:pStyle w:val="NoSpacing"/>
        <w:numPr>
          <w:ilvl w:val="0"/>
          <w:numId w:val="1"/>
        </w:numPr>
      </w:pPr>
      <w:r>
        <w:t>The chair expressed gratitude for the work that Tord Johnsen had done for the ODUG, and welcomed Krisztina as his replacement.</w:t>
      </w:r>
      <w:r>
        <w:br/>
      </w:r>
    </w:p>
    <w:p w:rsidR="00E92D52" w:rsidRDefault="00D80D66" w:rsidP="00D80D66">
      <w:pPr>
        <w:pStyle w:val="NoSpacing"/>
        <w:numPr>
          <w:ilvl w:val="0"/>
          <w:numId w:val="1"/>
        </w:numPr>
      </w:pPr>
      <w:r>
        <w:t xml:space="preserve">The chair </w:t>
      </w:r>
      <w:r w:rsidR="00E92D52">
        <w:t>updated the group on her activities since the last meeting:</w:t>
      </w:r>
      <w:r w:rsidR="00E92D52">
        <w:br/>
      </w:r>
    </w:p>
    <w:p w:rsidR="005F7D29" w:rsidRDefault="00E92D52" w:rsidP="00E92D52">
      <w:pPr>
        <w:pStyle w:val="NoSpacing"/>
        <w:numPr>
          <w:ilvl w:val="0"/>
          <w:numId w:val="2"/>
        </w:numPr>
      </w:pPr>
      <w:r>
        <w:t xml:space="preserve">The Chair </w:t>
      </w:r>
      <w:r w:rsidR="00D80D66">
        <w:t xml:space="preserve">had attended a meeting </w:t>
      </w:r>
      <w:r w:rsidR="00B61CA6">
        <w:t>of the Public Sector Transparency</w:t>
      </w:r>
      <w:r w:rsidR="00D80D66">
        <w:t xml:space="preserve"> Board</w:t>
      </w:r>
      <w:r w:rsidR="00B61CA6">
        <w:t xml:space="preserve"> (PSTB)</w:t>
      </w:r>
      <w:r w:rsidR="00D80D66">
        <w:t xml:space="preserve">, whose main principles are set out in the G8 Open Data Charter: </w:t>
      </w:r>
      <w:r w:rsidR="00D80D66">
        <w:br/>
        <w:t>Open Data by default; Quality and Quantity; Usable by All; Releasing Data for Improved Governance; Releasing Data for Innovation.</w:t>
      </w:r>
      <w:r w:rsidR="005F7D29">
        <w:br/>
      </w:r>
    </w:p>
    <w:p w:rsidR="00690ABC" w:rsidRDefault="005F7D29" w:rsidP="00E92D52">
      <w:pPr>
        <w:pStyle w:val="NoSpacing"/>
        <w:numPr>
          <w:ilvl w:val="0"/>
          <w:numId w:val="2"/>
        </w:numPr>
      </w:pPr>
      <w:r>
        <w:t>The Chair had attended a meeting of the DWP Transparency Board.</w:t>
      </w:r>
      <w:r w:rsidR="00690ABC">
        <w:br/>
      </w:r>
    </w:p>
    <w:p w:rsidR="00D80D66" w:rsidRDefault="00690ABC" w:rsidP="00E92D52">
      <w:pPr>
        <w:pStyle w:val="NoSpacing"/>
        <w:numPr>
          <w:ilvl w:val="0"/>
          <w:numId w:val="2"/>
        </w:numPr>
      </w:pPr>
      <w:r>
        <w:t>The Chair had met with Hugh Neffendorf to discuss NAD proposals. There were a number of options laid out, which will be discussed</w:t>
      </w:r>
      <w:r w:rsidR="00B61CA6">
        <w:t xml:space="preserve"> again</w:t>
      </w:r>
      <w:r>
        <w:t xml:space="preserve"> before the next </w:t>
      </w:r>
      <w:r w:rsidR="00B61CA6">
        <w:t xml:space="preserve">ODUG </w:t>
      </w:r>
      <w:r>
        <w:t>meeting.</w:t>
      </w:r>
      <w:r w:rsidR="00E92D52">
        <w:br/>
      </w:r>
    </w:p>
    <w:p w:rsidR="00E92D52" w:rsidRDefault="00E92D52" w:rsidP="00E92D52">
      <w:pPr>
        <w:pStyle w:val="NoSpacing"/>
        <w:numPr>
          <w:ilvl w:val="0"/>
          <w:numId w:val="2"/>
        </w:numPr>
      </w:pPr>
      <w:r>
        <w:t>The Chair had spoken at Citizen 2013, and expressed gratitude to DL for securing this.</w:t>
      </w:r>
      <w:r>
        <w:br/>
      </w:r>
    </w:p>
    <w:p w:rsidR="00E92D52" w:rsidRDefault="00CF62DA" w:rsidP="00E92D52">
      <w:pPr>
        <w:pStyle w:val="NoSpacing"/>
        <w:numPr>
          <w:ilvl w:val="0"/>
          <w:numId w:val="2"/>
        </w:numPr>
      </w:pPr>
      <w:r>
        <w:t>The Chair had attended the G8 Innovation event and had found less international representation than she had anticipated. However, she was encouraged to hear the Prime Minister announce projects to which ODUG had contributed.</w:t>
      </w:r>
      <w:r>
        <w:br/>
      </w:r>
    </w:p>
    <w:p w:rsidR="00B61CA6" w:rsidRDefault="00CF62DA" w:rsidP="00E92D52">
      <w:pPr>
        <w:pStyle w:val="NoSpacing"/>
        <w:numPr>
          <w:ilvl w:val="0"/>
          <w:numId w:val="2"/>
        </w:numPr>
      </w:pPr>
      <w:r>
        <w:t xml:space="preserve">The Chair had also attended the G8 Tax, Trade and Transparency Events, which </w:t>
      </w:r>
      <w:r w:rsidR="009017BB">
        <w:t>had</w:t>
      </w:r>
      <w:r>
        <w:t xml:space="preserve"> included a session on Open Data and Transparency.</w:t>
      </w:r>
    </w:p>
    <w:p w:rsidR="00B61CA6" w:rsidRDefault="00B61CA6" w:rsidP="00B61CA6">
      <w:pPr>
        <w:pStyle w:val="NoSpacing"/>
        <w:ind w:left="1440"/>
      </w:pPr>
    </w:p>
    <w:p w:rsidR="00CF62DA" w:rsidRDefault="00B61CA6" w:rsidP="00E92D52">
      <w:pPr>
        <w:pStyle w:val="NoSpacing"/>
        <w:numPr>
          <w:ilvl w:val="0"/>
          <w:numId w:val="2"/>
        </w:numPr>
      </w:pPr>
      <w:r>
        <w:t>The Chair attended a</w:t>
      </w:r>
      <w:r w:rsidR="00CF62DA">
        <w:t xml:space="preserve"> debate </w:t>
      </w:r>
      <w:r>
        <w:t>hosted by</w:t>
      </w:r>
      <w:r w:rsidR="00CF62DA">
        <w:t xml:space="preserve"> the Foundation for Science &amp; Technology on making </w:t>
      </w:r>
      <w:r>
        <w:t>Research and P</w:t>
      </w:r>
      <w:r w:rsidR="00CF62DA">
        <w:t>ublic</w:t>
      </w:r>
      <w:r w:rsidR="00FC2442">
        <w:t xml:space="preserve"> </w:t>
      </w:r>
      <w:r>
        <w:t>I</w:t>
      </w:r>
      <w:r w:rsidR="00CF62DA">
        <w:t>nformation more accessible, which David Willetts MP had attended.</w:t>
      </w:r>
    </w:p>
    <w:p w:rsidR="00D80D66" w:rsidRDefault="00D80D66" w:rsidP="00D80D66">
      <w:pPr>
        <w:pStyle w:val="NoSpacing"/>
        <w:ind w:left="720"/>
      </w:pPr>
      <w:r>
        <w:t xml:space="preserve"> </w:t>
      </w:r>
    </w:p>
    <w:p w:rsidR="005F7D29" w:rsidRDefault="00E92D52" w:rsidP="00D80D66">
      <w:pPr>
        <w:pStyle w:val="NoSpacing"/>
        <w:numPr>
          <w:ilvl w:val="0"/>
          <w:numId w:val="1"/>
        </w:numPr>
      </w:pPr>
      <w:r>
        <w:t xml:space="preserve">The chair explained that the </w:t>
      </w:r>
      <w:r w:rsidR="005F7D29">
        <w:t xml:space="preserve">Public Sector Transparency Board (PSTB) and the Data Strategy Board (DSB) were now </w:t>
      </w:r>
      <w:r w:rsidR="00B61CA6">
        <w:t xml:space="preserve">aggregated. </w:t>
      </w:r>
      <w:r w:rsidR="005F7D29">
        <w:t>Their first meeting would be in mid-September.</w:t>
      </w:r>
      <w:r>
        <w:t xml:space="preserve"> </w:t>
      </w:r>
      <w:r w:rsidR="005F7D29">
        <w:br/>
      </w:r>
    </w:p>
    <w:p w:rsidR="00E92D52" w:rsidRDefault="005F7D29" w:rsidP="00D80D66">
      <w:pPr>
        <w:pStyle w:val="NoSpacing"/>
        <w:numPr>
          <w:ilvl w:val="0"/>
          <w:numId w:val="1"/>
        </w:numPr>
      </w:pPr>
      <w:r>
        <w:t xml:space="preserve">The chair explained that discussions had taken place on the Government Response to the Shakespeare Review and that </w:t>
      </w:r>
      <w:r w:rsidR="00B61CA6">
        <w:t>ODUG would now</w:t>
      </w:r>
      <w:r>
        <w:t xml:space="preserve"> advi</w:t>
      </w:r>
      <w:r w:rsidR="00B61CA6">
        <w:t>s</w:t>
      </w:r>
      <w:r>
        <w:t xml:space="preserve">e the </w:t>
      </w:r>
      <w:r w:rsidR="00B61CA6">
        <w:t>PSTB.</w:t>
      </w:r>
      <w:r w:rsidR="00E92D52">
        <w:br/>
      </w:r>
    </w:p>
    <w:p w:rsidR="00D80D66" w:rsidRDefault="005F7D29" w:rsidP="00D80D66">
      <w:pPr>
        <w:pStyle w:val="NoSpacing"/>
        <w:numPr>
          <w:ilvl w:val="0"/>
          <w:numId w:val="1"/>
        </w:numPr>
      </w:pPr>
      <w:r>
        <w:t xml:space="preserve">The chair </w:t>
      </w:r>
      <w:r w:rsidR="00E92D52">
        <w:t xml:space="preserve">suggested that she had expected Royal Mail to have published </w:t>
      </w:r>
      <w:r>
        <w:t xml:space="preserve">their </w:t>
      </w:r>
      <w:r w:rsidR="0000279B">
        <w:t>consultation on the Postcodes Address File (</w:t>
      </w:r>
      <w:r>
        <w:t>PAF</w:t>
      </w:r>
      <w:r w:rsidR="0000279B">
        <w:t>)</w:t>
      </w:r>
      <w:r>
        <w:t xml:space="preserve"> by this point, and would be interested to know why this had not yet happened.</w:t>
      </w:r>
    </w:p>
    <w:p w:rsidR="00E92D52" w:rsidRDefault="00E92D52" w:rsidP="00E92D52">
      <w:pPr>
        <w:pStyle w:val="ListParagraph"/>
      </w:pPr>
    </w:p>
    <w:p w:rsidR="00E92D52" w:rsidRDefault="00E92D52" w:rsidP="00E92D52">
      <w:pPr>
        <w:pStyle w:val="NoSpacing"/>
        <w:ind w:left="360"/>
      </w:pPr>
      <w:r>
        <w:rPr>
          <w:b/>
          <w:u w:val="single"/>
        </w:rPr>
        <w:t>Actions from last meeting</w:t>
      </w:r>
    </w:p>
    <w:p w:rsidR="00E92D52" w:rsidRDefault="005E669F" w:rsidP="005E669F">
      <w:pPr>
        <w:pStyle w:val="NoSpacing"/>
        <w:numPr>
          <w:ilvl w:val="0"/>
          <w:numId w:val="1"/>
        </w:numPr>
      </w:pPr>
      <w:r>
        <w:t>These can be found in the latest ODUG Action log.</w:t>
      </w:r>
      <w:r>
        <w:br/>
      </w:r>
    </w:p>
    <w:p w:rsidR="005E669F" w:rsidRPr="005E669F" w:rsidRDefault="005E669F" w:rsidP="005E669F">
      <w:pPr>
        <w:pStyle w:val="NoSpacing"/>
        <w:ind w:left="360"/>
        <w:rPr>
          <w:b/>
          <w:u w:val="single"/>
        </w:rPr>
      </w:pPr>
      <w:r>
        <w:rPr>
          <w:b/>
          <w:u w:val="single"/>
        </w:rPr>
        <w:t>Discussion about OGL 2.0</w:t>
      </w:r>
    </w:p>
    <w:p w:rsidR="005E669F" w:rsidRDefault="00507E2E" w:rsidP="00507E2E">
      <w:pPr>
        <w:pStyle w:val="NoSpacing"/>
        <w:numPr>
          <w:ilvl w:val="0"/>
          <w:numId w:val="1"/>
        </w:numPr>
      </w:pPr>
      <w:r>
        <w:t xml:space="preserve">The new OGL 2.0 complies with the Open Definition </w:t>
      </w:r>
      <w:hyperlink r:id="rId9" w:history="1">
        <w:r w:rsidRPr="00D925C5">
          <w:rPr>
            <w:rStyle w:val="Hyperlink"/>
          </w:rPr>
          <w:t>http://opendefinition.org/</w:t>
        </w:r>
      </w:hyperlink>
      <w:r>
        <w:t xml:space="preserve"> </w:t>
      </w:r>
    </w:p>
    <w:p w:rsidR="00C85A5E" w:rsidRDefault="00C85A5E" w:rsidP="00C85A5E">
      <w:pPr>
        <w:pStyle w:val="NoSpacing"/>
      </w:pPr>
    </w:p>
    <w:p w:rsidR="008F3D23" w:rsidRDefault="00B02A65" w:rsidP="005E669F">
      <w:pPr>
        <w:pStyle w:val="NoSpacing"/>
        <w:numPr>
          <w:ilvl w:val="0"/>
          <w:numId w:val="1"/>
        </w:numPr>
      </w:pPr>
      <w:r>
        <w:lastRenderedPageBreak/>
        <w:t>Ordnance Survey applies additional licensing restrictions to the OS Open Data licence. This restricts the competitive landscape in which they operate with partners and prohibits open re-use of the data. ODUG members believe that OS should have an obligation to release their open data, which is publicly funded, to be consistent with the terms of the Open Government Licence. Following publication of the OS Benefits case it was agreed that the ODUG should make a case to BIS and the Cabinet Office Transparency Board for OS to accept the recommendations in the case.</w:t>
      </w:r>
      <w:r w:rsidR="008F3D23">
        <w:br/>
      </w:r>
    </w:p>
    <w:p w:rsidR="008F3D23" w:rsidRDefault="00B02A65" w:rsidP="005E669F">
      <w:pPr>
        <w:pStyle w:val="NoSpacing"/>
        <w:numPr>
          <w:ilvl w:val="0"/>
          <w:numId w:val="1"/>
        </w:numPr>
      </w:pPr>
      <w:r>
        <w:t>OS are also claiming that any data regarded as an interpretation of raw data is exempt from FOI requests. The effect would be to block access to public information data sets which have a geographical com</w:t>
      </w:r>
      <w:r w:rsidR="00FC2442">
        <w:t xml:space="preserve">ponent of OS derived </w:t>
      </w:r>
      <w:proofErr w:type="gramStart"/>
      <w:r w:rsidR="00FC2442">
        <w:t>data .</w:t>
      </w:r>
      <w:proofErr w:type="gramEnd"/>
      <w:r w:rsidR="00FC2442">
        <w:t xml:space="preserve"> </w:t>
      </w:r>
      <w:r>
        <w:t>ODUG does not accept this position, and agreed to work on test cases to demonstrate the impact of this</w:t>
      </w:r>
      <w:r w:rsidR="00695833">
        <w:br/>
      </w:r>
      <w:r w:rsidR="00695833">
        <w:br/>
      </w:r>
    </w:p>
    <w:p w:rsidR="00695833" w:rsidRPr="00695833" w:rsidRDefault="00695833" w:rsidP="00695833">
      <w:pPr>
        <w:pStyle w:val="NoSpacing"/>
        <w:ind w:left="360"/>
        <w:rPr>
          <w:b/>
          <w:u w:val="single"/>
        </w:rPr>
      </w:pPr>
      <w:r>
        <w:rPr>
          <w:b/>
          <w:u w:val="single"/>
        </w:rPr>
        <w:t>ODUG Membership Refresh</w:t>
      </w:r>
    </w:p>
    <w:p w:rsidR="00695833" w:rsidRDefault="00EC1560" w:rsidP="005E669F">
      <w:pPr>
        <w:pStyle w:val="NoSpacing"/>
        <w:numPr>
          <w:ilvl w:val="0"/>
          <w:numId w:val="1"/>
        </w:numPr>
      </w:pPr>
      <w:r>
        <w:t>It was agreed that the process guidelines would be published on Mon 22</w:t>
      </w:r>
      <w:r w:rsidRPr="00EC1560">
        <w:rPr>
          <w:vertAlign w:val="superscript"/>
        </w:rPr>
        <w:t>nd</w:t>
      </w:r>
      <w:r>
        <w:t xml:space="preserve"> July, to maximise the attention received.</w:t>
      </w:r>
      <w:r>
        <w:br/>
      </w:r>
    </w:p>
    <w:p w:rsidR="00EC1560" w:rsidRDefault="00EC1560" w:rsidP="005E669F">
      <w:pPr>
        <w:pStyle w:val="NoSpacing"/>
        <w:numPr>
          <w:ilvl w:val="0"/>
          <w:numId w:val="1"/>
        </w:numPr>
      </w:pPr>
      <w:r>
        <w:t xml:space="preserve">There </w:t>
      </w:r>
      <w:r w:rsidR="00BB43A2">
        <w:t xml:space="preserve">will be </w:t>
      </w:r>
      <w:r>
        <w:t>an online application form, through which all existing ODUG members must re-apply, as well as prospective new members.</w:t>
      </w:r>
      <w:r>
        <w:br/>
      </w:r>
    </w:p>
    <w:p w:rsidR="00EC1560" w:rsidRDefault="00EC1560" w:rsidP="005E669F">
      <w:pPr>
        <w:pStyle w:val="NoSpacing"/>
        <w:numPr>
          <w:ilvl w:val="0"/>
          <w:numId w:val="1"/>
        </w:numPr>
      </w:pPr>
      <w:r>
        <w:t>A blog entry would be posted drawing attention to the application form, as well as the achievements ODUG had made so far. KK would also produce some slides on what ODUG is and does.</w:t>
      </w:r>
      <w:r>
        <w:br/>
      </w:r>
    </w:p>
    <w:p w:rsidR="001A6C96" w:rsidRDefault="00EC1560" w:rsidP="005E669F">
      <w:pPr>
        <w:pStyle w:val="NoSpacing"/>
        <w:numPr>
          <w:ilvl w:val="0"/>
          <w:numId w:val="1"/>
        </w:numPr>
      </w:pPr>
      <w:r>
        <w:t>The application process will close on 24</w:t>
      </w:r>
      <w:r w:rsidRPr="00EC1560">
        <w:rPr>
          <w:vertAlign w:val="superscript"/>
        </w:rPr>
        <w:t>th</w:t>
      </w:r>
      <w:r>
        <w:t xml:space="preserve"> August.</w:t>
      </w:r>
      <w:r w:rsidR="001A6C96">
        <w:br/>
      </w:r>
    </w:p>
    <w:p w:rsidR="00EC1560" w:rsidRDefault="001A6C96" w:rsidP="005E669F">
      <w:pPr>
        <w:pStyle w:val="NoSpacing"/>
        <w:numPr>
          <w:ilvl w:val="0"/>
          <w:numId w:val="1"/>
        </w:numPr>
      </w:pPr>
      <w:r>
        <w:t xml:space="preserve">The </w:t>
      </w:r>
      <w:r w:rsidR="00BB43A2">
        <w:t>C</w:t>
      </w:r>
      <w:r>
        <w:t>hair will select the new group, who will be appointed by 31</w:t>
      </w:r>
      <w:r w:rsidRPr="001A6C96">
        <w:rPr>
          <w:vertAlign w:val="superscript"/>
        </w:rPr>
        <w:t>st</w:t>
      </w:r>
      <w:r>
        <w:t xml:space="preserve"> August.</w:t>
      </w:r>
      <w:r w:rsidR="006A2FDF">
        <w:br/>
      </w:r>
    </w:p>
    <w:p w:rsidR="006A2FDF" w:rsidRDefault="006A2FDF" w:rsidP="005E669F">
      <w:pPr>
        <w:pStyle w:val="NoSpacing"/>
        <w:numPr>
          <w:ilvl w:val="0"/>
          <w:numId w:val="1"/>
        </w:numPr>
      </w:pPr>
      <w:r>
        <w:t xml:space="preserve">It was suggested that it might be useful to recruit a developer onto the </w:t>
      </w:r>
      <w:r w:rsidR="00BB43A2">
        <w:t>group</w:t>
      </w:r>
      <w:r>
        <w:t xml:space="preserve">, to </w:t>
      </w:r>
      <w:r w:rsidR="00BB43A2">
        <w:t xml:space="preserve">help the group understand </w:t>
      </w:r>
      <w:r>
        <w:t>how data which ha</w:t>
      </w:r>
      <w:r w:rsidR="00BB43A2">
        <w:t>s</w:t>
      </w:r>
      <w:r>
        <w:t xml:space="preserve"> been made open </w:t>
      </w:r>
      <w:r w:rsidR="00BB43A2">
        <w:t xml:space="preserve">can </w:t>
      </w:r>
      <w:r>
        <w:t>be used.</w:t>
      </w:r>
    </w:p>
    <w:p w:rsidR="00BB168B" w:rsidRDefault="00BB168B" w:rsidP="00BB168B">
      <w:pPr>
        <w:pStyle w:val="NoSpacing"/>
        <w:ind w:left="360"/>
      </w:pPr>
    </w:p>
    <w:p w:rsidR="004F7F13" w:rsidRDefault="004F7F13" w:rsidP="00BB168B">
      <w:pPr>
        <w:pStyle w:val="NoSpacing"/>
        <w:ind w:left="360"/>
        <w:rPr>
          <w:b/>
          <w:u w:val="single"/>
        </w:rPr>
      </w:pPr>
    </w:p>
    <w:p w:rsidR="00BB168B" w:rsidRPr="00BB168B" w:rsidRDefault="00BB168B" w:rsidP="00BB168B">
      <w:pPr>
        <w:pStyle w:val="NoSpacing"/>
        <w:ind w:left="360"/>
        <w:rPr>
          <w:b/>
          <w:u w:val="single"/>
        </w:rPr>
      </w:pPr>
      <w:r>
        <w:rPr>
          <w:b/>
          <w:u w:val="single"/>
        </w:rPr>
        <w:t>Ongoing Benefits Cases</w:t>
      </w:r>
    </w:p>
    <w:p w:rsidR="00BB43A2" w:rsidRDefault="00D4593C" w:rsidP="005E669F">
      <w:pPr>
        <w:pStyle w:val="NoSpacing"/>
        <w:numPr>
          <w:ilvl w:val="0"/>
          <w:numId w:val="1"/>
        </w:numPr>
      </w:pPr>
      <w:r>
        <w:t xml:space="preserve">Tranches 1 and 2 of the </w:t>
      </w:r>
      <w:r w:rsidR="00BB43A2">
        <w:t xml:space="preserve">data requests </w:t>
      </w:r>
      <w:r>
        <w:t>are now complete</w:t>
      </w:r>
      <w:r w:rsidR="003929A1">
        <w:t>, aside from those listed below.</w:t>
      </w:r>
    </w:p>
    <w:p w:rsidR="00BB43A2" w:rsidRDefault="00BB43A2" w:rsidP="00BB43A2">
      <w:pPr>
        <w:pStyle w:val="NoSpacing"/>
        <w:ind w:left="720"/>
      </w:pPr>
    </w:p>
    <w:p w:rsidR="00BB43A2" w:rsidRPr="00D4593C" w:rsidRDefault="00BB43A2" w:rsidP="00BB43A2">
      <w:pPr>
        <w:pStyle w:val="NoSpacing"/>
        <w:ind w:left="360"/>
        <w:rPr>
          <w:i/>
        </w:rPr>
      </w:pPr>
      <w:r>
        <w:rPr>
          <w:i/>
        </w:rPr>
        <w:t>5.1 DVLA update:</w:t>
      </w:r>
    </w:p>
    <w:p w:rsidR="00D4593C" w:rsidRDefault="00D4593C" w:rsidP="005E669F">
      <w:pPr>
        <w:pStyle w:val="NoSpacing"/>
        <w:numPr>
          <w:ilvl w:val="0"/>
          <w:numId w:val="1"/>
        </w:numPr>
      </w:pPr>
      <w:r>
        <w:t xml:space="preserve">This case is yet to be published. </w:t>
      </w:r>
      <w:r w:rsidR="00BB43A2">
        <w:t>It will</w:t>
      </w:r>
      <w:r>
        <w:t xml:space="preserve"> be published separately as it is a different kind of </w:t>
      </w:r>
      <w:r w:rsidR="003929A1">
        <w:t>case from those abou</w:t>
      </w:r>
      <w:r w:rsidR="00C85A5E">
        <w:t>t</w:t>
      </w:r>
      <w:r w:rsidR="003929A1">
        <w:t xml:space="preserve"> to be published.</w:t>
      </w:r>
      <w:r>
        <w:t xml:space="preserve"> </w:t>
      </w:r>
      <w:r>
        <w:br/>
      </w:r>
    </w:p>
    <w:p w:rsidR="00D4593C" w:rsidRDefault="00D4593C" w:rsidP="005E669F">
      <w:pPr>
        <w:pStyle w:val="NoSpacing"/>
        <w:numPr>
          <w:ilvl w:val="0"/>
          <w:numId w:val="1"/>
        </w:numPr>
      </w:pPr>
      <w:r>
        <w:t>DVLA had expressed concern about the request to publish the VINs of cars, as these had previously been regarded as personal data which could be used to clone cars.</w:t>
      </w:r>
      <w:r w:rsidR="008C4FAA">
        <w:t xml:space="preserve"> The ODUG was generally doubtful that this was </w:t>
      </w:r>
      <w:r w:rsidR="00BB43A2">
        <w:t>a r</w:t>
      </w:r>
      <w:r w:rsidR="00FC2442">
        <w:t>isk as VINs can be obtained from</w:t>
      </w:r>
      <w:r w:rsidR="00BB43A2">
        <w:t xml:space="preserve"> any Car Tax Disc</w:t>
      </w:r>
      <w:r w:rsidR="008C4FAA">
        <w:t xml:space="preserve">. As the Cabinet Office Transparency Team’s relationship manager for </w:t>
      </w:r>
      <w:r w:rsidR="005443FD">
        <w:t xml:space="preserve">the </w:t>
      </w:r>
      <w:r w:rsidR="008C4FAA">
        <w:t>DfT, KK agreed to discuss this with them.</w:t>
      </w:r>
    </w:p>
    <w:p w:rsidR="00E05A2D" w:rsidRDefault="00E05A2D" w:rsidP="00E05A2D">
      <w:pPr>
        <w:pStyle w:val="NoSpacing"/>
        <w:ind w:left="360"/>
      </w:pPr>
    </w:p>
    <w:p w:rsidR="00E05A2D" w:rsidRDefault="00E05A2D" w:rsidP="00E05A2D">
      <w:pPr>
        <w:pStyle w:val="NoSpacing"/>
        <w:ind w:left="360"/>
        <w:rPr>
          <w:i/>
        </w:rPr>
      </w:pPr>
      <w:r>
        <w:rPr>
          <w:i/>
        </w:rPr>
        <w:t>5.2 Met Office update:</w:t>
      </w:r>
    </w:p>
    <w:p w:rsidR="00E05A2D" w:rsidRDefault="00E05A2D" w:rsidP="005E669F">
      <w:pPr>
        <w:pStyle w:val="NoSpacing"/>
        <w:numPr>
          <w:ilvl w:val="0"/>
          <w:numId w:val="1"/>
        </w:numPr>
      </w:pPr>
      <w:r>
        <w:t xml:space="preserve">SH agreed to take over this case for the </w:t>
      </w:r>
      <w:proofErr w:type="gramStart"/>
      <w:r>
        <w:t>Summer</w:t>
      </w:r>
      <w:proofErr w:type="gramEnd"/>
      <w:r>
        <w:t>, with BB’s support.</w:t>
      </w:r>
      <w:r>
        <w:br/>
      </w:r>
    </w:p>
    <w:p w:rsidR="00FC2442" w:rsidRDefault="00FC2442" w:rsidP="00E05A2D">
      <w:pPr>
        <w:pStyle w:val="NoSpacing"/>
        <w:ind w:left="360"/>
        <w:rPr>
          <w:i/>
        </w:rPr>
      </w:pPr>
    </w:p>
    <w:p w:rsidR="00FC2442" w:rsidRDefault="00FC2442" w:rsidP="00E05A2D">
      <w:pPr>
        <w:pStyle w:val="NoSpacing"/>
        <w:ind w:left="360"/>
        <w:rPr>
          <w:i/>
        </w:rPr>
      </w:pPr>
    </w:p>
    <w:p w:rsidR="00E05A2D" w:rsidRPr="00E05A2D" w:rsidRDefault="00E05A2D" w:rsidP="00E05A2D">
      <w:pPr>
        <w:pStyle w:val="NoSpacing"/>
        <w:ind w:left="360"/>
        <w:rPr>
          <w:i/>
        </w:rPr>
      </w:pPr>
      <w:r>
        <w:rPr>
          <w:i/>
        </w:rPr>
        <w:lastRenderedPageBreak/>
        <w:t>Other Updates:</w:t>
      </w:r>
    </w:p>
    <w:p w:rsidR="00E05A2D" w:rsidRDefault="00E05A2D" w:rsidP="00E05A2D">
      <w:pPr>
        <w:pStyle w:val="NoSpacing"/>
        <w:numPr>
          <w:ilvl w:val="0"/>
          <w:numId w:val="1"/>
        </w:numPr>
      </w:pPr>
      <w:r>
        <w:t>HMRC ha</w:t>
      </w:r>
      <w:r w:rsidR="00976067">
        <w:t>ve published their consultation on sharing and publishing data for public benefit.</w:t>
      </w:r>
      <w:r>
        <w:t xml:space="preserve"> DL will lead the ODUG’s response. This was acknowledged as a good result; the challenge for the ODUG is now to make the case for maximising open data, demonstrating its economic benefits to HMRC.</w:t>
      </w:r>
      <w:r>
        <w:br/>
      </w:r>
    </w:p>
    <w:p w:rsidR="00E05A2D" w:rsidRDefault="00E05A2D" w:rsidP="00E05A2D">
      <w:pPr>
        <w:pStyle w:val="NoSpacing"/>
        <w:numPr>
          <w:ilvl w:val="0"/>
          <w:numId w:val="1"/>
        </w:numPr>
      </w:pPr>
      <w:r>
        <w:t>The Cabinet Office is to follow up with the Charities Commission b</w:t>
      </w:r>
      <w:r w:rsidR="00FC2442">
        <w:t xml:space="preserve">enefits case, and to inform </w:t>
      </w:r>
      <w:r>
        <w:t>ODUG if anything more is needed from them.</w:t>
      </w:r>
      <w:r>
        <w:br/>
      </w:r>
    </w:p>
    <w:p w:rsidR="00691858" w:rsidRDefault="00E05A2D" w:rsidP="00B3742C">
      <w:pPr>
        <w:pStyle w:val="NoSpacing"/>
        <w:numPr>
          <w:ilvl w:val="0"/>
          <w:numId w:val="1"/>
        </w:numPr>
      </w:pPr>
      <w:r>
        <w:t>BB would create a list of what data is legally required to be a public record, which would be useful in advising on the National Information Infrastructure.</w:t>
      </w:r>
      <w:r w:rsidR="00721020">
        <w:br/>
      </w:r>
    </w:p>
    <w:p w:rsidR="00780BF5" w:rsidRDefault="00780BF5" w:rsidP="00780BF5">
      <w:pPr>
        <w:pStyle w:val="NoSpacing"/>
      </w:pPr>
    </w:p>
    <w:p w:rsidR="00780BF5" w:rsidRPr="00780BF5" w:rsidRDefault="00780BF5" w:rsidP="00780BF5">
      <w:pPr>
        <w:pStyle w:val="NoSpacing"/>
        <w:rPr>
          <w:b/>
          <w:u w:val="single"/>
        </w:rPr>
      </w:pPr>
      <w:r>
        <w:rPr>
          <w:b/>
          <w:u w:val="single"/>
        </w:rPr>
        <w:t>ODUG Revised ToR</w:t>
      </w:r>
    </w:p>
    <w:p w:rsidR="00BB43A2" w:rsidRDefault="00E2510E" w:rsidP="00E05A2D">
      <w:pPr>
        <w:pStyle w:val="NoSpacing"/>
        <w:numPr>
          <w:ilvl w:val="0"/>
          <w:numId w:val="1"/>
        </w:numPr>
      </w:pPr>
      <w:r>
        <w:t xml:space="preserve">The ODUG endorsed the Revised Terms of Reference, </w:t>
      </w:r>
      <w:r w:rsidR="00BB43A2">
        <w:t>with a few amendments to the draft discussed. The revise</w:t>
      </w:r>
      <w:r w:rsidR="00FC2442">
        <w:t>d</w:t>
      </w:r>
      <w:r w:rsidR="00BB43A2">
        <w:t xml:space="preserve"> ToR will be published by CO.</w:t>
      </w:r>
    </w:p>
    <w:p w:rsidR="00BB43A2" w:rsidRDefault="00BB43A2" w:rsidP="00BB43A2">
      <w:pPr>
        <w:pStyle w:val="NoSpacing"/>
        <w:ind w:left="720"/>
      </w:pPr>
    </w:p>
    <w:p w:rsidR="00750AD4" w:rsidRDefault="008A148B" w:rsidP="00E05A2D">
      <w:pPr>
        <w:pStyle w:val="NoSpacing"/>
        <w:numPr>
          <w:ilvl w:val="0"/>
          <w:numId w:val="1"/>
        </w:numPr>
      </w:pPr>
      <w:r>
        <w:t>EP noted how much the TT valued the time and effort put in by the ODUG over the past year, and the insight they contributed.</w:t>
      </w:r>
      <w:r w:rsidR="00750AD4">
        <w:t xml:space="preserve"> </w:t>
      </w:r>
    </w:p>
    <w:p w:rsidR="000E299B" w:rsidRDefault="000E299B" w:rsidP="000E299B">
      <w:pPr>
        <w:pStyle w:val="NoSpacing"/>
      </w:pPr>
    </w:p>
    <w:p w:rsidR="000E299B" w:rsidRPr="000C3AF9" w:rsidRDefault="000E299B" w:rsidP="000E299B">
      <w:pPr>
        <w:pStyle w:val="NoSpacing"/>
        <w:rPr>
          <w:i/>
        </w:rPr>
      </w:pPr>
      <w:r>
        <w:rPr>
          <w:b/>
          <w:u w:val="single"/>
        </w:rPr>
        <w:t>AoB</w:t>
      </w:r>
      <w:r w:rsidR="000C3AF9">
        <w:rPr>
          <w:b/>
          <w:u w:val="single"/>
        </w:rPr>
        <w:br/>
      </w:r>
      <w:r w:rsidR="000C3AF9">
        <w:rPr>
          <w:i/>
        </w:rPr>
        <w:t>7.1 ODUG Event/Next Meeting</w:t>
      </w:r>
      <w:r w:rsidR="00FE145B">
        <w:rPr>
          <w:i/>
        </w:rPr>
        <w:t>s</w:t>
      </w:r>
    </w:p>
    <w:p w:rsidR="000E299B" w:rsidRDefault="00BE61CC" w:rsidP="00E05A2D">
      <w:pPr>
        <w:pStyle w:val="NoSpacing"/>
        <w:numPr>
          <w:ilvl w:val="0"/>
          <w:numId w:val="1"/>
        </w:numPr>
      </w:pPr>
      <w:r>
        <w:t>It was agreed that the ODUG event would not be aligned with the OGP event on 31</w:t>
      </w:r>
      <w:r w:rsidRPr="00BE61CC">
        <w:rPr>
          <w:vertAlign w:val="superscript"/>
        </w:rPr>
        <w:t>st</w:t>
      </w:r>
      <w:r>
        <w:t xml:space="preserve"> October and 1</w:t>
      </w:r>
      <w:r w:rsidRPr="00BE61CC">
        <w:rPr>
          <w:vertAlign w:val="superscript"/>
        </w:rPr>
        <w:t>st</w:t>
      </w:r>
      <w:r>
        <w:t xml:space="preserve"> November</w:t>
      </w:r>
      <w:r w:rsidR="004F6073">
        <w:t>. Instead it would probably take place in September, after the new ODUG had been appointe</w:t>
      </w:r>
      <w:r w:rsidR="00E96B48">
        <w:t xml:space="preserve">d and held their first meeting, and Parliament had resumed after recess. </w:t>
      </w:r>
      <w:r w:rsidR="00315B1C">
        <w:t>KK would liaise with members on what they wanted to do for their event, and when exactly to hold it.</w:t>
      </w:r>
      <w:r w:rsidR="00C32B59">
        <w:t xml:space="preserve"> The date would also need to be one on which Francis Maude MP </w:t>
      </w:r>
      <w:r w:rsidR="00F55A1C">
        <w:t>is</w:t>
      </w:r>
      <w:r w:rsidR="00C32B59">
        <w:t xml:space="preserve"> available.</w:t>
      </w:r>
    </w:p>
    <w:p w:rsidR="00BB43A2" w:rsidRDefault="00BB43A2" w:rsidP="00BB43A2">
      <w:pPr>
        <w:pStyle w:val="NoSpacing"/>
        <w:ind w:left="720"/>
      </w:pPr>
    </w:p>
    <w:p w:rsidR="006C1F9F" w:rsidRDefault="006C1F9F" w:rsidP="00BB43A2">
      <w:pPr>
        <w:pStyle w:val="NoSpacing"/>
        <w:rPr>
          <w:i/>
        </w:rPr>
      </w:pPr>
      <w:r>
        <w:rPr>
          <w:i/>
        </w:rPr>
        <w:t>7.2 Data request status update</w:t>
      </w:r>
    </w:p>
    <w:p w:rsidR="006C1F9F" w:rsidRPr="006C1F9F" w:rsidRDefault="006C1F9F" w:rsidP="006C1F9F">
      <w:pPr>
        <w:pStyle w:val="NoSpacing"/>
        <w:ind w:left="360"/>
        <w:rPr>
          <w:i/>
        </w:rPr>
      </w:pPr>
    </w:p>
    <w:p w:rsidR="00AE5F14" w:rsidRDefault="00056780" w:rsidP="00E05A2D">
      <w:pPr>
        <w:pStyle w:val="NoSpacing"/>
        <w:numPr>
          <w:ilvl w:val="0"/>
          <w:numId w:val="1"/>
        </w:numPr>
      </w:pPr>
      <w:r>
        <w:t xml:space="preserve">The CO Transparency Team are beginning to evaluate the data request system, to try and improve it in terms of both users who request information and </w:t>
      </w:r>
      <w:r w:rsidR="00255FF7">
        <w:t>departments with whom the team correspond.</w:t>
      </w:r>
      <w:r w:rsidR="008246E3">
        <w:br/>
      </w:r>
    </w:p>
    <w:p w:rsidR="008246E3" w:rsidRDefault="008246E3" w:rsidP="00E05A2D">
      <w:pPr>
        <w:pStyle w:val="NoSpacing"/>
        <w:numPr>
          <w:ilvl w:val="0"/>
          <w:numId w:val="1"/>
        </w:numPr>
      </w:pPr>
      <w:r>
        <w:t>Sixty requests had been closed since the last ODUG meeting.</w:t>
      </w:r>
      <w:r w:rsidR="00D12B68">
        <w:t xml:space="preserve"> A cumulative total of 181 requests ha</w:t>
      </w:r>
      <w:r w:rsidR="00BB43A2">
        <w:t>ve now</w:t>
      </w:r>
      <w:r w:rsidR="00D12B68">
        <w:t xml:space="preserve"> been dealt with, out of the 464 requests made.</w:t>
      </w:r>
      <w:r w:rsidR="00A11AB8">
        <w:br/>
      </w:r>
    </w:p>
    <w:p w:rsidR="00F03629" w:rsidRDefault="00A11AB8" w:rsidP="00F03629">
      <w:pPr>
        <w:pStyle w:val="NoSpacing"/>
        <w:numPr>
          <w:ilvl w:val="0"/>
          <w:numId w:val="1"/>
        </w:numPr>
      </w:pPr>
      <w:r>
        <w:t>There are small modifications that the ODUG would like</w:t>
      </w:r>
      <w:r w:rsidR="00D90095">
        <w:t xml:space="preserve"> the CO Transparency Team</w:t>
      </w:r>
      <w:r w:rsidR="00F03629">
        <w:t xml:space="preserve"> to make to the notifications for users.   In particular to distinguish between new data sets which have been released and data sets which are already </w:t>
      </w:r>
      <w:r w:rsidR="00BB43A2">
        <w:t xml:space="preserve">found to be </w:t>
      </w:r>
      <w:r w:rsidR="00F03629">
        <w:t xml:space="preserve">in the public </w:t>
      </w:r>
      <w:proofErr w:type="gramStart"/>
      <w:r w:rsidR="00F03629">
        <w:t>domain.</w:t>
      </w:r>
      <w:proofErr w:type="gramEnd"/>
      <w:r w:rsidR="00F03629">
        <w:t xml:space="preserve">  KK agreed she would discuss with data.gov.uk</w:t>
      </w:r>
    </w:p>
    <w:p w:rsidR="00F03629" w:rsidRDefault="00F03629" w:rsidP="00F03629">
      <w:pPr>
        <w:pStyle w:val="NoSpacing"/>
        <w:ind w:left="720"/>
      </w:pPr>
    </w:p>
    <w:p w:rsidR="00775109" w:rsidRDefault="00775109" w:rsidP="00E05A2D">
      <w:pPr>
        <w:pStyle w:val="NoSpacing"/>
        <w:numPr>
          <w:ilvl w:val="0"/>
          <w:numId w:val="1"/>
        </w:numPr>
      </w:pPr>
      <w:r>
        <w:t xml:space="preserve">KK will talk to the data.gov.uk team, to try to clarify how the changes to data.gov.uk </w:t>
      </w:r>
      <w:r w:rsidR="00F03629">
        <w:t xml:space="preserve">as a result of the </w:t>
      </w:r>
      <w:r w:rsidR="00BB43A2">
        <w:t>N</w:t>
      </w:r>
      <w:r w:rsidR="00F03629">
        <w:t xml:space="preserve">ational </w:t>
      </w:r>
      <w:r w:rsidR="00BB43A2">
        <w:t>I</w:t>
      </w:r>
      <w:r w:rsidR="00F03629">
        <w:t xml:space="preserve">nformation </w:t>
      </w:r>
      <w:r w:rsidR="00BB43A2">
        <w:t>I</w:t>
      </w:r>
      <w:r w:rsidR="00F03629">
        <w:t xml:space="preserve">nfrastructure will </w:t>
      </w:r>
      <w:r>
        <w:t xml:space="preserve">affect the </w:t>
      </w:r>
      <w:r w:rsidR="00963760">
        <w:t xml:space="preserve">operation of the </w:t>
      </w:r>
      <w:r>
        <w:t xml:space="preserve">data requests that JT monitors. She noted that at this stage the data.gov.uk team still need to establish what the function of the </w:t>
      </w:r>
      <w:r w:rsidR="00963760">
        <w:t xml:space="preserve">new </w:t>
      </w:r>
      <w:r>
        <w:t xml:space="preserve">site </w:t>
      </w:r>
      <w:r w:rsidR="00963760">
        <w:t>will be.</w:t>
      </w:r>
      <w:r>
        <w:br/>
      </w:r>
    </w:p>
    <w:p w:rsidR="00775109" w:rsidRDefault="00775109" w:rsidP="00E05A2D">
      <w:pPr>
        <w:pStyle w:val="NoSpacing"/>
        <w:numPr>
          <w:ilvl w:val="0"/>
          <w:numId w:val="1"/>
        </w:numPr>
      </w:pPr>
      <w:r>
        <w:t xml:space="preserve">The </w:t>
      </w:r>
      <w:r w:rsidR="00963760">
        <w:t>C</w:t>
      </w:r>
      <w:r>
        <w:t xml:space="preserve">hair felt that the CO Transparency Team could make more use of meetings with the ODUG </w:t>
      </w:r>
      <w:r w:rsidR="00963760">
        <w:t xml:space="preserve">to help determine their </w:t>
      </w:r>
      <w:r>
        <w:t>medium-term plan for data.gov.uk.</w:t>
      </w:r>
      <w:r w:rsidR="00D6250B">
        <w:br/>
      </w:r>
    </w:p>
    <w:p w:rsidR="00D6250B" w:rsidRDefault="00D6250B" w:rsidP="00D6250B">
      <w:pPr>
        <w:pStyle w:val="NoSpacing"/>
        <w:ind w:left="360"/>
      </w:pPr>
    </w:p>
    <w:p w:rsidR="001C0E63" w:rsidRDefault="001C0E63" w:rsidP="00D6250B">
      <w:pPr>
        <w:pStyle w:val="NoSpacing"/>
        <w:ind w:left="360"/>
        <w:rPr>
          <w:i/>
        </w:rPr>
      </w:pPr>
      <w:r>
        <w:rPr>
          <w:i/>
        </w:rPr>
        <w:lastRenderedPageBreak/>
        <w:t>7.3 KPIs and Risk Register</w:t>
      </w:r>
      <w:r>
        <w:rPr>
          <w:i/>
        </w:rPr>
        <w:br/>
      </w:r>
    </w:p>
    <w:p w:rsidR="001C0E63" w:rsidRDefault="002E304D" w:rsidP="001C0E63">
      <w:pPr>
        <w:pStyle w:val="NoSpacing"/>
        <w:numPr>
          <w:ilvl w:val="0"/>
          <w:numId w:val="1"/>
        </w:numPr>
      </w:pPr>
      <w:r>
        <w:t xml:space="preserve">HS and KK would rewrite these in time </w:t>
      </w:r>
      <w:r w:rsidR="00F03629">
        <w:t>for the next meeting in September</w:t>
      </w:r>
      <w:r>
        <w:t>.</w:t>
      </w:r>
      <w:r>
        <w:br/>
      </w:r>
    </w:p>
    <w:p w:rsidR="002E304D" w:rsidRDefault="006B6E5B" w:rsidP="002E304D">
      <w:pPr>
        <w:pStyle w:val="NoSpacing"/>
        <w:ind w:left="360"/>
        <w:rPr>
          <w:i/>
        </w:rPr>
      </w:pPr>
      <w:r>
        <w:rPr>
          <w:i/>
        </w:rPr>
        <w:t xml:space="preserve">7.4 </w:t>
      </w:r>
      <w:r w:rsidR="002E304D">
        <w:rPr>
          <w:i/>
        </w:rPr>
        <w:t>DWP board membership</w:t>
      </w:r>
    </w:p>
    <w:p w:rsidR="002E304D" w:rsidRPr="002E304D" w:rsidRDefault="002E304D" w:rsidP="002E304D">
      <w:pPr>
        <w:pStyle w:val="NoSpacing"/>
        <w:ind w:left="360"/>
        <w:rPr>
          <w:i/>
        </w:rPr>
      </w:pPr>
    </w:p>
    <w:p w:rsidR="002E304D" w:rsidRDefault="002E304D" w:rsidP="001C0E63">
      <w:pPr>
        <w:pStyle w:val="NoSpacing"/>
        <w:numPr>
          <w:ilvl w:val="0"/>
          <w:numId w:val="1"/>
        </w:numPr>
      </w:pPr>
      <w:r>
        <w:t xml:space="preserve">The DWP are looking to expand their external </w:t>
      </w:r>
      <w:r w:rsidR="00963760">
        <w:t xml:space="preserve">stakeholder </w:t>
      </w:r>
      <w:r>
        <w:t xml:space="preserve">group. JT expressed interest in being involved. The </w:t>
      </w:r>
      <w:r w:rsidR="00963760">
        <w:t>C</w:t>
      </w:r>
      <w:r>
        <w:t>hair will send round details to all the ODUG members.</w:t>
      </w:r>
    </w:p>
    <w:p w:rsidR="002E304D" w:rsidRPr="001C0E63" w:rsidRDefault="002E304D" w:rsidP="00984149">
      <w:pPr>
        <w:pStyle w:val="NoSpacing"/>
        <w:ind w:left="720"/>
      </w:pPr>
    </w:p>
    <w:p w:rsidR="00D6250B" w:rsidRPr="006B6E5B" w:rsidRDefault="006B6E5B" w:rsidP="00D6250B">
      <w:pPr>
        <w:pStyle w:val="NoSpacing"/>
        <w:ind w:left="360"/>
        <w:rPr>
          <w:i/>
        </w:rPr>
      </w:pPr>
      <w:r>
        <w:rPr>
          <w:i/>
        </w:rPr>
        <w:t>7.5 AoB</w:t>
      </w:r>
    </w:p>
    <w:p w:rsidR="003259CD" w:rsidRDefault="003259CD" w:rsidP="00E05A2D">
      <w:pPr>
        <w:pStyle w:val="NoSpacing"/>
        <w:numPr>
          <w:ilvl w:val="0"/>
          <w:numId w:val="1"/>
        </w:numPr>
      </w:pPr>
      <w:r>
        <w:t>Priorities for the next meeting:</w:t>
      </w:r>
    </w:p>
    <w:p w:rsidR="003259CD" w:rsidRDefault="006B6E5B" w:rsidP="003259CD">
      <w:pPr>
        <w:pStyle w:val="NoSpacing"/>
        <w:numPr>
          <w:ilvl w:val="1"/>
          <w:numId w:val="1"/>
        </w:numPr>
      </w:pPr>
      <w:r>
        <w:t xml:space="preserve">Building a </w:t>
      </w:r>
      <w:r w:rsidR="00963760">
        <w:t xml:space="preserve">benefits </w:t>
      </w:r>
      <w:r>
        <w:t xml:space="preserve">case for DfE performance data to be made available to the public, to enable them to map individual </w:t>
      </w:r>
      <w:r w:rsidR="003B6694">
        <w:t xml:space="preserve">pupil </w:t>
      </w:r>
      <w:r>
        <w:t>performance onto the data.</w:t>
      </w:r>
    </w:p>
    <w:p w:rsidR="003259CD" w:rsidRDefault="00963760" w:rsidP="003259CD">
      <w:pPr>
        <w:pStyle w:val="NoSpacing"/>
        <w:numPr>
          <w:ilvl w:val="1"/>
          <w:numId w:val="1"/>
        </w:numPr>
      </w:pPr>
      <w:r>
        <w:t xml:space="preserve">A review of </w:t>
      </w:r>
      <w:r w:rsidR="006B6E5B">
        <w:t>Health data requests.</w:t>
      </w:r>
    </w:p>
    <w:p w:rsidR="006B6E5B" w:rsidRDefault="00963760" w:rsidP="003259CD">
      <w:pPr>
        <w:pStyle w:val="NoSpacing"/>
        <w:numPr>
          <w:ilvl w:val="1"/>
          <w:numId w:val="1"/>
        </w:numPr>
      </w:pPr>
      <w:r>
        <w:t xml:space="preserve">A review of </w:t>
      </w:r>
      <w:r w:rsidR="003259CD">
        <w:t>Education data requests</w:t>
      </w:r>
      <w:r w:rsidR="006B6E5B">
        <w:br/>
      </w:r>
    </w:p>
    <w:p w:rsidR="0073784D" w:rsidRDefault="00264DEE">
      <w:pPr>
        <w:spacing w:after="0" w:line="240" w:lineRule="auto"/>
      </w:pPr>
      <w:r>
        <w:t>The Chair expressed her gratitude to the members who would be stepping down after this year for their high quality work and enthusiasm.</w:t>
      </w:r>
      <w:r w:rsidR="0073784D">
        <w:br w:type="page"/>
      </w:r>
    </w:p>
    <w:p w:rsidR="006B6E5B" w:rsidRDefault="0073784D" w:rsidP="002F0E48">
      <w:pPr>
        <w:pStyle w:val="NoSpacing"/>
        <w:rPr>
          <w:b/>
        </w:rPr>
      </w:pPr>
      <w:r w:rsidRPr="0073784D">
        <w:rPr>
          <w:b/>
        </w:rPr>
        <w:lastRenderedPageBreak/>
        <w:t xml:space="preserve">Action </w:t>
      </w:r>
      <w:r w:rsidR="00DD6720">
        <w:rPr>
          <w:b/>
        </w:rPr>
        <w:t>List</w:t>
      </w:r>
    </w:p>
    <w:p w:rsidR="00DD6720" w:rsidRDefault="00DD6720" w:rsidP="002F0E48">
      <w:pPr>
        <w:pStyle w:val="NoSpacing"/>
        <w:rPr>
          <w:b/>
        </w:rPr>
      </w:pPr>
    </w:p>
    <w:p w:rsidR="0073784D" w:rsidRPr="00CA4848" w:rsidRDefault="0073784D" w:rsidP="0073784D">
      <w:pPr>
        <w:pStyle w:val="NoSpacing"/>
        <w:rPr>
          <w:b/>
          <w:sz w:val="24"/>
          <w:szCs w:val="24"/>
        </w:rPr>
      </w:pPr>
      <w:r w:rsidRPr="00CA4848">
        <w:rPr>
          <w:b/>
          <w:sz w:val="24"/>
          <w:szCs w:val="24"/>
        </w:rPr>
        <w:t>Secretariat</w:t>
      </w:r>
    </w:p>
    <w:tbl>
      <w:tblPr>
        <w:tblW w:w="6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Pr="003D7781" w:rsidRDefault="0073784D" w:rsidP="008A5462">
            <w:pPr>
              <w:pStyle w:val="NoSpacing"/>
              <w:rPr>
                <w:sz w:val="24"/>
                <w:szCs w:val="24"/>
              </w:rPr>
            </w:pPr>
            <w:r w:rsidRPr="003D7781">
              <w:rPr>
                <w:sz w:val="24"/>
                <w:szCs w:val="24"/>
              </w:rPr>
              <w:t>Circulate minutes and actions from fifteenth meeting</w:t>
            </w:r>
          </w:p>
        </w:tc>
      </w:tr>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Pr="003D7781" w:rsidRDefault="0073784D" w:rsidP="008A5462">
            <w:pPr>
              <w:pStyle w:val="NoSpacing"/>
              <w:rPr>
                <w:sz w:val="24"/>
                <w:szCs w:val="24"/>
              </w:rPr>
            </w:pPr>
            <w:r w:rsidRPr="003D7781">
              <w:rPr>
                <w:sz w:val="24"/>
                <w:szCs w:val="24"/>
              </w:rPr>
              <w:t xml:space="preserve">Publish note and actions from </w:t>
            </w:r>
            <w:r>
              <w:rPr>
                <w:sz w:val="24"/>
                <w:szCs w:val="24"/>
              </w:rPr>
              <w:t>fifteenth</w:t>
            </w:r>
            <w:r w:rsidRPr="003D7781">
              <w:rPr>
                <w:sz w:val="24"/>
                <w:szCs w:val="24"/>
              </w:rPr>
              <w:t xml:space="preserve"> meeting on data.gov.uk</w:t>
            </w:r>
          </w:p>
        </w:tc>
      </w:tr>
    </w:tbl>
    <w:p w:rsidR="0073784D" w:rsidRPr="00CA4848" w:rsidRDefault="0073784D" w:rsidP="0073784D">
      <w:pPr>
        <w:pStyle w:val="NoSpacing"/>
        <w:rPr>
          <w:sz w:val="24"/>
          <w:szCs w:val="24"/>
        </w:rPr>
      </w:pPr>
    </w:p>
    <w:p w:rsidR="0073784D" w:rsidRPr="00CA4848" w:rsidRDefault="0073784D" w:rsidP="0073784D">
      <w:pPr>
        <w:pStyle w:val="NoSpacing"/>
        <w:rPr>
          <w:b/>
          <w:sz w:val="24"/>
          <w:szCs w:val="24"/>
        </w:rPr>
      </w:pPr>
      <w:r w:rsidRPr="00CA4848">
        <w:rPr>
          <w:b/>
          <w:sz w:val="24"/>
          <w:szCs w:val="24"/>
        </w:rPr>
        <w:t>Collaboration Space</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73784D" w:rsidRPr="00CA4848" w:rsidTr="0073784D">
        <w:tc>
          <w:tcPr>
            <w:tcW w:w="5000" w:type="pct"/>
            <w:tcBorders>
              <w:top w:val="single" w:sz="4" w:space="0" w:color="auto"/>
              <w:left w:val="single" w:sz="4" w:space="0" w:color="auto"/>
              <w:bottom w:val="single" w:sz="4" w:space="0" w:color="auto"/>
              <w:right w:val="single" w:sz="4" w:space="0" w:color="auto"/>
            </w:tcBorders>
            <w:hideMark/>
          </w:tcPr>
          <w:p w:rsidR="0073784D" w:rsidRPr="00A952DF" w:rsidRDefault="0073784D" w:rsidP="008A5462">
            <w:pPr>
              <w:pStyle w:val="PlainText"/>
              <w:rPr>
                <w:rFonts w:ascii="Calibri" w:hAnsi="Calibri"/>
                <w:sz w:val="24"/>
                <w:szCs w:val="24"/>
              </w:rPr>
            </w:pPr>
            <w:r>
              <w:rPr>
                <w:rFonts w:ascii="Calibri" w:hAnsi="Calibri"/>
                <w:sz w:val="24"/>
                <w:szCs w:val="24"/>
              </w:rPr>
              <w:t>ODUG members</w:t>
            </w:r>
            <w:r w:rsidRPr="007D0223">
              <w:rPr>
                <w:rFonts w:ascii="Calibri" w:hAnsi="Calibri"/>
                <w:sz w:val="24"/>
                <w:szCs w:val="24"/>
              </w:rPr>
              <w:t xml:space="preserve"> to email HS </w:t>
            </w:r>
            <w:r>
              <w:rPr>
                <w:rFonts w:ascii="Calibri" w:hAnsi="Calibri"/>
                <w:sz w:val="24"/>
                <w:szCs w:val="24"/>
              </w:rPr>
              <w:t>with suggestions on how the £3.5m budget could  be spent, explaining what it will achieve, who would be doing the work and the magnitude of the task</w:t>
            </w:r>
          </w:p>
        </w:tc>
      </w:tr>
      <w:tr w:rsidR="0073784D" w:rsidRPr="00CA4848" w:rsidTr="0073784D">
        <w:tc>
          <w:tcPr>
            <w:tcW w:w="5000" w:type="pct"/>
            <w:tcBorders>
              <w:top w:val="single" w:sz="4" w:space="0" w:color="auto"/>
              <w:left w:val="single" w:sz="4" w:space="0" w:color="auto"/>
              <w:bottom w:val="single" w:sz="4" w:space="0" w:color="auto"/>
              <w:right w:val="single" w:sz="4" w:space="0" w:color="auto"/>
            </w:tcBorders>
            <w:hideMark/>
          </w:tcPr>
          <w:p w:rsidR="0073784D" w:rsidRDefault="0073784D" w:rsidP="008A5462">
            <w:pPr>
              <w:pStyle w:val="PlainText"/>
              <w:rPr>
                <w:rFonts w:ascii="Calibri" w:hAnsi="Calibri"/>
                <w:sz w:val="24"/>
                <w:szCs w:val="24"/>
              </w:rPr>
            </w:pPr>
            <w:r>
              <w:rPr>
                <w:rFonts w:ascii="Calibri" w:hAnsi="Calibri"/>
                <w:sz w:val="24"/>
                <w:szCs w:val="24"/>
              </w:rPr>
              <w:t>Establish date and objectives for the ODUG event</w:t>
            </w:r>
          </w:p>
        </w:tc>
      </w:tr>
    </w:tbl>
    <w:p w:rsidR="0073784D" w:rsidRDefault="0073784D" w:rsidP="0073784D">
      <w:pPr>
        <w:pStyle w:val="NoSpacing"/>
      </w:pPr>
    </w:p>
    <w:p w:rsidR="0073784D" w:rsidRDefault="0073784D" w:rsidP="0073784D">
      <w:pPr>
        <w:pStyle w:val="NoSpacing"/>
      </w:pPr>
    </w:p>
    <w:p w:rsidR="0073784D" w:rsidRDefault="0073784D" w:rsidP="0073784D">
      <w:pPr>
        <w:pStyle w:val="NoSpacing"/>
        <w:rPr>
          <w:b/>
          <w:sz w:val="24"/>
          <w:szCs w:val="24"/>
        </w:rPr>
      </w:pPr>
      <w:r>
        <w:rPr>
          <w:b/>
          <w:sz w:val="24"/>
          <w:szCs w:val="24"/>
        </w:rPr>
        <w:t xml:space="preserve">ODUG </w:t>
      </w:r>
      <w:r w:rsidRPr="00CA4848">
        <w:rPr>
          <w:b/>
          <w:sz w:val="24"/>
          <w:szCs w:val="24"/>
        </w:rPr>
        <w:t>B</w:t>
      </w:r>
      <w:r>
        <w:rPr>
          <w:b/>
          <w:sz w:val="24"/>
          <w:szCs w:val="24"/>
        </w:rPr>
        <w:t>enefits</w:t>
      </w:r>
      <w:r w:rsidRPr="00CA4848">
        <w:rPr>
          <w:b/>
          <w:sz w:val="24"/>
          <w:szCs w:val="24"/>
        </w:rPr>
        <w:t xml:space="preserve"> Case</w:t>
      </w:r>
      <w:r>
        <w:rPr>
          <w:b/>
          <w:sz w:val="24"/>
          <w:szCs w:val="24"/>
        </w:rPr>
        <w:t>s</w:t>
      </w:r>
    </w:p>
    <w:p w:rsidR="0073784D" w:rsidRPr="00997F54" w:rsidRDefault="0073784D" w:rsidP="0073784D">
      <w:pPr>
        <w:pStyle w:val="NoSpacing"/>
        <w:rPr>
          <w:i/>
        </w:rPr>
      </w:pPr>
      <w:r>
        <w:rPr>
          <w:i/>
        </w:rPr>
        <w:t>Open Government License and OS</w:t>
      </w:r>
    </w:p>
    <w:tbl>
      <w:tblPr>
        <w:tblW w:w="6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Pr="003D7781" w:rsidRDefault="0073784D" w:rsidP="008A5462">
            <w:pPr>
              <w:pStyle w:val="NoSpacing"/>
              <w:rPr>
                <w:sz w:val="24"/>
                <w:szCs w:val="24"/>
              </w:rPr>
            </w:pPr>
            <w:r w:rsidRPr="003D7781">
              <w:rPr>
                <w:sz w:val="24"/>
                <w:szCs w:val="24"/>
              </w:rPr>
              <w:t>Produce test cases for uses of OS Open Data</w:t>
            </w:r>
          </w:p>
        </w:tc>
      </w:tr>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Pr="003D7781" w:rsidRDefault="0073784D" w:rsidP="008A5462">
            <w:pPr>
              <w:pStyle w:val="NoSpacing"/>
              <w:rPr>
                <w:sz w:val="24"/>
                <w:szCs w:val="24"/>
              </w:rPr>
            </w:pPr>
            <w:r w:rsidRPr="003D7781">
              <w:rPr>
                <w:sz w:val="24"/>
                <w:szCs w:val="24"/>
              </w:rPr>
              <w:t>Correspond with relevant departments to resolve issues with current OS restrictions</w:t>
            </w:r>
          </w:p>
        </w:tc>
      </w:tr>
    </w:tbl>
    <w:p w:rsidR="0073784D" w:rsidRDefault="0073784D" w:rsidP="0073784D">
      <w:pPr>
        <w:pStyle w:val="NoSpacing"/>
        <w:rPr>
          <w:i/>
        </w:rPr>
      </w:pPr>
    </w:p>
    <w:p w:rsidR="0073784D" w:rsidRDefault="0073784D" w:rsidP="0073784D">
      <w:pPr>
        <w:pStyle w:val="NoSpacing"/>
        <w:rPr>
          <w:i/>
        </w:rPr>
      </w:pPr>
      <w:r>
        <w:rPr>
          <w:i/>
        </w:rPr>
        <w:t>DVLA</w:t>
      </w:r>
    </w:p>
    <w:tbl>
      <w:tblPr>
        <w:tblW w:w="6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Default="0073784D" w:rsidP="008A5462">
            <w:pPr>
              <w:pStyle w:val="NoSpacing"/>
              <w:rPr>
                <w:sz w:val="24"/>
                <w:szCs w:val="24"/>
              </w:rPr>
            </w:pPr>
            <w:r>
              <w:rPr>
                <w:sz w:val="24"/>
                <w:szCs w:val="24"/>
              </w:rPr>
              <w:t>Refine benefits case in light of ODUG comments</w:t>
            </w:r>
          </w:p>
        </w:tc>
      </w:tr>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Pr="003D7781" w:rsidRDefault="0073784D" w:rsidP="008A5462">
            <w:pPr>
              <w:pStyle w:val="NoSpacing"/>
              <w:rPr>
                <w:sz w:val="24"/>
                <w:szCs w:val="24"/>
              </w:rPr>
            </w:pPr>
            <w:r>
              <w:rPr>
                <w:sz w:val="24"/>
                <w:szCs w:val="24"/>
              </w:rPr>
              <w:t>Correspond with DfT about the withholding of VIN numbers</w:t>
            </w:r>
          </w:p>
        </w:tc>
      </w:tr>
    </w:tbl>
    <w:p w:rsidR="0073784D" w:rsidRPr="00F91800" w:rsidRDefault="0073784D" w:rsidP="0073784D">
      <w:pPr>
        <w:pStyle w:val="NoSpacing"/>
      </w:pPr>
    </w:p>
    <w:p w:rsidR="0073784D" w:rsidRDefault="0073784D" w:rsidP="0073784D">
      <w:pPr>
        <w:pStyle w:val="NoSpacing"/>
        <w:rPr>
          <w:i/>
        </w:rPr>
      </w:pPr>
      <w:r>
        <w:rPr>
          <w:i/>
        </w:rPr>
        <w:t>HMRC</w:t>
      </w:r>
    </w:p>
    <w:tbl>
      <w:tblPr>
        <w:tblW w:w="6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Pr="003D7781" w:rsidRDefault="0073784D" w:rsidP="008A5462">
            <w:pPr>
              <w:pStyle w:val="NoSpacing"/>
              <w:rPr>
                <w:sz w:val="24"/>
                <w:szCs w:val="24"/>
              </w:rPr>
            </w:pPr>
            <w:r>
              <w:rPr>
                <w:sz w:val="24"/>
                <w:szCs w:val="24"/>
              </w:rPr>
              <w:t>Draft ODUG’s response to the HMRC consultation on open data</w:t>
            </w:r>
          </w:p>
        </w:tc>
      </w:tr>
    </w:tbl>
    <w:p w:rsidR="0073784D" w:rsidRPr="00F91800" w:rsidRDefault="0073784D" w:rsidP="0073784D">
      <w:pPr>
        <w:pStyle w:val="NoSpacing"/>
      </w:pPr>
    </w:p>
    <w:p w:rsidR="0073784D" w:rsidRPr="00FF5E97" w:rsidRDefault="0073784D" w:rsidP="0073784D">
      <w:pPr>
        <w:pStyle w:val="NoSpacing"/>
        <w:rPr>
          <w:b/>
          <w:sz w:val="24"/>
          <w:szCs w:val="24"/>
        </w:rPr>
      </w:pPr>
    </w:p>
    <w:p w:rsidR="0073784D" w:rsidRPr="00592BED" w:rsidRDefault="0073784D" w:rsidP="0073784D">
      <w:pPr>
        <w:pStyle w:val="NoSpacing"/>
        <w:rPr>
          <w:b/>
          <w:sz w:val="24"/>
          <w:szCs w:val="24"/>
        </w:rPr>
      </w:pPr>
      <w:r w:rsidRPr="00592BED">
        <w:rPr>
          <w:b/>
          <w:sz w:val="24"/>
          <w:szCs w:val="24"/>
        </w:rPr>
        <w:t>ODUG Terms of Reference</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73784D" w:rsidRPr="00CA4848" w:rsidTr="0073784D">
        <w:tc>
          <w:tcPr>
            <w:tcW w:w="5000" w:type="pct"/>
            <w:tcBorders>
              <w:top w:val="single" w:sz="4" w:space="0" w:color="auto"/>
              <w:left w:val="single" w:sz="4" w:space="0" w:color="auto"/>
              <w:bottom w:val="single" w:sz="4" w:space="0" w:color="auto"/>
              <w:right w:val="single" w:sz="4" w:space="0" w:color="auto"/>
            </w:tcBorders>
            <w:hideMark/>
          </w:tcPr>
          <w:p w:rsidR="0073784D" w:rsidRPr="00CA4848" w:rsidRDefault="0073784D" w:rsidP="008A5462">
            <w:pPr>
              <w:pStyle w:val="ListParagraph"/>
              <w:ind w:left="0"/>
              <w:rPr>
                <w:sz w:val="24"/>
                <w:szCs w:val="24"/>
              </w:rPr>
            </w:pPr>
            <w:r>
              <w:rPr>
                <w:sz w:val="24"/>
                <w:szCs w:val="24"/>
              </w:rPr>
              <w:t>Update in light of amendments suggested at the fifteenth meeting</w:t>
            </w:r>
          </w:p>
        </w:tc>
      </w:tr>
    </w:tbl>
    <w:p w:rsidR="0073784D" w:rsidRDefault="0073784D" w:rsidP="0073784D">
      <w:pPr>
        <w:pStyle w:val="NoSpacing"/>
        <w:rPr>
          <w:b/>
        </w:rPr>
      </w:pPr>
    </w:p>
    <w:p w:rsidR="0073784D" w:rsidRPr="00592BED" w:rsidRDefault="0073784D" w:rsidP="0073784D">
      <w:pPr>
        <w:pStyle w:val="NoSpacing"/>
        <w:rPr>
          <w:b/>
          <w:sz w:val="24"/>
          <w:szCs w:val="24"/>
        </w:rPr>
      </w:pPr>
      <w:r w:rsidRPr="00592BED">
        <w:rPr>
          <w:b/>
          <w:sz w:val="24"/>
          <w:szCs w:val="24"/>
        </w:rPr>
        <w:t>APIs and Risk Register</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73784D" w:rsidRPr="00CA4848" w:rsidTr="0073784D">
        <w:tc>
          <w:tcPr>
            <w:tcW w:w="5000" w:type="pct"/>
            <w:tcBorders>
              <w:top w:val="single" w:sz="4" w:space="0" w:color="auto"/>
              <w:left w:val="single" w:sz="4" w:space="0" w:color="auto"/>
              <w:bottom w:val="single" w:sz="4" w:space="0" w:color="auto"/>
              <w:right w:val="single" w:sz="4" w:space="0" w:color="auto"/>
            </w:tcBorders>
            <w:hideMark/>
          </w:tcPr>
          <w:p w:rsidR="0073784D" w:rsidRPr="00CA4848" w:rsidRDefault="0073784D" w:rsidP="008A5462">
            <w:pPr>
              <w:pStyle w:val="ListParagraph"/>
              <w:ind w:left="0"/>
              <w:rPr>
                <w:sz w:val="24"/>
                <w:szCs w:val="24"/>
              </w:rPr>
            </w:pPr>
            <w:r>
              <w:rPr>
                <w:sz w:val="24"/>
                <w:szCs w:val="24"/>
              </w:rPr>
              <w:t>Review for next meeting</w:t>
            </w:r>
          </w:p>
        </w:tc>
      </w:tr>
    </w:tbl>
    <w:p w:rsidR="0073784D" w:rsidRDefault="0073784D" w:rsidP="0073784D">
      <w:pPr>
        <w:pStyle w:val="NoSpacing"/>
        <w:rPr>
          <w:b/>
        </w:rPr>
      </w:pPr>
    </w:p>
    <w:p w:rsidR="0073784D" w:rsidRPr="00BD59E7" w:rsidRDefault="0073784D" w:rsidP="0073784D">
      <w:pPr>
        <w:pStyle w:val="NoSpacing"/>
        <w:rPr>
          <w:b/>
          <w:sz w:val="24"/>
          <w:szCs w:val="24"/>
        </w:rPr>
      </w:pPr>
      <w:r w:rsidRPr="00BD59E7">
        <w:rPr>
          <w:b/>
          <w:sz w:val="24"/>
          <w:szCs w:val="24"/>
        </w:rPr>
        <w:t>Launch of Membership Refresh</w:t>
      </w:r>
    </w:p>
    <w:tbl>
      <w:tblPr>
        <w:tblW w:w="6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73784D" w:rsidTr="0073784D">
        <w:tc>
          <w:tcPr>
            <w:tcW w:w="6903" w:type="dxa"/>
            <w:tcBorders>
              <w:top w:val="single" w:sz="4" w:space="0" w:color="auto"/>
              <w:left w:val="single" w:sz="4" w:space="0" w:color="auto"/>
              <w:bottom w:val="single" w:sz="4" w:space="0" w:color="auto"/>
              <w:right w:val="single" w:sz="4" w:space="0" w:color="auto"/>
            </w:tcBorders>
            <w:hideMark/>
          </w:tcPr>
          <w:p w:rsidR="0073784D" w:rsidRDefault="0073784D" w:rsidP="008A5462">
            <w:pPr>
              <w:pStyle w:val="NoSpacing"/>
              <w:rPr>
                <w:sz w:val="24"/>
                <w:szCs w:val="24"/>
              </w:rPr>
            </w:pPr>
            <w:r>
              <w:rPr>
                <w:sz w:val="24"/>
                <w:szCs w:val="24"/>
              </w:rPr>
              <w:t>Publish and publicise membership refresh</w:t>
            </w:r>
          </w:p>
        </w:tc>
      </w:tr>
      <w:tr w:rsidR="0073784D" w:rsidTr="0073784D">
        <w:tc>
          <w:tcPr>
            <w:tcW w:w="6903" w:type="dxa"/>
            <w:tcBorders>
              <w:top w:val="single" w:sz="4" w:space="0" w:color="auto"/>
              <w:left w:val="single" w:sz="4" w:space="0" w:color="auto"/>
              <w:bottom w:val="single" w:sz="4" w:space="0" w:color="auto"/>
              <w:right w:val="single" w:sz="4" w:space="0" w:color="auto"/>
            </w:tcBorders>
            <w:hideMark/>
          </w:tcPr>
          <w:p w:rsidR="0073784D" w:rsidRDefault="0073784D" w:rsidP="008A5462">
            <w:pPr>
              <w:pStyle w:val="NoSpacing"/>
              <w:rPr>
                <w:sz w:val="24"/>
                <w:szCs w:val="24"/>
              </w:rPr>
            </w:pPr>
            <w:r>
              <w:rPr>
                <w:sz w:val="24"/>
                <w:szCs w:val="24"/>
              </w:rPr>
              <w:t xml:space="preserve">In August, collate, assess and publish applications, select membership.  Send list for approval to MCO. </w:t>
            </w:r>
          </w:p>
        </w:tc>
      </w:tr>
    </w:tbl>
    <w:p w:rsidR="0073784D" w:rsidRPr="00C8531D" w:rsidRDefault="0073784D" w:rsidP="0073784D">
      <w:pPr>
        <w:pStyle w:val="NoSpacing"/>
        <w:rPr>
          <w:b/>
        </w:rPr>
      </w:pPr>
    </w:p>
    <w:p w:rsidR="0073784D" w:rsidRPr="00223621" w:rsidRDefault="0073784D" w:rsidP="0073784D">
      <w:pPr>
        <w:pStyle w:val="NoSpacing"/>
        <w:rPr>
          <w:b/>
          <w:sz w:val="24"/>
          <w:szCs w:val="24"/>
        </w:rPr>
      </w:pPr>
      <w:r w:rsidRPr="00223621">
        <w:rPr>
          <w:b/>
          <w:sz w:val="24"/>
          <w:szCs w:val="24"/>
        </w:rPr>
        <w:t>Other</w:t>
      </w:r>
      <w:r>
        <w:rPr>
          <w:b/>
          <w:sz w:val="24"/>
          <w:szCs w:val="24"/>
        </w:rPr>
        <w:t xml:space="preserve"> </w:t>
      </w:r>
    </w:p>
    <w:tbl>
      <w:tblPr>
        <w:tblW w:w="6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73784D" w:rsidRPr="00223621" w:rsidTr="0073784D">
        <w:tc>
          <w:tcPr>
            <w:tcW w:w="6903" w:type="dxa"/>
            <w:tcBorders>
              <w:top w:val="single" w:sz="4" w:space="0" w:color="auto"/>
              <w:left w:val="single" w:sz="4" w:space="0" w:color="auto"/>
              <w:bottom w:val="single" w:sz="4" w:space="0" w:color="auto"/>
              <w:right w:val="single" w:sz="4" w:space="0" w:color="auto"/>
            </w:tcBorders>
            <w:hideMark/>
          </w:tcPr>
          <w:p w:rsidR="0073784D" w:rsidRPr="00223621" w:rsidRDefault="0073784D" w:rsidP="008A5462">
            <w:pPr>
              <w:pStyle w:val="NoSpacing"/>
              <w:rPr>
                <w:sz w:val="24"/>
                <w:szCs w:val="24"/>
              </w:rPr>
            </w:pPr>
            <w:r>
              <w:rPr>
                <w:sz w:val="24"/>
                <w:szCs w:val="24"/>
              </w:rPr>
              <w:t>Produce a summary of data resulting from academic research</w:t>
            </w:r>
          </w:p>
        </w:tc>
      </w:tr>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Pr="003D7781" w:rsidRDefault="0073784D" w:rsidP="008A5462">
            <w:pPr>
              <w:pStyle w:val="NoSpacing"/>
              <w:rPr>
                <w:sz w:val="24"/>
                <w:szCs w:val="24"/>
              </w:rPr>
            </w:pPr>
            <w:r>
              <w:rPr>
                <w:sz w:val="24"/>
                <w:szCs w:val="24"/>
              </w:rPr>
              <w:t>List of talks given by ODUG members and events to go to</w:t>
            </w:r>
          </w:p>
        </w:tc>
      </w:tr>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Default="0073784D" w:rsidP="008A5462">
            <w:pPr>
              <w:pStyle w:val="NoSpacing"/>
              <w:rPr>
                <w:sz w:val="24"/>
                <w:szCs w:val="24"/>
              </w:rPr>
            </w:pPr>
            <w:r>
              <w:rPr>
                <w:sz w:val="24"/>
                <w:szCs w:val="24"/>
              </w:rPr>
              <w:t>Produce a mission statement for ODUG</w:t>
            </w:r>
          </w:p>
        </w:tc>
      </w:tr>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Default="0073784D" w:rsidP="008A5462">
            <w:pPr>
              <w:pStyle w:val="NoSpacing"/>
              <w:rPr>
                <w:sz w:val="24"/>
                <w:szCs w:val="24"/>
              </w:rPr>
            </w:pPr>
            <w:r>
              <w:rPr>
                <w:sz w:val="24"/>
                <w:szCs w:val="24"/>
              </w:rPr>
              <w:t>Monitor progress on data requests</w:t>
            </w:r>
          </w:p>
        </w:tc>
      </w:tr>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Default="0073784D" w:rsidP="008A5462">
            <w:pPr>
              <w:pStyle w:val="NoSpacing"/>
              <w:rPr>
                <w:sz w:val="24"/>
                <w:szCs w:val="24"/>
              </w:rPr>
            </w:pPr>
            <w:r>
              <w:rPr>
                <w:sz w:val="24"/>
                <w:szCs w:val="24"/>
              </w:rPr>
              <w:t>Check on progress of data release from Charity Commission</w:t>
            </w:r>
          </w:p>
        </w:tc>
      </w:tr>
      <w:tr w:rsidR="0073784D" w:rsidRPr="00CA4848" w:rsidTr="0073784D">
        <w:tc>
          <w:tcPr>
            <w:tcW w:w="6903" w:type="dxa"/>
            <w:tcBorders>
              <w:top w:val="single" w:sz="4" w:space="0" w:color="auto"/>
              <w:left w:val="single" w:sz="4" w:space="0" w:color="auto"/>
              <w:bottom w:val="single" w:sz="4" w:space="0" w:color="auto"/>
              <w:right w:val="single" w:sz="4" w:space="0" w:color="auto"/>
            </w:tcBorders>
            <w:hideMark/>
          </w:tcPr>
          <w:p w:rsidR="0073784D" w:rsidRDefault="0073784D" w:rsidP="008A5462">
            <w:pPr>
              <w:pStyle w:val="NoSpacing"/>
              <w:rPr>
                <w:sz w:val="24"/>
                <w:szCs w:val="24"/>
              </w:rPr>
            </w:pPr>
            <w:r>
              <w:rPr>
                <w:sz w:val="24"/>
                <w:szCs w:val="24"/>
              </w:rPr>
              <w:t xml:space="preserve">Circulate slides on the NII to group. </w:t>
            </w:r>
          </w:p>
        </w:tc>
      </w:tr>
    </w:tbl>
    <w:p w:rsidR="0073784D" w:rsidRDefault="0073784D" w:rsidP="0073784D">
      <w:pPr>
        <w:pStyle w:val="NoSpacing"/>
      </w:pPr>
    </w:p>
    <w:p w:rsidR="0073784D" w:rsidRPr="003D7781" w:rsidRDefault="0073784D" w:rsidP="0073784D">
      <w:pPr>
        <w:pStyle w:val="NoSpacing"/>
      </w:pPr>
    </w:p>
    <w:sectPr w:rsidR="0073784D" w:rsidRPr="003D7781" w:rsidSect="00C531F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9E8" w:rsidRDefault="00A309E8" w:rsidP="00D80D66">
      <w:pPr>
        <w:spacing w:after="0" w:line="240" w:lineRule="auto"/>
      </w:pPr>
      <w:r>
        <w:separator/>
      </w:r>
    </w:p>
  </w:endnote>
  <w:endnote w:type="continuationSeparator" w:id="0">
    <w:p w:rsidR="00A309E8" w:rsidRDefault="00A309E8" w:rsidP="00D80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D66" w:rsidRDefault="002A7EC3" w:rsidP="00D80D66">
    <w:pPr>
      <w:pStyle w:val="Footer"/>
      <w:jc w:val="center"/>
    </w:pPr>
    <w:r>
      <w:fldChar w:fldCharType="begin"/>
    </w:r>
    <w:r w:rsidR="00D80D66" w:rsidRPr="00737F20">
      <w:rPr>
        <w:color w:val="000000"/>
      </w:rPr>
      <w:instrText xml:space="preserve"> DOCPROPERTY  bjDocumentSecurityLabel"  \* MERGEFORMAT </w:instrText>
    </w:r>
    <w:r>
      <w:fldChar w:fldCharType="separate"/>
    </w:r>
    <w:r w:rsidR="00737F20">
      <w:rPr>
        <w:color w:val="000000"/>
      </w:rPr>
      <w:t>UNCLASSIFIED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D66" w:rsidRDefault="002A7EC3" w:rsidP="00D80D66">
    <w:pPr>
      <w:pStyle w:val="Footer"/>
      <w:jc w:val="center"/>
    </w:pPr>
    <w:r>
      <w:fldChar w:fldCharType="begin"/>
    </w:r>
    <w:r w:rsidR="00D80D66" w:rsidRPr="00737F20">
      <w:rPr>
        <w:color w:val="000000"/>
      </w:rPr>
      <w:instrText xml:space="preserve"> DOCPROPERTY  bjDocumentSecurityLabel"  \* MERGEFORMAT </w:instrText>
    </w:r>
    <w:r>
      <w:fldChar w:fldCharType="separate"/>
    </w:r>
    <w:r w:rsidR="00737F20">
      <w:rPr>
        <w:color w:val="000000"/>
      </w:rPr>
      <w:t>UNCLASSIFIED</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D66" w:rsidRDefault="002A7EC3" w:rsidP="00D80D66">
    <w:pPr>
      <w:pStyle w:val="Footer"/>
      <w:jc w:val="center"/>
    </w:pPr>
    <w:r>
      <w:fldChar w:fldCharType="begin"/>
    </w:r>
    <w:r w:rsidR="00D80D66" w:rsidRPr="00737F20">
      <w:rPr>
        <w:color w:val="000000"/>
      </w:rPr>
      <w:instrText xml:space="preserve"> DOCPROPERTY  bjDocumentSecurityLabel"  \* MERGEFORMAT </w:instrText>
    </w:r>
    <w:r>
      <w:fldChar w:fldCharType="separate"/>
    </w:r>
    <w:r w:rsidR="00737F20">
      <w:rPr>
        <w:color w:val="000000"/>
      </w:rPr>
      <w:t>UNCLASSIFIED</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9E8" w:rsidRDefault="00A309E8" w:rsidP="00D80D66">
      <w:pPr>
        <w:spacing w:after="0" w:line="240" w:lineRule="auto"/>
      </w:pPr>
      <w:r>
        <w:separator/>
      </w:r>
    </w:p>
  </w:footnote>
  <w:footnote w:type="continuationSeparator" w:id="0">
    <w:p w:rsidR="00A309E8" w:rsidRDefault="00A309E8" w:rsidP="00D80D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D66" w:rsidRDefault="002A7EC3" w:rsidP="00D80D66">
    <w:pPr>
      <w:pStyle w:val="Header"/>
      <w:jc w:val="center"/>
    </w:pPr>
    <w:r>
      <w:fldChar w:fldCharType="begin"/>
    </w:r>
    <w:r w:rsidR="00D80D66" w:rsidRPr="00737F20">
      <w:rPr>
        <w:color w:val="000000"/>
      </w:rPr>
      <w:instrText xml:space="preserve"> DOCPROPERTY  bjDocumentSecurityLabel"  \* MERGEFORMAT </w:instrText>
    </w:r>
    <w:r>
      <w:fldChar w:fldCharType="separate"/>
    </w:r>
    <w:r w:rsidR="00737F20">
      <w:rPr>
        <w:color w:val="000000"/>
      </w:rPr>
      <w:t>UNCLASSIFIED</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629" w:rsidRDefault="002A7EC3" w:rsidP="00F03629">
    <w:pPr>
      <w:pStyle w:val="Header"/>
      <w:jc w:val="center"/>
    </w:pPr>
    <w:r>
      <w:fldChar w:fldCharType="begin"/>
    </w:r>
    <w:r w:rsidR="00F03629" w:rsidRPr="00737F20">
      <w:rPr>
        <w:color w:val="000000"/>
      </w:rPr>
      <w:instrText xml:space="preserve"> DOCPROPERTY  bjDocumentSecurityLabel"  \* MERGEFORMAT </w:instrText>
    </w:r>
    <w:r>
      <w:fldChar w:fldCharType="separate"/>
    </w:r>
    <w:r w:rsidR="00737F20">
      <w:rPr>
        <w:color w:val="000000"/>
      </w:rPr>
      <w:t>UNCLASSIFIED</w:t>
    </w:r>
    <w:r>
      <w:fldChar w:fldCharType="end"/>
    </w:r>
  </w:p>
  <w:p w:rsidR="00361128" w:rsidRDefault="002A7EC3" w:rsidP="00F03629">
    <w:pPr>
      <w:pStyle w:val="Header"/>
      <w:jc w:val="center"/>
    </w:pPr>
    <w:r>
      <w:fldChar w:fldCharType="begin"/>
    </w:r>
    <w:r w:rsidR="002219EB">
      <w:instrText xml:space="preserve"> PAGE   \* MERGEFORMAT </w:instrText>
    </w:r>
    <w:r>
      <w:fldChar w:fldCharType="separate"/>
    </w:r>
    <w:r w:rsidR="00DD6720">
      <w:rPr>
        <w:noProof/>
      </w:rPr>
      <w:t>6</w:t>
    </w:r>
    <w:r>
      <w:fldChar w:fldCharType="end"/>
    </w:r>
  </w:p>
  <w:p w:rsidR="00D80D66" w:rsidRDefault="00D80D66" w:rsidP="00F03629">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D66" w:rsidRDefault="002A7EC3" w:rsidP="00D80D66">
    <w:pPr>
      <w:pStyle w:val="Header"/>
      <w:jc w:val="center"/>
    </w:pPr>
    <w:r>
      <w:fldChar w:fldCharType="begin"/>
    </w:r>
    <w:r w:rsidR="00D80D66" w:rsidRPr="00737F20">
      <w:rPr>
        <w:color w:val="000000"/>
      </w:rPr>
      <w:instrText xml:space="preserve"> DOCPROPERTY  bjDocumentSecurityLabel"  \* MERGEFORMAT </w:instrText>
    </w:r>
    <w:r>
      <w:fldChar w:fldCharType="separate"/>
    </w:r>
    <w:r w:rsidR="00737F20">
      <w:rPr>
        <w:color w:val="000000"/>
      </w:rPr>
      <w:t>UNCLASSIFIED</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35D21"/>
    <w:multiLevelType w:val="hybridMultilevel"/>
    <w:tmpl w:val="1BC4AB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A5A7D24"/>
    <w:multiLevelType w:val="hybridMultilevel"/>
    <w:tmpl w:val="57E43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AA0BA1"/>
    <w:multiLevelType w:val="hybridMultilevel"/>
    <w:tmpl w:val="580C1E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F23490E"/>
    <w:multiLevelType w:val="hybridMultilevel"/>
    <w:tmpl w:val="DD3A74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5362"/>
  </w:hdrShapeDefaults>
  <w:footnotePr>
    <w:footnote w:id="-1"/>
    <w:footnote w:id="0"/>
  </w:footnotePr>
  <w:endnotePr>
    <w:endnote w:id="-1"/>
    <w:endnote w:id="0"/>
  </w:endnotePr>
  <w:compat/>
  <w:rsids>
    <w:rsidRoot w:val="00D80D66"/>
    <w:rsid w:val="0000279B"/>
    <w:rsid w:val="00056780"/>
    <w:rsid w:val="00056CC0"/>
    <w:rsid w:val="000C3AF9"/>
    <w:rsid w:val="000E299B"/>
    <w:rsid w:val="00136496"/>
    <w:rsid w:val="0017677F"/>
    <w:rsid w:val="001A6C96"/>
    <w:rsid w:val="001C0E63"/>
    <w:rsid w:val="00200511"/>
    <w:rsid w:val="002219EB"/>
    <w:rsid w:val="00251629"/>
    <w:rsid w:val="00255FF7"/>
    <w:rsid w:val="00264DEE"/>
    <w:rsid w:val="002A49FD"/>
    <w:rsid w:val="002A727B"/>
    <w:rsid w:val="002A7EC3"/>
    <w:rsid w:val="002B0D10"/>
    <w:rsid w:val="002E304D"/>
    <w:rsid w:val="002F0E48"/>
    <w:rsid w:val="00315B1C"/>
    <w:rsid w:val="003259CD"/>
    <w:rsid w:val="00344F66"/>
    <w:rsid w:val="00361128"/>
    <w:rsid w:val="003929A1"/>
    <w:rsid w:val="003B6694"/>
    <w:rsid w:val="003C3B3E"/>
    <w:rsid w:val="004F6073"/>
    <w:rsid w:val="004F7F13"/>
    <w:rsid w:val="00507E2E"/>
    <w:rsid w:val="005443FD"/>
    <w:rsid w:val="005D37FC"/>
    <w:rsid w:val="005E669F"/>
    <w:rsid w:val="005F7D29"/>
    <w:rsid w:val="00651644"/>
    <w:rsid w:val="00671E8C"/>
    <w:rsid w:val="0067667F"/>
    <w:rsid w:val="00683DEC"/>
    <w:rsid w:val="00690ABC"/>
    <w:rsid w:val="00691858"/>
    <w:rsid w:val="00695833"/>
    <w:rsid w:val="006A2FDF"/>
    <w:rsid w:val="006B6E5B"/>
    <w:rsid w:val="006C1F9F"/>
    <w:rsid w:val="006C58C2"/>
    <w:rsid w:val="006D6D95"/>
    <w:rsid w:val="006F073C"/>
    <w:rsid w:val="00721020"/>
    <w:rsid w:val="0073784D"/>
    <w:rsid w:val="00737F20"/>
    <w:rsid w:val="00750AD4"/>
    <w:rsid w:val="00775109"/>
    <w:rsid w:val="00780BF5"/>
    <w:rsid w:val="007E001C"/>
    <w:rsid w:val="008246E3"/>
    <w:rsid w:val="008328AE"/>
    <w:rsid w:val="00837A82"/>
    <w:rsid w:val="0087105E"/>
    <w:rsid w:val="008A148B"/>
    <w:rsid w:val="008C4FAA"/>
    <w:rsid w:val="008F3D23"/>
    <w:rsid w:val="009017BB"/>
    <w:rsid w:val="00924A86"/>
    <w:rsid w:val="00963760"/>
    <w:rsid w:val="00976067"/>
    <w:rsid w:val="00984149"/>
    <w:rsid w:val="00997EC8"/>
    <w:rsid w:val="009A582F"/>
    <w:rsid w:val="009B0ABC"/>
    <w:rsid w:val="009E6F81"/>
    <w:rsid w:val="00A025DA"/>
    <w:rsid w:val="00A11AB8"/>
    <w:rsid w:val="00A2646A"/>
    <w:rsid w:val="00A309E8"/>
    <w:rsid w:val="00A40313"/>
    <w:rsid w:val="00A457A7"/>
    <w:rsid w:val="00AB28BE"/>
    <w:rsid w:val="00AC50E9"/>
    <w:rsid w:val="00AE5F14"/>
    <w:rsid w:val="00AF0E3E"/>
    <w:rsid w:val="00B02A65"/>
    <w:rsid w:val="00B3742C"/>
    <w:rsid w:val="00B57EE2"/>
    <w:rsid w:val="00B61CA6"/>
    <w:rsid w:val="00BB168B"/>
    <w:rsid w:val="00BB43A2"/>
    <w:rsid w:val="00BE61CC"/>
    <w:rsid w:val="00C0684A"/>
    <w:rsid w:val="00C12E65"/>
    <w:rsid w:val="00C32B59"/>
    <w:rsid w:val="00C47438"/>
    <w:rsid w:val="00C531F8"/>
    <w:rsid w:val="00C62951"/>
    <w:rsid w:val="00C85A5E"/>
    <w:rsid w:val="00CF62DA"/>
    <w:rsid w:val="00D05134"/>
    <w:rsid w:val="00D12B68"/>
    <w:rsid w:val="00D44904"/>
    <w:rsid w:val="00D4593C"/>
    <w:rsid w:val="00D6250B"/>
    <w:rsid w:val="00D80D66"/>
    <w:rsid w:val="00D90095"/>
    <w:rsid w:val="00DD6720"/>
    <w:rsid w:val="00E05A2D"/>
    <w:rsid w:val="00E2510E"/>
    <w:rsid w:val="00E43514"/>
    <w:rsid w:val="00E92D52"/>
    <w:rsid w:val="00E94BE2"/>
    <w:rsid w:val="00E96B48"/>
    <w:rsid w:val="00EC1560"/>
    <w:rsid w:val="00ED48B7"/>
    <w:rsid w:val="00F03629"/>
    <w:rsid w:val="00F12239"/>
    <w:rsid w:val="00F55A1C"/>
    <w:rsid w:val="00FA2334"/>
    <w:rsid w:val="00FB5DC8"/>
    <w:rsid w:val="00FC2442"/>
    <w:rsid w:val="00FC2791"/>
    <w:rsid w:val="00FC2E37"/>
    <w:rsid w:val="00FE145B"/>
    <w:rsid w:val="00FE2B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D66"/>
  </w:style>
  <w:style w:type="paragraph" w:styleId="Footer">
    <w:name w:val="footer"/>
    <w:basedOn w:val="Normal"/>
    <w:link w:val="FooterChar"/>
    <w:uiPriority w:val="99"/>
    <w:semiHidden/>
    <w:unhideWhenUsed/>
    <w:rsid w:val="00D80D6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80D66"/>
  </w:style>
  <w:style w:type="paragraph" w:styleId="NoSpacing">
    <w:name w:val="No Spacing"/>
    <w:link w:val="NoSpacingChar"/>
    <w:uiPriority w:val="1"/>
    <w:qFormat/>
    <w:rsid w:val="00D80D66"/>
    <w:rPr>
      <w:sz w:val="22"/>
      <w:szCs w:val="22"/>
    </w:rPr>
  </w:style>
  <w:style w:type="paragraph" w:styleId="PlainText">
    <w:name w:val="Plain Text"/>
    <w:basedOn w:val="Normal"/>
    <w:link w:val="PlainTextChar"/>
    <w:uiPriority w:val="99"/>
    <w:unhideWhenUsed/>
    <w:rsid w:val="00D80D6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0D66"/>
    <w:rPr>
      <w:rFonts w:ascii="Consolas" w:hAnsi="Consolas"/>
      <w:sz w:val="21"/>
      <w:szCs w:val="21"/>
    </w:rPr>
  </w:style>
  <w:style w:type="paragraph" w:styleId="ListParagraph">
    <w:name w:val="List Paragraph"/>
    <w:basedOn w:val="Normal"/>
    <w:uiPriority w:val="34"/>
    <w:qFormat/>
    <w:rsid w:val="00D80D66"/>
    <w:pPr>
      <w:spacing w:after="0" w:line="240" w:lineRule="auto"/>
      <w:ind w:left="720"/>
    </w:pPr>
  </w:style>
  <w:style w:type="character" w:styleId="CommentReference">
    <w:name w:val="annotation reference"/>
    <w:basedOn w:val="DefaultParagraphFont"/>
    <w:uiPriority w:val="99"/>
    <w:semiHidden/>
    <w:unhideWhenUsed/>
    <w:rsid w:val="00136496"/>
    <w:rPr>
      <w:sz w:val="16"/>
      <w:szCs w:val="16"/>
    </w:rPr>
  </w:style>
  <w:style w:type="paragraph" w:styleId="CommentText">
    <w:name w:val="annotation text"/>
    <w:basedOn w:val="Normal"/>
    <w:link w:val="CommentTextChar"/>
    <w:uiPriority w:val="99"/>
    <w:semiHidden/>
    <w:unhideWhenUsed/>
    <w:rsid w:val="00136496"/>
    <w:rPr>
      <w:sz w:val="20"/>
      <w:szCs w:val="20"/>
    </w:rPr>
  </w:style>
  <w:style w:type="character" w:customStyle="1" w:styleId="CommentTextChar">
    <w:name w:val="Comment Text Char"/>
    <w:basedOn w:val="DefaultParagraphFont"/>
    <w:link w:val="CommentText"/>
    <w:uiPriority w:val="99"/>
    <w:semiHidden/>
    <w:rsid w:val="00136496"/>
  </w:style>
  <w:style w:type="paragraph" w:styleId="CommentSubject">
    <w:name w:val="annotation subject"/>
    <w:basedOn w:val="CommentText"/>
    <w:next w:val="CommentText"/>
    <w:link w:val="CommentSubjectChar"/>
    <w:uiPriority w:val="99"/>
    <w:semiHidden/>
    <w:unhideWhenUsed/>
    <w:rsid w:val="00136496"/>
    <w:rPr>
      <w:b/>
      <w:bCs/>
    </w:rPr>
  </w:style>
  <w:style w:type="character" w:customStyle="1" w:styleId="CommentSubjectChar">
    <w:name w:val="Comment Subject Char"/>
    <w:basedOn w:val="CommentTextChar"/>
    <w:link w:val="CommentSubject"/>
    <w:uiPriority w:val="99"/>
    <w:semiHidden/>
    <w:rsid w:val="00136496"/>
    <w:rPr>
      <w:b/>
      <w:bCs/>
    </w:rPr>
  </w:style>
  <w:style w:type="paragraph" w:styleId="BalloonText">
    <w:name w:val="Balloon Text"/>
    <w:basedOn w:val="Normal"/>
    <w:link w:val="BalloonTextChar"/>
    <w:uiPriority w:val="99"/>
    <w:semiHidden/>
    <w:unhideWhenUsed/>
    <w:rsid w:val="00136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96"/>
    <w:rPr>
      <w:rFonts w:ascii="Tahoma" w:hAnsi="Tahoma" w:cs="Tahoma"/>
      <w:sz w:val="16"/>
      <w:szCs w:val="16"/>
    </w:rPr>
  </w:style>
  <w:style w:type="character" w:styleId="Hyperlink">
    <w:name w:val="Hyperlink"/>
    <w:basedOn w:val="DefaultParagraphFont"/>
    <w:uiPriority w:val="99"/>
    <w:unhideWhenUsed/>
    <w:rsid w:val="00507E2E"/>
    <w:rPr>
      <w:color w:val="0000FF" w:themeColor="hyperlink"/>
      <w:u w:val="single"/>
    </w:rPr>
  </w:style>
  <w:style w:type="character" w:customStyle="1" w:styleId="NoSpacingChar">
    <w:name w:val="No Spacing Char"/>
    <w:basedOn w:val="DefaultParagraphFont"/>
    <w:link w:val="NoSpacing"/>
    <w:uiPriority w:val="1"/>
    <w:locked/>
    <w:rsid w:val="0073784D"/>
    <w:rPr>
      <w:sz w:val="22"/>
      <w:szCs w:val="22"/>
    </w:rPr>
  </w:style>
</w:styles>
</file>

<file path=word/webSettings.xml><?xml version="1.0" encoding="utf-8"?>
<w:webSettings xmlns:r="http://schemas.openxmlformats.org/officeDocument/2006/relationships" xmlns:w="http://schemas.openxmlformats.org/wordprocessingml/2006/main">
  <w:divs>
    <w:div w:id="187455736">
      <w:bodyDiv w:val="1"/>
      <w:marLeft w:val="0"/>
      <w:marRight w:val="0"/>
      <w:marTop w:val="0"/>
      <w:marBottom w:val="0"/>
      <w:divBdr>
        <w:top w:val="none" w:sz="0" w:space="0" w:color="auto"/>
        <w:left w:val="none" w:sz="0" w:space="0" w:color="auto"/>
        <w:bottom w:val="none" w:sz="0" w:space="0" w:color="auto"/>
        <w:right w:val="none" w:sz="0" w:space="0" w:color="auto"/>
      </w:divBdr>
    </w:div>
    <w:div w:id="437333066">
      <w:bodyDiv w:val="1"/>
      <w:marLeft w:val="0"/>
      <w:marRight w:val="0"/>
      <w:marTop w:val="0"/>
      <w:marBottom w:val="0"/>
      <w:divBdr>
        <w:top w:val="none" w:sz="0" w:space="0" w:color="auto"/>
        <w:left w:val="none" w:sz="0" w:space="0" w:color="auto"/>
        <w:bottom w:val="none" w:sz="0" w:space="0" w:color="auto"/>
        <w:right w:val="none" w:sz="0" w:space="0" w:color="auto"/>
      </w:divBdr>
    </w:div>
    <w:div w:id="1674256124">
      <w:bodyDiv w:val="1"/>
      <w:marLeft w:val="0"/>
      <w:marRight w:val="0"/>
      <w:marTop w:val="0"/>
      <w:marBottom w:val="0"/>
      <w:divBdr>
        <w:top w:val="none" w:sz="0" w:space="0" w:color="auto"/>
        <w:left w:val="none" w:sz="0" w:space="0" w:color="auto"/>
        <w:bottom w:val="none" w:sz="0" w:space="0" w:color="auto"/>
        <w:right w:val="none" w:sz="0" w:space="0" w:color="auto"/>
      </w:divBdr>
    </w:div>
    <w:div w:id="187992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opendefinition.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abel version="1.0">
  <element uid="id_unclassified"/>
  <element uid="id_newpolicy" value=""/>
</label>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059DE1-53AE-4ACA-8AAA-B285DCCE99A3}">
  <ds:schemaRefs/>
</ds:datastoreItem>
</file>

<file path=customXml/itemProps2.xml><?xml version="1.0" encoding="utf-8"?>
<ds:datastoreItem xmlns:ds="http://schemas.openxmlformats.org/officeDocument/2006/customXml" ds:itemID="{0B02F0BB-6987-470D-8771-B7635D479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Flex</Company>
  <LinksUpToDate>false</LinksUpToDate>
  <CharactersWithSpaces>10046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Grey</dc:creator>
  <cp:lastModifiedBy>Heather Savory</cp:lastModifiedBy>
  <cp:revision>5</cp:revision>
  <cp:lastPrinted>2013-07-22T18:48:00Z</cp:lastPrinted>
  <dcterms:created xsi:type="dcterms:W3CDTF">2015-02-18T14:25:00Z</dcterms:created>
  <dcterms:modified xsi:type="dcterms:W3CDTF">2015-02-18T14:29:00Z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13d7820b-3064-4454-b730-8a8e182f5653</vt:lpwstr>
  </property>
</Properties>
</file>