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FB8" w:rsidRDefault="00E442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Open Data User Group</w:t>
      </w:r>
    </w:p>
    <w:p w:rsidR="00286FB8" w:rsidRDefault="00E442F5">
      <w:pPr>
        <w:spacing w:after="0"/>
        <w:jc w:val="center"/>
      </w:pPr>
      <w:r>
        <w:rPr>
          <w:b/>
        </w:rPr>
        <w:t>16</w:t>
      </w:r>
      <w:r>
        <w:rPr>
          <w:b/>
          <w:vertAlign w:val="superscript"/>
        </w:rPr>
        <w:t>th</w:t>
      </w:r>
      <w:r>
        <w:rPr>
          <w:b/>
        </w:rPr>
        <w:t xml:space="preserve"> meeting</w:t>
      </w:r>
    </w:p>
    <w:p w:rsidR="00286FB8" w:rsidRDefault="00E442F5">
      <w:pPr>
        <w:spacing w:after="0"/>
        <w:jc w:val="center"/>
      </w:pPr>
      <w:r>
        <w:rPr>
          <w:b/>
        </w:rPr>
        <w:t>26</w:t>
      </w:r>
      <w:r>
        <w:rPr>
          <w:b/>
          <w:vertAlign w:val="superscript"/>
        </w:rPr>
        <w:t xml:space="preserve">th </w:t>
      </w:r>
      <w:r>
        <w:rPr>
          <w:b/>
        </w:rPr>
        <w:t>September 2013, 14:00-17:30</w:t>
      </w:r>
    </w:p>
    <w:p w:rsidR="00286FB8" w:rsidRDefault="00E442F5">
      <w:pPr>
        <w:spacing w:after="0"/>
        <w:jc w:val="center"/>
      </w:pPr>
      <w:r>
        <w:rPr>
          <w:b/>
        </w:rPr>
        <w:t xml:space="preserve">Room 5, Local Government House, Smith Square, London, </w:t>
      </w:r>
      <w:r>
        <w:rPr>
          <w:rFonts w:cs="Arial"/>
          <w:b/>
        </w:rPr>
        <w:t>SW1P 3HZ</w:t>
      </w:r>
    </w:p>
    <w:p w:rsidR="00286FB8" w:rsidRDefault="00286FB8">
      <w:pPr>
        <w:spacing w:after="0"/>
        <w:jc w:val="center"/>
        <w:rPr>
          <w:rFonts w:cs="Arial"/>
          <w:b/>
        </w:rPr>
      </w:pPr>
    </w:p>
    <w:tbl>
      <w:tblPr>
        <w:tblW w:w="9242" w:type="dxa"/>
        <w:tblCellMar>
          <w:left w:w="10" w:type="dxa"/>
          <w:right w:w="10" w:type="dxa"/>
        </w:tblCellMar>
        <w:tblLook w:val="0000"/>
      </w:tblPr>
      <w:tblGrid>
        <w:gridCol w:w="4503"/>
        <w:gridCol w:w="4739"/>
      </w:tblGrid>
      <w:tr w:rsidR="00286FB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Attendees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Officials</w:t>
            </w: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Heather Savory (Chair) (HS)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 xml:space="preserve">Ed </w:t>
            </w:r>
            <w:r>
              <w:t>Parkes (Cabinet Office) (EP)</w:t>
            </w: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Bob Barr (BB) (joining at 2:30pm)</w:t>
            </w:r>
          </w:p>
          <w:p w:rsidR="00286FB8" w:rsidRDefault="00E442F5">
            <w:pPr>
              <w:spacing w:after="0" w:line="240" w:lineRule="auto"/>
            </w:pPr>
            <w:r>
              <w:t>2:30o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Krisztina Katona (Cabinet Office) (KK)</w:t>
            </w: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Charlie Boundy (CB) (joining at 4:30pm)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286FB8">
            <w:pPr>
              <w:spacing w:after="0" w:line="240" w:lineRule="auto"/>
            </w:pP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Paul Fenton (PF)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286FB8">
            <w:pPr>
              <w:spacing w:after="0" w:line="240" w:lineRule="auto"/>
            </w:pP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Alex Kafetz (AK)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286FB8">
            <w:pPr>
              <w:spacing w:after="0" w:line="240" w:lineRule="auto"/>
            </w:pP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Dominique Lazanski (DL)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286FB8">
            <w:pPr>
              <w:spacing w:after="0" w:line="240" w:lineRule="auto"/>
            </w:pP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John Murray (JM)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286FB8">
            <w:pPr>
              <w:spacing w:after="0" w:line="240" w:lineRule="auto"/>
            </w:pP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Duncan Ross (DR)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286FB8">
            <w:pPr>
              <w:spacing w:after="0" w:line="240" w:lineRule="auto"/>
            </w:pP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Gesche Schmid (GS) (joining at 3:30pm)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286FB8">
            <w:pPr>
              <w:spacing w:after="0" w:line="240" w:lineRule="auto"/>
            </w:pP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Jacqui Taylor (JT) (joining at 2:30pm)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rPr>
                <w:b/>
              </w:rPr>
              <w:t>Observers</w:t>
            </w: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Jeni Tennison (JTe)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286FB8">
            <w:pPr>
              <w:spacing w:after="0" w:line="240" w:lineRule="auto"/>
            </w:pP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Giuseppe Sollazzo (GS)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rPr>
                <w:b/>
              </w:rPr>
              <w:t>Apologies</w:t>
            </w: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Carlos Somohano (CS)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Paul Malyon (PM)</w:t>
            </w: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hRule="exact" w:val="347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Tom Smith(TS)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Harvey Lewis (may come for last 30 mins)</w:t>
            </w:r>
          </w:p>
        </w:tc>
      </w:tr>
    </w:tbl>
    <w:p w:rsidR="00286FB8" w:rsidRDefault="00286FB8">
      <w:pPr>
        <w:rPr>
          <w:b/>
        </w:rPr>
      </w:pPr>
    </w:p>
    <w:p w:rsidR="00286FB8" w:rsidRDefault="00E442F5">
      <w:pPr>
        <w:rPr>
          <w:b/>
        </w:rPr>
      </w:pPr>
      <w:r>
        <w:rPr>
          <w:b/>
        </w:rPr>
        <w:t>Agenda</w:t>
      </w:r>
    </w:p>
    <w:tbl>
      <w:tblPr>
        <w:tblW w:w="9126" w:type="dxa"/>
        <w:tblCellMar>
          <w:left w:w="10" w:type="dxa"/>
          <w:right w:w="10" w:type="dxa"/>
        </w:tblCellMar>
        <w:tblLook w:val="0000"/>
      </w:tblPr>
      <w:tblGrid>
        <w:gridCol w:w="647"/>
        <w:gridCol w:w="4423"/>
        <w:gridCol w:w="1636"/>
        <w:gridCol w:w="817"/>
        <w:gridCol w:w="1603"/>
      </w:tblGrid>
      <w:tr w:rsidR="00286FB8">
        <w:tblPrEx>
          <w:tblCellMar>
            <w:top w:w="0" w:type="dxa"/>
            <w:bottom w:w="0" w:type="dxa"/>
          </w:tblCellMar>
        </w:tblPrEx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Lead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Papers</w:t>
            </w: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Chair’s introduction and welcome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14:15-14:30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HS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286FB8">
            <w:pPr>
              <w:spacing w:line="240" w:lineRule="auto"/>
            </w:pP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Explanation of the group and how it works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14:30-15:00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HS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286FB8">
            <w:pPr>
              <w:spacing w:line="240" w:lineRule="auto"/>
            </w:pP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Data Request Process and update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15:00-15:20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JT/KK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16.01</w:t>
            </w: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Chairs Update</w:t>
            </w:r>
          </w:p>
          <w:p w:rsidR="00286FB8" w:rsidRDefault="00286FB8">
            <w:pPr>
              <w:spacing w:after="0" w:line="240" w:lineRule="auto"/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15:20-15:40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HS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286FB8">
            <w:pPr>
              <w:spacing w:after="0" w:line="240" w:lineRule="auto"/>
            </w:pP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BREAK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15:40-16:00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286FB8">
            <w:pPr>
              <w:spacing w:after="0" w:line="240" w:lineRule="auto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286FB8">
            <w:pPr>
              <w:spacing w:after="0" w:line="240" w:lineRule="auto"/>
            </w:pP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COTT and the NII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16:00-16:30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EP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</w:pPr>
            <w:r>
              <w:t>16:02</w:t>
            </w: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Overview of benefits cases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16:30-17:00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KK/JTe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16:03</w:t>
            </w: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ODUG Events/ OGP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17:00 – 17:15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HS/KK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286FB8">
            <w:pPr>
              <w:spacing w:line="240" w:lineRule="auto"/>
            </w:pP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A.O.B.</w:t>
            </w:r>
          </w:p>
          <w:p w:rsidR="00286FB8" w:rsidRDefault="00E442F5">
            <w:pPr>
              <w:spacing w:line="240" w:lineRule="auto"/>
            </w:pPr>
            <w:r>
              <w:t>9.1  Proposals for £3.5m budget spend</w:t>
            </w:r>
          </w:p>
          <w:p w:rsidR="00286FB8" w:rsidRDefault="00E442F5">
            <w:pPr>
              <w:spacing w:line="240" w:lineRule="auto"/>
            </w:pPr>
            <w:r>
              <w:t>9.2 Forward meeting schedule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17:15 - 17:30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</w:pPr>
            <w:r>
              <w:t>HS/All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286FB8">
            <w:pPr>
              <w:spacing w:line="240" w:lineRule="auto"/>
            </w:pPr>
          </w:p>
          <w:p w:rsidR="00286FB8" w:rsidRDefault="00E442F5">
            <w:pPr>
              <w:spacing w:line="240" w:lineRule="auto"/>
            </w:pPr>
            <w:r>
              <w:t>16:04</w:t>
            </w:r>
          </w:p>
        </w:tc>
      </w:tr>
      <w:tr w:rsidR="00286FB8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286FB8">
            <w:pPr>
              <w:spacing w:after="0" w:line="240" w:lineRule="auto"/>
              <w:jc w:val="center"/>
              <w:rPr>
                <w:b/>
                <w:i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  <w:rPr>
                <w:i/>
              </w:rPr>
            </w:pPr>
            <w:r>
              <w:rPr>
                <w:i/>
              </w:rPr>
              <w:t>Post-meeting refreshments at local hostelry for those available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  <w:rPr>
                <w:i/>
              </w:rPr>
            </w:pPr>
            <w:r>
              <w:rPr>
                <w:i/>
              </w:rPr>
              <w:t>17:30 – 18:30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E442F5">
            <w:pPr>
              <w:spacing w:line="240" w:lineRule="auto"/>
              <w:rPr>
                <w:i/>
              </w:rPr>
            </w:pPr>
            <w:r>
              <w:rPr>
                <w:i/>
              </w:rPr>
              <w:t>All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FB8" w:rsidRDefault="00286FB8">
            <w:pPr>
              <w:spacing w:line="240" w:lineRule="auto"/>
              <w:rPr>
                <w:i/>
              </w:rPr>
            </w:pPr>
          </w:p>
        </w:tc>
      </w:tr>
    </w:tbl>
    <w:p w:rsidR="00286FB8" w:rsidRDefault="00286FB8">
      <w:pPr>
        <w:rPr>
          <w:b/>
          <w:bCs/>
          <w:sz w:val="24"/>
          <w:szCs w:val="24"/>
        </w:rPr>
      </w:pPr>
    </w:p>
    <w:p w:rsidR="00286FB8" w:rsidRDefault="00E442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Chair’s Intro and Welcome</w:t>
      </w:r>
    </w:p>
    <w:p w:rsidR="00286FB8" w:rsidRDefault="00E442F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Chair welcomed the group who introduced themselves and described their experience in working with data. </w:t>
      </w:r>
    </w:p>
    <w:p w:rsidR="00286FB8" w:rsidRDefault="00E442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Explanation of Group and How it </w:t>
      </w:r>
      <w:r>
        <w:rPr>
          <w:b/>
          <w:bCs/>
          <w:sz w:val="24"/>
          <w:szCs w:val="24"/>
        </w:rPr>
        <w:t>Works</w:t>
      </w:r>
    </w:p>
    <w:p w:rsidR="00286FB8" w:rsidRDefault="00E442F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Chair explained how the group operates.  She emphasised:</w:t>
      </w:r>
    </w:p>
    <w:p w:rsidR="00286FB8" w:rsidRDefault="00E442F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importance of filling in the conflict of interest form and being open about any conflict of interest</w:t>
      </w:r>
    </w:p>
    <w:p w:rsidR="00286FB8" w:rsidRDefault="00E442F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She asked if the group were interested in doing a broader piece of work about anonym</w:t>
      </w:r>
      <w:r>
        <w:rPr>
          <w:bCs/>
          <w:sz w:val="24"/>
          <w:szCs w:val="24"/>
        </w:rPr>
        <w:t xml:space="preserve">isation or </w:t>
      </w:r>
      <w:proofErr w:type="spellStart"/>
      <w:r>
        <w:rPr>
          <w:bCs/>
          <w:sz w:val="24"/>
          <w:szCs w:val="24"/>
        </w:rPr>
        <w:t>pseudonimisation</w:t>
      </w:r>
      <w:proofErr w:type="spellEnd"/>
      <w:r>
        <w:rPr>
          <w:bCs/>
          <w:sz w:val="24"/>
          <w:szCs w:val="24"/>
        </w:rPr>
        <w:t xml:space="preserve"> – the members discussed the idea and decided to find out if another group was also doing the same work. </w:t>
      </w:r>
    </w:p>
    <w:p w:rsidR="00286FB8" w:rsidRDefault="00E442F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She explained how to write benefits cases and the importance of including a mix of sectors and users in each case.  She als</w:t>
      </w:r>
      <w:r>
        <w:rPr>
          <w:bCs/>
          <w:sz w:val="24"/>
          <w:szCs w:val="24"/>
        </w:rPr>
        <w:t xml:space="preserve">o emphasised the importance of trying to get figures for the business cases. </w:t>
      </w:r>
    </w:p>
    <w:p w:rsidR="00286FB8" w:rsidRDefault="00E442F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group also discussed how building a benefits case was a process and the importance of having a dialogue with data holders and how the Transparency Team relationship managers </w:t>
      </w:r>
      <w:r>
        <w:rPr>
          <w:bCs/>
          <w:sz w:val="24"/>
          <w:szCs w:val="24"/>
        </w:rPr>
        <w:t xml:space="preserve">may be able to help make those connections. </w:t>
      </w:r>
    </w:p>
    <w:p w:rsidR="00286FB8" w:rsidRDefault="00E442F5">
      <w:r>
        <w:rPr>
          <w:b/>
          <w:bCs/>
          <w:sz w:val="24"/>
          <w:szCs w:val="24"/>
        </w:rPr>
        <w:t xml:space="preserve">Action: </w:t>
      </w:r>
      <w:r>
        <w:rPr>
          <w:bCs/>
          <w:sz w:val="24"/>
          <w:szCs w:val="24"/>
        </w:rPr>
        <w:t>to circulate benefits cases – via links on data.gov.uk KK</w:t>
      </w:r>
    </w:p>
    <w:p w:rsidR="00286FB8" w:rsidRDefault="00E442F5">
      <w:r>
        <w:rPr>
          <w:b/>
          <w:bCs/>
          <w:sz w:val="24"/>
          <w:szCs w:val="24"/>
        </w:rPr>
        <w:t xml:space="preserve">Action: </w:t>
      </w:r>
      <w:r>
        <w:rPr>
          <w:bCs/>
          <w:sz w:val="24"/>
          <w:szCs w:val="24"/>
        </w:rPr>
        <w:t>to log into the collaboration space ALL</w:t>
      </w:r>
    </w:p>
    <w:p w:rsidR="00286FB8" w:rsidRDefault="00286FB8">
      <w:pPr>
        <w:rPr>
          <w:b/>
          <w:bCs/>
          <w:sz w:val="24"/>
          <w:szCs w:val="24"/>
        </w:rPr>
      </w:pPr>
    </w:p>
    <w:p w:rsidR="00286FB8" w:rsidRDefault="00E442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Chairs update:</w:t>
      </w:r>
    </w:p>
    <w:p w:rsidR="00286FB8" w:rsidRDefault="00E442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Chair updated the Group on recent activities:</w:t>
      </w:r>
    </w:p>
    <w:p w:rsidR="00286FB8" w:rsidRDefault="00E442F5">
      <w:pPr>
        <w:pStyle w:val="ListParagraph"/>
        <w:numPr>
          <w:ilvl w:val="0"/>
          <w:numId w:val="2"/>
        </w:numPr>
        <w:spacing w:after="120" w:line="240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She explained the Open Governme</w:t>
      </w:r>
      <w:r>
        <w:rPr>
          <w:sz w:val="24"/>
          <w:szCs w:val="24"/>
        </w:rPr>
        <w:t>nt Partnership summit happening at the end of October and the different ways that ODUG had been invited to participate</w:t>
      </w:r>
    </w:p>
    <w:p w:rsidR="00286FB8" w:rsidRDefault="00E442F5">
      <w:pPr>
        <w:pStyle w:val="ListParagraph"/>
        <w:numPr>
          <w:ilvl w:val="0"/>
          <w:numId w:val="2"/>
        </w:numPr>
        <w:spacing w:after="120" w:line="240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 xml:space="preserve">She discussed the PAF consultation which ODUG had responded to. </w:t>
      </w:r>
    </w:p>
    <w:p w:rsidR="00286FB8" w:rsidRDefault="00E442F5">
      <w:pPr>
        <w:pStyle w:val="ListParagraph"/>
        <w:numPr>
          <w:ilvl w:val="0"/>
          <w:numId w:val="2"/>
        </w:numPr>
        <w:spacing w:after="120" w:line="240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She also mentioned that she would be giving evidence to the Public Admin</w:t>
      </w:r>
      <w:r>
        <w:rPr>
          <w:sz w:val="24"/>
          <w:szCs w:val="24"/>
        </w:rPr>
        <w:t>istration Select Committee in October</w:t>
      </w:r>
    </w:p>
    <w:p w:rsidR="00286FB8" w:rsidRDefault="00E442F5">
      <w:pPr>
        <w:pStyle w:val="ListParagraph"/>
        <w:numPr>
          <w:ilvl w:val="0"/>
          <w:numId w:val="2"/>
        </w:numPr>
        <w:spacing w:after="120" w:line="240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lastRenderedPageBreak/>
        <w:t>The chair also mentioned that ODUG were contributing to the consultation on an open VAT register.  And that the ODI is holding an open stakeholder meeting.</w:t>
      </w:r>
    </w:p>
    <w:p w:rsidR="00286FB8" w:rsidRDefault="00286FB8">
      <w:pPr>
        <w:pStyle w:val="ListParagraph"/>
        <w:spacing w:after="120" w:line="240" w:lineRule="auto"/>
        <w:ind w:left="1077"/>
        <w:rPr>
          <w:sz w:val="24"/>
          <w:szCs w:val="24"/>
        </w:rPr>
      </w:pPr>
    </w:p>
    <w:p w:rsidR="00286FB8" w:rsidRDefault="00E442F5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Description of Data Request Process</w:t>
      </w:r>
    </w:p>
    <w:p w:rsidR="00286FB8" w:rsidRDefault="00E442F5">
      <w:pPr>
        <w:pStyle w:val="ListParagraph"/>
        <w:numPr>
          <w:ilvl w:val="0"/>
          <w:numId w:val="3"/>
        </w:numPr>
        <w:spacing w:after="120" w:line="240" w:lineRule="auto"/>
      </w:pPr>
      <w:r>
        <w:rPr>
          <w:sz w:val="24"/>
          <w:szCs w:val="24"/>
        </w:rPr>
        <w:t>JT and KK described the d</w:t>
      </w:r>
      <w:r>
        <w:rPr>
          <w:sz w:val="24"/>
          <w:szCs w:val="24"/>
        </w:rPr>
        <w:t>ata request process and how ODUG and the Transparency team process requests.</w:t>
      </w:r>
    </w:p>
    <w:p w:rsidR="00E442F5" w:rsidRDefault="00E442F5">
      <w:pPr>
        <w:spacing w:after="120" w:line="240" w:lineRule="auto"/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 xml:space="preserve">Action: </w:t>
      </w:r>
      <w:r>
        <w:rPr>
          <w:sz w:val="24"/>
          <w:szCs w:val="24"/>
        </w:rPr>
        <w:t xml:space="preserve">HS made a formal request for the Transparency Team to deal with the backlog of data requests and in particular to prioritise broken links.  The Transparency </w:t>
      </w:r>
      <w:proofErr w:type="gramStart"/>
      <w:r>
        <w:rPr>
          <w:sz w:val="24"/>
          <w:szCs w:val="24"/>
        </w:rPr>
        <w:t xml:space="preserve">Team  </w:t>
      </w:r>
      <w:r>
        <w:rPr>
          <w:sz w:val="24"/>
          <w:szCs w:val="24"/>
        </w:rPr>
        <w:t>responded</w:t>
      </w:r>
      <w:proofErr w:type="gramEnd"/>
      <w:r>
        <w:rPr>
          <w:sz w:val="24"/>
          <w:szCs w:val="24"/>
        </w:rPr>
        <w:t xml:space="preserve"> that they are working with departments to fix broken links.  But that some were a result of changes to gov.uk and the ONS website which are out of their control.</w:t>
      </w:r>
    </w:p>
    <w:p w:rsidR="00286FB8" w:rsidRDefault="00E442F5">
      <w:pPr>
        <w:spacing w:after="120" w:line="240" w:lineRule="auto"/>
        <w:ind w:left="720" w:hanging="720"/>
      </w:pPr>
      <w:r>
        <w:rPr>
          <w:sz w:val="24"/>
          <w:szCs w:val="24"/>
        </w:rPr>
        <w:t xml:space="preserve">  </w:t>
      </w:r>
    </w:p>
    <w:p w:rsidR="00286FB8" w:rsidRDefault="00E442F5">
      <w:pPr>
        <w:spacing w:after="120" w:line="240" w:lineRule="auto"/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National Information Infrastructure</w:t>
      </w:r>
    </w:p>
    <w:p w:rsidR="00286FB8" w:rsidRDefault="00E442F5">
      <w:pPr>
        <w:pStyle w:val="ListParagraph"/>
        <w:numPr>
          <w:ilvl w:val="0"/>
          <w:numId w:val="3"/>
        </w:numPr>
        <w:spacing w:after="120" w:line="240" w:lineRule="auto"/>
      </w:pPr>
      <w:r>
        <w:rPr>
          <w:sz w:val="24"/>
          <w:szCs w:val="24"/>
        </w:rPr>
        <w:t xml:space="preserve">EP described the latest progress on the </w:t>
      </w:r>
      <w:r>
        <w:rPr>
          <w:sz w:val="24"/>
          <w:szCs w:val="24"/>
        </w:rPr>
        <w:t xml:space="preserve">National Information Infrastructure including the publication of inventories of unpublished datasets on data.gov.uk. </w:t>
      </w:r>
    </w:p>
    <w:p w:rsidR="00286FB8" w:rsidRDefault="00E442F5">
      <w:pPr>
        <w:pStyle w:val="ListParagraph"/>
        <w:numPr>
          <w:ilvl w:val="0"/>
          <w:numId w:val="3"/>
        </w:numPr>
        <w:spacing w:after="120" w:line="240" w:lineRule="auto"/>
      </w:pPr>
      <w:r>
        <w:rPr>
          <w:sz w:val="24"/>
          <w:szCs w:val="24"/>
        </w:rPr>
        <w:t>He also discussed how the public could use new functionality on data.gov.uk to feedback to departments on which datasets they should publi</w:t>
      </w:r>
      <w:r>
        <w:rPr>
          <w:sz w:val="24"/>
          <w:szCs w:val="24"/>
        </w:rPr>
        <w:t xml:space="preserve">sh and how this process would complement the data request process.  </w:t>
      </w:r>
    </w:p>
    <w:p w:rsidR="00286FB8" w:rsidRDefault="00E442F5">
      <w:pPr>
        <w:spacing w:after="120" w:line="240" w:lineRule="auto"/>
      </w:pPr>
      <w:r>
        <w:rPr>
          <w:b/>
          <w:sz w:val="24"/>
          <w:szCs w:val="24"/>
        </w:rPr>
        <w:t xml:space="preserve">Action: </w:t>
      </w:r>
      <w:r>
        <w:rPr>
          <w:sz w:val="24"/>
          <w:szCs w:val="24"/>
        </w:rPr>
        <w:t xml:space="preserve">EP to feedback to the Cabinet Office that ODUG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offered to give their input on the NII document and also the datasets which would be selected for the first cut of the NII.</w:t>
      </w:r>
    </w:p>
    <w:p w:rsidR="00286FB8" w:rsidRDefault="00E442F5">
      <w:pPr>
        <w:spacing w:after="120" w:line="240" w:lineRule="auto"/>
      </w:pPr>
      <w:r>
        <w:rPr>
          <w:b/>
          <w:sz w:val="24"/>
          <w:szCs w:val="24"/>
        </w:rPr>
        <w:t>Act</w:t>
      </w:r>
      <w:r>
        <w:rPr>
          <w:b/>
          <w:sz w:val="24"/>
          <w:szCs w:val="24"/>
        </w:rPr>
        <w:t xml:space="preserve">ion: </w:t>
      </w:r>
      <w:r>
        <w:rPr>
          <w:sz w:val="24"/>
          <w:szCs w:val="24"/>
        </w:rPr>
        <w:t>ODUG members to volunteer to look after the ODUG stand at the Open Government Partnership summit</w:t>
      </w:r>
    </w:p>
    <w:p w:rsidR="00286FB8" w:rsidRDefault="00286FB8">
      <w:pPr>
        <w:spacing w:after="120" w:line="240" w:lineRule="auto"/>
        <w:rPr>
          <w:sz w:val="24"/>
          <w:szCs w:val="24"/>
        </w:rPr>
      </w:pPr>
    </w:p>
    <w:p w:rsidR="00286FB8" w:rsidRDefault="00E442F5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Current Benefits Cases</w:t>
      </w:r>
    </w:p>
    <w:p w:rsidR="00286FB8" w:rsidRDefault="00E442F5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HS said that Ordnance Survey had given a presentation at the recent Transparency Board.  She said she was waiting to see who woul</w:t>
      </w:r>
      <w:r>
        <w:rPr>
          <w:sz w:val="24"/>
          <w:szCs w:val="24"/>
        </w:rPr>
        <w:t xml:space="preserve">d engage with ODUG from the OS as she had requested a meeting. </w:t>
      </w:r>
    </w:p>
    <w:p w:rsidR="00286FB8" w:rsidRDefault="00E442F5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She also asked for clarification on whether the public rights of way dataset had been made available as this is what OS had indicated at the Transparency Board. </w:t>
      </w:r>
    </w:p>
    <w:p w:rsidR="00286FB8" w:rsidRDefault="00E442F5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KK said that the benefits case</w:t>
      </w:r>
      <w:r>
        <w:rPr>
          <w:sz w:val="24"/>
          <w:szCs w:val="24"/>
        </w:rPr>
        <w:t xml:space="preserve"> for DVLA bulk data would be discussed at the Transport sector board the next day. </w:t>
      </w:r>
    </w:p>
    <w:p w:rsidR="00286FB8" w:rsidRDefault="00E442F5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AOB</w:t>
      </w:r>
    </w:p>
    <w:p w:rsidR="00286FB8" w:rsidRDefault="00E442F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GS and JT presented a paper about a project incentivising local authorities to release open data which they would like to present to the Transparency Board for potenti</w:t>
      </w:r>
      <w:r>
        <w:rPr>
          <w:sz w:val="24"/>
          <w:szCs w:val="24"/>
        </w:rPr>
        <w:t xml:space="preserve">al funding.    The project was discussed and Bob Barr suggested an alternative proposal. </w:t>
      </w:r>
    </w:p>
    <w:p w:rsidR="00286FB8" w:rsidRDefault="00E442F5">
      <w:pPr>
        <w:spacing w:after="120" w:line="240" w:lineRule="auto"/>
      </w:pPr>
      <w:r>
        <w:rPr>
          <w:b/>
          <w:sz w:val="24"/>
          <w:szCs w:val="24"/>
        </w:rPr>
        <w:t>Action: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Bob Barr to write up his proposal for the next ODUG meeting. </w:t>
      </w:r>
    </w:p>
    <w:sectPr w:rsidR="00286FB8" w:rsidSect="00286FB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FB8" w:rsidRDefault="00286FB8" w:rsidP="00286FB8">
      <w:pPr>
        <w:spacing w:after="0" w:line="240" w:lineRule="auto"/>
      </w:pPr>
      <w:r>
        <w:separator/>
      </w:r>
    </w:p>
  </w:endnote>
  <w:endnote w:type="continuationSeparator" w:id="0">
    <w:p w:rsidR="00286FB8" w:rsidRDefault="00286FB8" w:rsidP="00286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FB8" w:rsidRDefault="00286FB8">
    <w:pPr>
      <w:pStyle w:val="Footer"/>
      <w:jc w:val="center"/>
    </w:pPr>
    <w:r>
      <w:rPr>
        <w:color w:val="000000"/>
      </w:rPr>
      <w:t>UNCLASSIFIED</w:t>
    </w:r>
  </w:p>
  <w:p w:rsidR="00286FB8" w:rsidRDefault="00286FB8">
    <w:pPr>
      <w:pStyle w:val="Footer"/>
      <w:jc w:val="center"/>
    </w:pPr>
    <w:r>
      <w:rPr>
        <w:color w:val="FFFFFF"/>
      </w:rPr>
      <w:t>UNCLASSIFIED</w:t>
    </w:r>
  </w:p>
  <w:p w:rsidR="00286FB8" w:rsidRDefault="00286FB8">
    <w:pPr>
      <w:pStyle w:val="Footer"/>
      <w:jc w:val="center"/>
    </w:pPr>
    <w:r>
      <w:rPr>
        <w:color w:val="FFFFFF"/>
      </w:rPr>
      <w:t>UNCLASSIFIED</w:t>
    </w:r>
  </w:p>
  <w:p w:rsidR="00286FB8" w:rsidRDefault="00286FB8">
    <w:pPr>
      <w:pStyle w:val="Footer"/>
      <w:jc w:val="center"/>
      <w:rPr>
        <w:color w:val="FFFFFF"/>
      </w:rPr>
    </w:pPr>
    <w:r>
      <w:rPr>
        <w:color w:val="FFFFFF"/>
      </w:rPr>
      <w:t>UNCLASSIFIED</w:t>
    </w:r>
  </w:p>
  <w:p w:rsidR="00286FB8" w:rsidRDefault="00286FB8">
    <w:pPr>
      <w:pStyle w:val="Footer"/>
      <w:jc w:val="center"/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42F5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FB8" w:rsidRDefault="00E442F5" w:rsidP="00286FB8">
      <w:pPr>
        <w:spacing w:after="0" w:line="240" w:lineRule="auto"/>
      </w:pPr>
      <w:r w:rsidRPr="00286FB8">
        <w:rPr>
          <w:color w:val="000000"/>
        </w:rPr>
        <w:separator/>
      </w:r>
    </w:p>
  </w:footnote>
  <w:footnote w:type="continuationSeparator" w:id="0">
    <w:p w:rsidR="00286FB8" w:rsidRDefault="00286FB8" w:rsidP="00286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FB8" w:rsidRDefault="00286FB8">
    <w:pPr>
      <w:pStyle w:val="Header"/>
      <w:jc w:val="center"/>
    </w:pPr>
    <w:r>
      <w:rPr>
        <w:color w:val="000000"/>
      </w:rPr>
      <w:t>UNCLASSIFIED</w:t>
    </w:r>
  </w:p>
  <w:p w:rsidR="00286FB8" w:rsidRDefault="00286FB8">
    <w:pPr>
      <w:pStyle w:val="Header"/>
      <w:jc w:val="center"/>
    </w:pPr>
    <w:r>
      <w:rPr>
        <w:color w:val="FFFFFF"/>
      </w:rPr>
      <w:t>UNCLASSIFIED</w:t>
    </w:r>
  </w:p>
  <w:p w:rsidR="00286FB8" w:rsidRDefault="00286FB8">
    <w:pPr>
      <w:pStyle w:val="Header"/>
      <w:jc w:val="center"/>
      <w:rPr>
        <w:color w:val="FFFFFF"/>
      </w:rPr>
    </w:pPr>
    <w:r>
      <w:rPr>
        <w:color w:val="FFFFFF"/>
      </w:rPr>
      <w:t>UNCLASSIFIED</w:t>
    </w:r>
  </w:p>
  <w:p w:rsidR="00286FB8" w:rsidRDefault="00286FB8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F6653"/>
    <w:multiLevelType w:val="multilevel"/>
    <w:tmpl w:val="835A7D3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5DD03E8B"/>
    <w:multiLevelType w:val="multilevel"/>
    <w:tmpl w:val="4130568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61A013D3"/>
    <w:multiLevelType w:val="multilevel"/>
    <w:tmpl w:val="6F6CDEB8"/>
    <w:lvl w:ilvl="0">
      <w:numFmt w:val="bullet"/>
      <w:lvlText w:val=""/>
      <w:lvlJc w:val="left"/>
      <w:pPr>
        <w:ind w:left="1080" w:hanging="360"/>
      </w:pPr>
      <w:rPr>
        <w:rFonts w:ascii="Symbol" w:hAnsi="Symbol"/>
        <w:b w:val="0"/>
      </w:rPr>
    </w:lvl>
    <w:lvl w:ilvl="1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E04BFB"/>
    <w:multiLevelType w:val="multilevel"/>
    <w:tmpl w:val="2D0481E8"/>
    <w:lvl w:ilvl="0">
      <w:numFmt w:val="bullet"/>
      <w:lvlText w:val=""/>
      <w:lvlJc w:val="left"/>
      <w:pPr>
        <w:ind w:left="1080" w:hanging="360"/>
      </w:pPr>
      <w:rPr>
        <w:rFonts w:ascii="Symbol" w:hAnsi="Symbol"/>
        <w:b w:val="0"/>
      </w:rPr>
    </w:lvl>
    <w:lvl w:ilvl="1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6FB8"/>
    <w:rsid w:val="00097752"/>
    <w:rsid w:val="00286FB8"/>
    <w:rsid w:val="00BA4E09"/>
    <w:rsid w:val="00E44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6FB8"/>
    <w:pPr>
      <w:suppressAutoHyphens/>
    </w:pPr>
  </w:style>
  <w:style w:type="paragraph" w:styleId="Heading1">
    <w:name w:val="heading 1"/>
    <w:basedOn w:val="Normal"/>
    <w:next w:val="Normal"/>
    <w:rsid w:val="00286FB8"/>
    <w:pPr>
      <w:keepNext/>
      <w:keepLines/>
      <w:spacing w:before="480" w:after="0"/>
      <w:outlineLvl w:val="0"/>
    </w:pPr>
    <w:rPr>
      <w:b/>
      <w:bCs/>
      <w:color w:val="00000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86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286FB8"/>
  </w:style>
  <w:style w:type="paragraph" w:styleId="Footer">
    <w:name w:val="footer"/>
    <w:basedOn w:val="Normal"/>
    <w:rsid w:val="00286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286FB8"/>
  </w:style>
  <w:style w:type="paragraph" w:styleId="ListParagraph">
    <w:name w:val="List Paragraph"/>
    <w:basedOn w:val="Normal"/>
    <w:rsid w:val="00286FB8"/>
    <w:pPr>
      <w:ind w:left="720"/>
    </w:pPr>
  </w:style>
  <w:style w:type="character" w:customStyle="1" w:styleId="Heading1Char">
    <w:name w:val="Heading 1 Char"/>
    <w:basedOn w:val="DefaultParagraphFont"/>
    <w:rsid w:val="00286FB8"/>
    <w:rPr>
      <w:rFonts w:eastAsia="Times New Roman" w:cs="Times New Roman"/>
      <w:b/>
      <w:bCs/>
      <w:color w:val="000000"/>
      <w:szCs w:val="28"/>
    </w:rPr>
  </w:style>
  <w:style w:type="paragraph" w:styleId="BalloonText">
    <w:name w:val="Balloon Text"/>
    <w:basedOn w:val="Normal"/>
    <w:rsid w:val="00286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286FB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86FB8"/>
    <w:rPr>
      <w:sz w:val="16"/>
      <w:szCs w:val="16"/>
    </w:rPr>
  </w:style>
  <w:style w:type="paragraph" w:styleId="CommentText">
    <w:name w:val="annotation text"/>
    <w:basedOn w:val="Normal"/>
    <w:rsid w:val="00286F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sid w:val="00286FB8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286FB8"/>
    <w:rPr>
      <w:b/>
      <w:bCs/>
    </w:rPr>
  </w:style>
  <w:style w:type="character" w:customStyle="1" w:styleId="CommentSubjectChar">
    <w:name w:val="Comment Subject Char"/>
    <w:basedOn w:val="CommentTextChar"/>
    <w:rsid w:val="00286FB8"/>
    <w:rPr>
      <w:b/>
      <w:bCs/>
    </w:rPr>
  </w:style>
  <w:style w:type="paragraph" w:styleId="PlainText">
    <w:name w:val="Plain Text"/>
    <w:basedOn w:val="Normal"/>
    <w:rsid w:val="00286F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rsid w:val="00286FB8"/>
    <w:rPr>
      <w:rFonts w:ascii="Consolas" w:eastAsia="Times New Roman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734</Words>
  <Characters>4186</Characters>
  <Application>Microsoft Office Word</Application>
  <DocSecurity>0</DocSecurity>
  <Lines>34</Lines>
  <Paragraphs>9</Paragraphs>
  <ScaleCrop>false</ScaleCrop>
  <Company>Hewlett-Packard</Company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Parkes</dc:creator>
  <cp:lastModifiedBy>Heather Savory</cp:lastModifiedBy>
  <cp:revision>4</cp:revision>
  <cp:lastPrinted>2012-12-17T12:17:00Z</cp:lastPrinted>
  <dcterms:created xsi:type="dcterms:W3CDTF">2015-02-18T14:35:00Z</dcterms:created>
  <dcterms:modified xsi:type="dcterms:W3CDTF">2015-02-18T14:43:00Z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SecurityLabel">
    <vt:lpwstr>UNCLASSIFIED</vt:lpwstr>
  </property>
  <property fmtid="{D5CDD505-2E9C-101B-9397-08002B2CF9AE}" pid="3" name="Document Security Label">
    <vt:lpwstr>UNCLASSIFIED</vt:lpwstr>
  </property>
  <property fmtid="{D5CDD505-2E9C-101B-9397-08002B2CF9AE}" pid="4" name="bjDocumentSecurityXML">
    <vt:lpwstr>&lt;label version="1.0"&gt;&lt;element uid="id_unclassified"/&gt;&lt;element uid="id_newpolicy" value=""/&gt;&lt;/label&gt;</vt:lpwstr>
  </property>
  <property fmtid="{D5CDD505-2E9C-101B-9397-08002B2CF9AE}" pid="5" name="bjDocumentSecurityPolicyProp">
    <vt:lpwstr>UK</vt:lpwstr>
  </property>
  <property fmtid="{D5CDD505-2E9C-101B-9397-08002B2CF9AE}" pid="6" name="bjDocumentSecurityPolicyPropID">
    <vt:lpwstr>id_newpolicy</vt:lpwstr>
  </property>
  <property fmtid="{D5CDD505-2E9C-101B-9397-08002B2CF9AE}" pid="7" name="bjDocumentSecurityProp1">
    <vt:lpwstr>UNCLASSIFIED</vt:lpwstr>
  </property>
  <property fmtid="{D5CDD505-2E9C-101B-9397-08002B2CF9AE}" pid="8" name="bjSecLabelProp1ID">
    <vt:lpwstr>id_unclassified</vt:lpwstr>
  </property>
  <property fmtid="{D5CDD505-2E9C-101B-9397-08002B2CF9AE}" pid="9" name="bjDocumentSecurityProp2">
    <vt:lpwstr/>
  </property>
  <property fmtid="{D5CDD505-2E9C-101B-9397-08002B2CF9AE}" pid="10" name="bjSecLabelProp2ID">
    <vt:lpwstr/>
  </property>
  <property fmtid="{D5CDD505-2E9C-101B-9397-08002B2CF9AE}" pid="11" name="bjDocumentSecurityProp3">
    <vt:lpwstr/>
  </property>
  <property fmtid="{D5CDD505-2E9C-101B-9397-08002B2CF9AE}" pid="12" name="bjSecLabelProp3ID">
    <vt:lpwstr/>
  </property>
  <property fmtid="{D5CDD505-2E9C-101B-9397-08002B2CF9AE}" pid="13" name="eGMS.protectiveMarking">
    <vt:lpwstr/>
  </property>
  <property fmtid="{D5CDD505-2E9C-101B-9397-08002B2CF9AE}" pid="14" name="docIndexRef">
    <vt:lpwstr>296ff30d-dcae-492a-bbee-a0e4bff0c0af</vt:lpwstr>
  </property>
</Properties>
</file>