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782" w:rsidRDefault="006C1782" w:rsidP="006C1782">
      <w:pPr>
        <w:jc w:val="center"/>
      </w:pPr>
      <w:r w:rsidRPr="002E0EB4">
        <w:rPr>
          <w:noProof/>
          <w:lang w:eastAsia="en-GB"/>
        </w:rPr>
        <w:drawing>
          <wp:inline distT="0" distB="0" distL="0" distR="0">
            <wp:extent cx="2713609" cy="533400"/>
            <wp:effectExtent l="19050" t="0" r="0" b="0"/>
            <wp:docPr id="1" name="Picture 1" descr="odugUK Logo.001.png"/>
            <wp:cNvGraphicFramePr/>
            <a:graphic xmlns:a="http://schemas.openxmlformats.org/drawingml/2006/main">
              <a:graphicData uri="http://schemas.openxmlformats.org/drawingml/2006/picture">
                <pic:pic xmlns:pic="http://schemas.openxmlformats.org/drawingml/2006/picture">
                  <pic:nvPicPr>
                    <pic:cNvPr id="9" name="Picture 8" descr="odugUK Logo.001.png"/>
                    <pic:cNvPicPr>
                      <a:picLocks noChangeAspect="1"/>
                    </pic:cNvPicPr>
                  </pic:nvPicPr>
                  <pic:blipFill>
                    <a:blip r:embed="rId6" cstate="print"/>
                    <a:stretch>
                      <a:fillRect/>
                    </a:stretch>
                  </pic:blipFill>
                  <pic:spPr>
                    <a:xfrm>
                      <a:off x="0" y="0"/>
                      <a:ext cx="2713609" cy="533400"/>
                    </a:xfrm>
                    <a:prstGeom prst="rect">
                      <a:avLst/>
                    </a:prstGeom>
                  </pic:spPr>
                </pic:pic>
              </a:graphicData>
            </a:graphic>
          </wp:inline>
        </w:drawing>
      </w:r>
    </w:p>
    <w:p w:rsidR="006C1782" w:rsidRDefault="006C1782" w:rsidP="006C1782"/>
    <w:p w:rsidR="006C1782" w:rsidRPr="008D24BB" w:rsidRDefault="006C1782" w:rsidP="006C1782">
      <w:pPr>
        <w:spacing w:after="0" w:line="276" w:lineRule="auto"/>
        <w:jc w:val="center"/>
        <w:rPr>
          <w:rFonts w:ascii="Calibri" w:eastAsia="Times New Roman" w:hAnsi="Calibri" w:cs="Times New Roman"/>
          <w:b/>
          <w:lang w:eastAsia="en-GB"/>
        </w:rPr>
      </w:pPr>
      <w:r>
        <w:rPr>
          <w:rFonts w:ascii="Calibri" w:eastAsia="Times New Roman" w:hAnsi="Calibri" w:cs="Times New Roman"/>
          <w:b/>
          <w:lang w:eastAsia="en-GB"/>
        </w:rPr>
        <w:t>30</w:t>
      </w:r>
      <w:r w:rsidRPr="002A0E7E">
        <w:rPr>
          <w:rFonts w:ascii="Calibri" w:eastAsia="Times New Roman" w:hAnsi="Calibri" w:cs="Times New Roman"/>
          <w:b/>
          <w:vertAlign w:val="superscript"/>
          <w:lang w:eastAsia="en-GB"/>
        </w:rPr>
        <w:t>th</w:t>
      </w:r>
      <w:r>
        <w:rPr>
          <w:rFonts w:ascii="Calibri" w:eastAsia="Times New Roman" w:hAnsi="Calibri" w:cs="Times New Roman"/>
          <w:b/>
          <w:lang w:eastAsia="en-GB"/>
        </w:rPr>
        <w:t xml:space="preserve"> </w:t>
      </w:r>
      <w:r w:rsidRPr="008D24BB">
        <w:rPr>
          <w:rFonts w:ascii="Calibri" w:eastAsia="Times New Roman" w:hAnsi="Calibri" w:cs="Times New Roman"/>
          <w:b/>
          <w:lang w:eastAsia="en-GB"/>
        </w:rPr>
        <w:t>meeting</w:t>
      </w:r>
    </w:p>
    <w:p w:rsidR="006C1782" w:rsidRPr="008D24BB" w:rsidRDefault="006C1782" w:rsidP="006C1782">
      <w:pPr>
        <w:spacing w:after="0" w:line="276" w:lineRule="auto"/>
        <w:jc w:val="center"/>
        <w:rPr>
          <w:rFonts w:ascii="Calibri" w:eastAsia="Times New Roman" w:hAnsi="Calibri" w:cs="Times New Roman"/>
          <w:b/>
          <w:lang w:eastAsia="en-GB"/>
        </w:rPr>
      </w:pPr>
      <w:r>
        <w:rPr>
          <w:rFonts w:ascii="Calibri" w:eastAsia="Times New Roman" w:hAnsi="Calibri" w:cs="Times New Roman"/>
          <w:b/>
          <w:lang w:eastAsia="en-GB"/>
        </w:rPr>
        <w:t>15 Dece</w:t>
      </w:r>
      <w:r w:rsidRPr="008D24BB">
        <w:rPr>
          <w:rFonts w:ascii="Calibri" w:eastAsia="Times New Roman" w:hAnsi="Calibri" w:cs="Times New Roman"/>
          <w:b/>
          <w:lang w:eastAsia="en-GB"/>
        </w:rPr>
        <w:t>mber</w:t>
      </w:r>
      <w:r>
        <w:rPr>
          <w:rFonts w:ascii="Calibri" w:eastAsia="Times New Roman" w:hAnsi="Calibri" w:cs="Times New Roman"/>
          <w:b/>
          <w:lang w:eastAsia="en-GB"/>
        </w:rPr>
        <w:t xml:space="preserve"> 2014</w:t>
      </w:r>
      <w:r w:rsidRPr="008D24BB">
        <w:rPr>
          <w:rFonts w:ascii="Calibri" w:eastAsia="Times New Roman" w:hAnsi="Calibri" w:cs="Times New Roman"/>
          <w:b/>
          <w:lang w:eastAsia="en-GB"/>
        </w:rPr>
        <w:t>, 10:00 – 13:00</w:t>
      </w:r>
    </w:p>
    <w:p w:rsidR="006C1782" w:rsidRPr="008D24BB" w:rsidRDefault="006C1782" w:rsidP="006C1782">
      <w:pPr>
        <w:spacing w:after="0" w:line="276" w:lineRule="auto"/>
        <w:jc w:val="center"/>
        <w:rPr>
          <w:rFonts w:ascii="Calibri" w:eastAsia="Times New Roman" w:hAnsi="Calibri" w:cs="Times New Roman"/>
          <w:b/>
          <w:lang w:eastAsia="en-GB"/>
        </w:rPr>
      </w:pPr>
      <w:r w:rsidRPr="008D24BB">
        <w:rPr>
          <w:rFonts w:ascii="Calibri" w:eastAsia="Times New Roman" w:hAnsi="Calibri" w:cs="Times New Roman"/>
          <w:b/>
          <w:lang w:eastAsia="en-GB"/>
        </w:rPr>
        <w:t xml:space="preserve">Venue: </w:t>
      </w:r>
      <w:r w:rsidRPr="002A0E7E">
        <w:rPr>
          <w:rFonts w:ascii="Calibri" w:eastAsia="Times New Roman" w:hAnsi="Calibri" w:cs="Times New Roman"/>
          <w:b/>
          <w:lang w:eastAsia="en-GB"/>
        </w:rPr>
        <w:t xml:space="preserve">City Hall, </w:t>
      </w:r>
      <w:proofErr w:type="gramStart"/>
      <w:r w:rsidRPr="002A0E7E">
        <w:rPr>
          <w:rFonts w:ascii="Calibri" w:eastAsia="Times New Roman" w:hAnsi="Calibri" w:cs="Times New Roman"/>
          <w:b/>
          <w:lang w:eastAsia="en-GB"/>
        </w:rPr>
        <w:t>The</w:t>
      </w:r>
      <w:proofErr w:type="gramEnd"/>
      <w:r w:rsidRPr="002A0E7E">
        <w:rPr>
          <w:rFonts w:ascii="Calibri" w:eastAsia="Times New Roman" w:hAnsi="Calibri" w:cs="Times New Roman"/>
          <w:b/>
          <w:lang w:eastAsia="en-GB"/>
        </w:rPr>
        <w:t xml:space="preserve"> Queen's Walk, London, SE1 2AA</w:t>
      </w:r>
    </w:p>
    <w:p w:rsidR="006C1782" w:rsidRPr="008D24BB" w:rsidRDefault="006C1782" w:rsidP="006C1782">
      <w:pPr>
        <w:spacing w:after="0" w:line="276" w:lineRule="auto"/>
        <w:jc w:val="center"/>
        <w:rPr>
          <w:rFonts w:ascii="Calibri" w:eastAsia="Times New Roman" w:hAnsi="Calibri" w:cs="Arial"/>
          <w:b/>
          <w:lang w:eastAsia="en-GB"/>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32"/>
        <w:gridCol w:w="5033"/>
      </w:tblGrid>
      <w:tr w:rsidR="006C1782" w:rsidRPr="008D24BB" w:rsidTr="00040F70">
        <w:trPr>
          <w:trHeight w:hRule="exact" w:val="487"/>
        </w:trPr>
        <w:tc>
          <w:tcPr>
            <w:tcW w:w="5032" w:type="dxa"/>
            <w:shd w:val="clear" w:color="auto" w:fill="0F243E"/>
          </w:tcPr>
          <w:p w:rsidR="006C1782" w:rsidRPr="008D24BB" w:rsidRDefault="006C1782" w:rsidP="00040F70">
            <w:pPr>
              <w:spacing w:after="0" w:line="240" w:lineRule="auto"/>
              <w:rPr>
                <w:rFonts w:ascii="Calibri" w:eastAsia="Times New Roman" w:hAnsi="Calibri" w:cs="Times New Roman"/>
                <w:b/>
                <w:u w:val="single"/>
                <w:lang w:eastAsia="en-GB"/>
              </w:rPr>
            </w:pPr>
            <w:r w:rsidRPr="008D24BB">
              <w:rPr>
                <w:rFonts w:ascii="Calibri" w:eastAsia="Times New Roman" w:hAnsi="Calibri" w:cs="Times New Roman"/>
                <w:b/>
                <w:u w:val="single"/>
                <w:lang w:eastAsia="en-GB"/>
              </w:rPr>
              <w:t>ODUG Attendees</w:t>
            </w:r>
          </w:p>
        </w:tc>
        <w:tc>
          <w:tcPr>
            <w:tcW w:w="5033" w:type="dxa"/>
            <w:shd w:val="clear" w:color="auto" w:fill="0F243E"/>
          </w:tcPr>
          <w:p w:rsidR="006C1782" w:rsidRPr="008D24BB" w:rsidRDefault="006C1782" w:rsidP="00040F70">
            <w:pPr>
              <w:spacing w:after="0" w:line="240" w:lineRule="auto"/>
              <w:rPr>
                <w:rFonts w:ascii="Calibri" w:eastAsia="Times New Roman" w:hAnsi="Calibri" w:cs="Times New Roman"/>
                <w:b/>
                <w:u w:val="single"/>
                <w:lang w:eastAsia="en-GB"/>
              </w:rPr>
            </w:pPr>
            <w:r w:rsidRPr="008D24BB">
              <w:rPr>
                <w:rFonts w:ascii="Calibri" w:eastAsia="Times New Roman" w:hAnsi="Calibri" w:cs="Times New Roman"/>
                <w:b/>
                <w:u w:val="single"/>
                <w:lang w:eastAsia="en-GB"/>
              </w:rPr>
              <w:t>Officials</w:t>
            </w:r>
          </w:p>
        </w:tc>
      </w:tr>
      <w:tr w:rsidR="006C1782" w:rsidRPr="008D24BB" w:rsidTr="00040F70">
        <w:trPr>
          <w:trHeight w:hRule="exact" w:val="594"/>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Heather Savory (HS)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ODUG Chair</w:t>
            </w:r>
          </w:p>
          <w:p w:rsidR="006C1782" w:rsidRPr="008D24BB" w:rsidRDefault="006C1782" w:rsidP="00040F70">
            <w:pPr>
              <w:spacing w:after="0" w:line="240" w:lineRule="auto"/>
              <w:rPr>
                <w:rFonts w:ascii="Calibri" w:eastAsia="Times New Roman" w:hAnsi="Calibri" w:cs="Times New Roman"/>
                <w:lang w:eastAsia="en-GB"/>
              </w:rPr>
            </w:pPr>
          </w:p>
        </w:tc>
        <w:tc>
          <w:tcPr>
            <w:tcW w:w="5033"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Kam Marshall (KM)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ODUG Secretariat / Cabinet Office, Transparency Team </w:t>
            </w:r>
          </w:p>
        </w:tc>
      </w:tr>
      <w:tr w:rsidR="006C1782" w:rsidRPr="008D24BB" w:rsidTr="00040F70">
        <w:trPr>
          <w:trHeight w:hRule="exact" w:val="582"/>
        </w:trPr>
        <w:tc>
          <w:tcPr>
            <w:tcW w:w="5032" w:type="dxa"/>
          </w:tcPr>
          <w:p w:rsidR="006C1782" w:rsidRDefault="006C1782"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Bob Barr (BB)</w:t>
            </w:r>
          </w:p>
          <w:p w:rsidR="006C1782" w:rsidRPr="008D24BB" w:rsidRDefault="006C1782" w:rsidP="00040F70">
            <w:pPr>
              <w:spacing w:after="0" w:line="240" w:lineRule="auto"/>
              <w:rPr>
                <w:rFonts w:ascii="Calibri" w:eastAsia="Times New Roman" w:hAnsi="Calibri" w:cs="Times New Roman"/>
                <w:lang w:eastAsia="en-GB"/>
              </w:rPr>
            </w:pPr>
            <w:r w:rsidRPr="002A0E7E">
              <w:rPr>
                <w:rFonts w:ascii="Calibri" w:eastAsia="Times New Roman" w:hAnsi="Calibri" w:cs="Times New Roman"/>
                <w:lang w:eastAsia="en-GB"/>
              </w:rPr>
              <w:t xml:space="preserve">Manchester </w:t>
            </w:r>
            <w:proofErr w:type="spellStart"/>
            <w:r w:rsidRPr="002A0E7E">
              <w:rPr>
                <w:rFonts w:ascii="Calibri" w:eastAsia="Times New Roman" w:hAnsi="Calibri" w:cs="Times New Roman"/>
                <w:lang w:eastAsia="en-GB"/>
              </w:rPr>
              <w:t>Geomatics</w:t>
            </w:r>
            <w:proofErr w:type="spellEnd"/>
            <w:r w:rsidRPr="002A0E7E">
              <w:rPr>
                <w:rFonts w:ascii="Calibri" w:eastAsia="Times New Roman" w:hAnsi="Calibri" w:cs="Times New Roman"/>
                <w:lang w:eastAsia="en-GB"/>
              </w:rPr>
              <w:t>, University of Liverpool</w:t>
            </w:r>
          </w:p>
        </w:tc>
        <w:tc>
          <w:tcPr>
            <w:tcW w:w="5033" w:type="dxa"/>
          </w:tcPr>
          <w:p w:rsidR="006C1782" w:rsidRDefault="006C1782"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Jemma Insall (JI)</w:t>
            </w:r>
          </w:p>
          <w:p w:rsidR="006C1782" w:rsidRPr="008D24BB" w:rsidRDefault="006C1782"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Transparency Team</w:t>
            </w:r>
          </w:p>
        </w:tc>
      </w:tr>
      <w:tr w:rsidR="006C1782" w:rsidRPr="008D24BB" w:rsidTr="00040F70">
        <w:trPr>
          <w:trHeight w:hRule="exact" w:val="551"/>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Charlie Boundy (CB)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BAE Systems Applied Intelligence</w:t>
            </w:r>
          </w:p>
        </w:tc>
        <w:tc>
          <w:tcPr>
            <w:tcW w:w="5033" w:type="dxa"/>
          </w:tcPr>
          <w:p w:rsidR="006C1782" w:rsidRDefault="006C1782"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Hannah Peaker (HP)</w:t>
            </w:r>
          </w:p>
          <w:p w:rsidR="006C1782" w:rsidRPr="008D24BB" w:rsidRDefault="006C1782"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Transparency Team</w:t>
            </w:r>
          </w:p>
        </w:tc>
      </w:tr>
      <w:tr w:rsidR="006C1782" w:rsidRPr="008D24BB" w:rsidTr="00040F70">
        <w:trPr>
          <w:trHeight w:hRule="exact" w:val="562"/>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Simon Briscoe (SB)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PASC/</w:t>
            </w:r>
            <w:proofErr w:type="spellStart"/>
            <w:r w:rsidRPr="008D24BB">
              <w:rPr>
                <w:rFonts w:ascii="Calibri" w:eastAsia="Times New Roman" w:hAnsi="Calibri" w:cs="Times New Roman"/>
                <w:lang w:eastAsia="en-GB"/>
              </w:rPr>
              <w:t>FullFact</w:t>
            </w:r>
            <w:proofErr w:type="spellEnd"/>
          </w:p>
        </w:tc>
        <w:tc>
          <w:tcPr>
            <w:tcW w:w="5033" w:type="dxa"/>
          </w:tcPr>
          <w:p w:rsidR="006C1782" w:rsidRDefault="007E078D"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Liam Murphy (LM)</w:t>
            </w:r>
          </w:p>
          <w:p w:rsidR="007E078D" w:rsidRPr="008D24BB" w:rsidRDefault="007E078D"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Transparency Team</w:t>
            </w:r>
          </w:p>
        </w:tc>
      </w:tr>
      <w:tr w:rsidR="006C1782" w:rsidRPr="008D24BB" w:rsidTr="00040F70">
        <w:trPr>
          <w:trHeight w:hRule="exact" w:val="556"/>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Stuart Chalmers (SC)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Building Research Establishment  </w:t>
            </w:r>
          </w:p>
        </w:tc>
        <w:tc>
          <w:tcPr>
            <w:tcW w:w="5033" w:type="dxa"/>
          </w:tcPr>
          <w:p w:rsidR="006C1782" w:rsidRPr="008D24BB" w:rsidRDefault="006C1782" w:rsidP="00040F70">
            <w:pPr>
              <w:spacing w:after="0" w:line="240" w:lineRule="auto"/>
              <w:rPr>
                <w:rFonts w:ascii="Calibri" w:eastAsia="Times New Roman" w:hAnsi="Calibri" w:cs="Times New Roman"/>
                <w:b/>
                <w:lang w:eastAsia="en-GB"/>
              </w:rPr>
            </w:pPr>
          </w:p>
        </w:tc>
      </w:tr>
      <w:tr w:rsidR="006C1782" w:rsidRPr="008D24BB" w:rsidTr="00040F70">
        <w:trPr>
          <w:trHeight w:hRule="exact" w:val="565"/>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Hendrik Grothuis (HG)</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Cambridge County Council</w:t>
            </w:r>
          </w:p>
        </w:tc>
        <w:tc>
          <w:tcPr>
            <w:tcW w:w="5033" w:type="dxa"/>
            <w:shd w:val="clear" w:color="auto" w:fill="0F243E"/>
          </w:tcPr>
          <w:p w:rsidR="006C1782" w:rsidRPr="008D24BB" w:rsidRDefault="006C1782" w:rsidP="00040F70">
            <w:pPr>
              <w:spacing w:after="0" w:line="240" w:lineRule="auto"/>
              <w:rPr>
                <w:rFonts w:ascii="Calibri" w:eastAsia="Times New Roman" w:hAnsi="Calibri" w:cs="Times New Roman"/>
                <w:b/>
                <w:u w:val="single"/>
                <w:lang w:eastAsia="en-GB"/>
              </w:rPr>
            </w:pPr>
            <w:r>
              <w:rPr>
                <w:rFonts w:ascii="Calibri" w:eastAsia="Times New Roman" w:hAnsi="Calibri" w:cs="Times New Roman"/>
                <w:b/>
                <w:u w:val="single"/>
                <w:lang w:eastAsia="en-GB"/>
              </w:rPr>
              <w:t>Guest speaker</w:t>
            </w:r>
          </w:p>
        </w:tc>
      </w:tr>
      <w:tr w:rsidR="006C1782" w:rsidRPr="008D24BB" w:rsidTr="00040F70">
        <w:trPr>
          <w:trHeight w:hRule="exact" w:val="558"/>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Paul Hodgson (PH)</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Greater London Authority</w:t>
            </w:r>
          </w:p>
        </w:tc>
        <w:tc>
          <w:tcPr>
            <w:tcW w:w="5033" w:type="dxa"/>
          </w:tcPr>
          <w:p w:rsidR="006C1782" w:rsidRDefault="006C1782"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Kitty von Bertele (</w:t>
            </w:r>
            <w:proofErr w:type="spellStart"/>
            <w:r>
              <w:rPr>
                <w:rFonts w:ascii="Calibri" w:eastAsia="Times New Roman" w:hAnsi="Calibri" w:cs="Times New Roman"/>
                <w:lang w:eastAsia="en-GB"/>
              </w:rPr>
              <w:t>KvB</w:t>
            </w:r>
            <w:proofErr w:type="spellEnd"/>
            <w:r>
              <w:rPr>
                <w:rFonts w:ascii="Calibri" w:eastAsia="Times New Roman" w:hAnsi="Calibri" w:cs="Times New Roman"/>
                <w:lang w:eastAsia="en-GB"/>
              </w:rPr>
              <w:t>)</w:t>
            </w:r>
          </w:p>
          <w:p w:rsidR="006C1782" w:rsidRPr="008D24BB" w:rsidRDefault="006C1782" w:rsidP="00040F70">
            <w:pPr>
              <w:spacing w:after="0" w:line="240" w:lineRule="auto"/>
              <w:rPr>
                <w:rFonts w:ascii="Calibri" w:eastAsia="Times New Roman" w:hAnsi="Calibri" w:cs="Times New Roman"/>
                <w:lang w:eastAsia="en-GB"/>
              </w:rPr>
            </w:pPr>
            <w:r>
              <w:rPr>
                <w:rFonts w:ascii="Calibri" w:eastAsia="Times New Roman" w:hAnsi="Calibri" w:cs="Times New Roman"/>
                <w:lang w:eastAsia="en-GB"/>
              </w:rPr>
              <w:t>Transparency Team</w:t>
            </w:r>
          </w:p>
        </w:tc>
      </w:tr>
      <w:tr w:rsidR="006C1782" w:rsidRPr="008D24BB" w:rsidTr="00040F70">
        <w:trPr>
          <w:trHeight w:hRule="exact" w:val="558"/>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Nick Halliday (NH)</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National Audit Office</w:t>
            </w:r>
          </w:p>
        </w:tc>
        <w:tc>
          <w:tcPr>
            <w:tcW w:w="5033" w:type="dxa"/>
          </w:tcPr>
          <w:p w:rsidR="006C1782" w:rsidRPr="008D24BB" w:rsidRDefault="006C1782" w:rsidP="00040F70">
            <w:pPr>
              <w:spacing w:after="0" w:line="240" w:lineRule="auto"/>
              <w:rPr>
                <w:rFonts w:ascii="Calibri" w:eastAsia="Times New Roman" w:hAnsi="Calibri" w:cs="Times New Roman"/>
                <w:lang w:eastAsia="en-GB"/>
              </w:rPr>
            </w:pPr>
          </w:p>
        </w:tc>
      </w:tr>
      <w:tr w:rsidR="006C1782" w:rsidRPr="008D24BB" w:rsidTr="00040F70">
        <w:trPr>
          <w:trHeight w:hRule="exact" w:val="573"/>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Giuseppe Sollazzo (GS)</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St George’s University of London</w:t>
            </w:r>
          </w:p>
        </w:tc>
        <w:tc>
          <w:tcPr>
            <w:tcW w:w="5033" w:type="dxa"/>
          </w:tcPr>
          <w:p w:rsidR="006C1782" w:rsidRPr="008D24BB" w:rsidRDefault="006C1782" w:rsidP="00040F70">
            <w:pPr>
              <w:spacing w:after="0" w:line="240" w:lineRule="auto"/>
              <w:rPr>
                <w:rFonts w:ascii="Calibri" w:eastAsia="Times New Roman" w:hAnsi="Calibri" w:cs="Times New Roman"/>
                <w:lang w:eastAsia="en-GB"/>
              </w:rPr>
            </w:pPr>
          </w:p>
        </w:tc>
      </w:tr>
      <w:tr w:rsidR="006C1782" w:rsidRPr="008D24BB" w:rsidTr="00040F70">
        <w:trPr>
          <w:trHeight w:hRule="exact" w:val="545"/>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Jacqui Taylor (JT)</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Flying Binary</w:t>
            </w:r>
          </w:p>
          <w:p w:rsidR="006C1782" w:rsidRPr="008D24BB" w:rsidRDefault="006C1782" w:rsidP="00040F70">
            <w:pPr>
              <w:spacing w:after="0" w:line="240" w:lineRule="auto"/>
              <w:rPr>
                <w:rFonts w:ascii="Calibri" w:eastAsia="Times New Roman" w:hAnsi="Calibri" w:cs="Times New Roman"/>
                <w:b/>
                <w:lang w:eastAsia="en-GB"/>
              </w:rPr>
            </w:pPr>
          </w:p>
        </w:tc>
        <w:tc>
          <w:tcPr>
            <w:tcW w:w="5033" w:type="dxa"/>
          </w:tcPr>
          <w:p w:rsidR="006C1782" w:rsidRPr="008D24BB" w:rsidRDefault="006C1782" w:rsidP="00040F70">
            <w:pPr>
              <w:spacing w:after="0" w:line="240" w:lineRule="auto"/>
              <w:rPr>
                <w:rFonts w:ascii="Calibri" w:eastAsia="Times New Roman" w:hAnsi="Calibri" w:cs="Times New Roman"/>
                <w:lang w:eastAsia="en-GB"/>
              </w:rPr>
            </w:pPr>
          </w:p>
        </w:tc>
      </w:tr>
      <w:tr w:rsidR="006C1782" w:rsidRPr="008D24BB" w:rsidTr="00040F70">
        <w:trPr>
          <w:trHeight w:hRule="exact" w:val="580"/>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Johanna Walker (JW)</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Web Science Institute, Southampton</w:t>
            </w:r>
          </w:p>
        </w:tc>
        <w:tc>
          <w:tcPr>
            <w:tcW w:w="5033" w:type="dxa"/>
            <w:shd w:val="clear" w:color="auto" w:fill="0F243E"/>
          </w:tcPr>
          <w:p w:rsidR="006C1782" w:rsidRPr="008D24BB" w:rsidRDefault="006C1782" w:rsidP="00040F70">
            <w:pPr>
              <w:spacing w:after="0" w:line="240" w:lineRule="auto"/>
              <w:rPr>
                <w:rFonts w:ascii="Calibri" w:eastAsia="Times New Roman" w:hAnsi="Calibri" w:cs="Times New Roman"/>
                <w:b/>
                <w:u w:val="single"/>
                <w:lang w:eastAsia="en-GB"/>
              </w:rPr>
            </w:pPr>
            <w:r w:rsidRPr="008D24BB">
              <w:rPr>
                <w:rFonts w:ascii="Calibri" w:eastAsia="Times New Roman" w:hAnsi="Calibri" w:cs="Times New Roman"/>
                <w:b/>
                <w:u w:val="single"/>
                <w:lang w:eastAsia="en-GB"/>
              </w:rPr>
              <w:t xml:space="preserve">Apologies </w:t>
            </w:r>
          </w:p>
        </w:tc>
      </w:tr>
      <w:tr w:rsidR="006C1782" w:rsidRPr="008D24BB" w:rsidTr="00040F70">
        <w:trPr>
          <w:trHeight w:hRule="exact" w:val="580"/>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Jeni Tennison (JTe)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Open Data Institute (ODI)</w:t>
            </w:r>
          </w:p>
        </w:tc>
        <w:tc>
          <w:tcPr>
            <w:tcW w:w="5033"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David Kane (DK)</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National Council for Voluntary Organisations (NCVO)</w:t>
            </w:r>
          </w:p>
        </w:tc>
      </w:tr>
      <w:tr w:rsidR="006C1782" w:rsidRPr="008D24BB" w:rsidTr="00040F70">
        <w:trPr>
          <w:trHeight w:hRule="exact" w:val="580"/>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Paul Malyon (PM)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Experian</w:t>
            </w:r>
          </w:p>
        </w:tc>
        <w:tc>
          <w:tcPr>
            <w:tcW w:w="5033" w:type="dxa"/>
          </w:tcPr>
          <w:p w:rsidR="006C1782" w:rsidRPr="008D24BB" w:rsidRDefault="006C1782" w:rsidP="00040F70">
            <w:pPr>
              <w:spacing w:after="0" w:line="240" w:lineRule="auto"/>
              <w:rPr>
                <w:rFonts w:ascii="Calibri" w:eastAsia="Times New Roman" w:hAnsi="Calibri" w:cs="Times New Roman"/>
                <w:lang w:eastAsia="en-GB"/>
              </w:rPr>
            </w:pPr>
          </w:p>
        </w:tc>
      </w:tr>
      <w:tr w:rsidR="006C1782" w:rsidRPr="008D24BB" w:rsidTr="00040F70">
        <w:trPr>
          <w:trHeight w:hRule="exact" w:val="580"/>
        </w:trPr>
        <w:tc>
          <w:tcPr>
            <w:tcW w:w="5032" w:type="dxa"/>
          </w:tcPr>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Ian Makgill (IM) </w:t>
            </w:r>
          </w:p>
          <w:p w:rsidR="006C1782" w:rsidRPr="008D24BB" w:rsidRDefault="006C1782" w:rsidP="00040F7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Spendnetwork.com</w:t>
            </w:r>
          </w:p>
        </w:tc>
        <w:tc>
          <w:tcPr>
            <w:tcW w:w="5033" w:type="dxa"/>
          </w:tcPr>
          <w:p w:rsidR="006C1782" w:rsidRPr="008D24BB" w:rsidRDefault="006C1782" w:rsidP="00040F70">
            <w:pPr>
              <w:spacing w:after="0" w:line="240" w:lineRule="auto"/>
              <w:rPr>
                <w:rFonts w:ascii="Calibri" w:eastAsia="Times New Roman" w:hAnsi="Calibri" w:cs="Times New Roman"/>
                <w:lang w:eastAsia="en-GB"/>
              </w:rPr>
            </w:pPr>
          </w:p>
        </w:tc>
      </w:tr>
    </w:tbl>
    <w:p w:rsidR="006C1782" w:rsidRPr="008D24BB" w:rsidRDefault="006C1782" w:rsidP="006C1782">
      <w:pPr>
        <w:spacing w:after="200" w:line="276" w:lineRule="auto"/>
        <w:rPr>
          <w:rFonts w:ascii="Calibri" w:eastAsia="Times New Roman" w:hAnsi="Calibri" w:cs="Times New Roman"/>
          <w:b/>
          <w:lang w:eastAsia="en-GB"/>
        </w:rPr>
      </w:pPr>
    </w:p>
    <w:p w:rsidR="00166CF4" w:rsidRPr="00090DCC" w:rsidRDefault="006C1782" w:rsidP="006C1782">
      <w:pPr>
        <w:jc w:val="both"/>
        <w:rPr>
          <w:b/>
        </w:rPr>
      </w:pPr>
      <w:r w:rsidRPr="00090DCC">
        <w:rPr>
          <w:b/>
        </w:rPr>
        <w:t>Welcome and Chair’s update</w:t>
      </w:r>
    </w:p>
    <w:p w:rsidR="006C1782" w:rsidRDefault="007E078D" w:rsidP="006C1782">
      <w:pPr>
        <w:jc w:val="both"/>
      </w:pPr>
      <w:r>
        <w:t>The Chair welcomed members to the 30</w:t>
      </w:r>
      <w:r w:rsidRPr="007E078D">
        <w:rPr>
          <w:vertAlign w:val="superscript"/>
        </w:rPr>
        <w:t>th</w:t>
      </w:r>
      <w:r>
        <w:t xml:space="preserve"> ODUG meeting and updated them on </w:t>
      </w:r>
      <w:r w:rsidR="0087363D">
        <w:t xml:space="preserve">her </w:t>
      </w:r>
      <w:r>
        <w:t xml:space="preserve">recent activities including attendance at the KPMG Big Data and the Information for Government Transparency events. </w:t>
      </w:r>
    </w:p>
    <w:p w:rsidR="007E078D" w:rsidRDefault="007E078D" w:rsidP="006C1782">
      <w:pPr>
        <w:jc w:val="both"/>
      </w:pPr>
      <w:r>
        <w:t>The minutes to the previous meeting held on 14</w:t>
      </w:r>
      <w:r w:rsidRPr="007E078D">
        <w:rPr>
          <w:vertAlign w:val="superscript"/>
        </w:rPr>
        <w:t>th</w:t>
      </w:r>
      <w:r>
        <w:t xml:space="preserve"> November were formally approved by the ODUG members</w:t>
      </w:r>
      <w:r w:rsidR="000A7686">
        <w:t xml:space="preserve"> followed by a brief review of the action log</w:t>
      </w:r>
      <w:r>
        <w:t xml:space="preserve">. </w:t>
      </w:r>
    </w:p>
    <w:p w:rsidR="00851D09" w:rsidRDefault="00851D09" w:rsidP="006C1782">
      <w:pPr>
        <w:jc w:val="both"/>
      </w:pPr>
    </w:p>
    <w:p w:rsidR="006C1782" w:rsidRPr="00090DCC" w:rsidRDefault="006C1782" w:rsidP="006C1782">
      <w:pPr>
        <w:jc w:val="both"/>
        <w:rPr>
          <w:b/>
        </w:rPr>
      </w:pPr>
      <w:r w:rsidRPr="00090DCC">
        <w:rPr>
          <w:b/>
        </w:rPr>
        <w:t>International Open Data Agenda</w:t>
      </w:r>
    </w:p>
    <w:p w:rsidR="00CB233D" w:rsidRDefault="004759E1" w:rsidP="006C1782">
      <w:pPr>
        <w:jc w:val="both"/>
      </w:pPr>
      <w:proofErr w:type="spellStart"/>
      <w:r>
        <w:t>KvB</w:t>
      </w:r>
      <w:proofErr w:type="spellEnd"/>
      <w:r>
        <w:t xml:space="preserve"> </w:t>
      </w:r>
      <w:r w:rsidR="00CB233D">
        <w:t>provided ODUG members with an overview of the International context of the Open Data agenda</w:t>
      </w:r>
      <w:r w:rsidR="002D1001">
        <w:t xml:space="preserve"> which is an essential part of the </w:t>
      </w:r>
      <w:r w:rsidR="0087363D">
        <w:t xml:space="preserve">Transparency Team’s </w:t>
      </w:r>
      <w:r w:rsidR="002D1001">
        <w:t>third objective ‘</w:t>
      </w:r>
      <w:r w:rsidR="002D1001">
        <w:rPr>
          <w:i/>
        </w:rPr>
        <w:t>Maintaining Britain’s global position as a leader on open data and transparency’</w:t>
      </w:r>
      <w:r w:rsidR="00E90749">
        <w:t>. The following poin</w:t>
      </w:r>
      <w:r w:rsidR="00CB233D">
        <w:t>ts were noted:</w:t>
      </w:r>
    </w:p>
    <w:p w:rsidR="006C1782" w:rsidRDefault="00CB233D" w:rsidP="00CB233D">
      <w:pPr>
        <w:pStyle w:val="ListParagraph"/>
        <w:numPr>
          <w:ilvl w:val="0"/>
          <w:numId w:val="1"/>
        </w:numPr>
        <w:jc w:val="both"/>
      </w:pPr>
      <w:r>
        <w:t>There is</w:t>
      </w:r>
      <w:r w:rsidR="004759E1">
        <w:t xml:space="preserve"> evidence </w:t>
      </w:r>
      <w:r>
        <w:t xml:space="preserve">to suggest </w:t>
      </w:r>
      <w:r w:rsidR="00040F70">
        <w:t xml:space="preserve">that </w:t>
      </w:r>
      <w:r>
        <w:t xml:space="preserve">UK is a </w:t>
      </w:r>
      <w:r w:rsidR="004759E1">
        <w:t xml:space="preserve">leader </w:t>
      </w:r>
      <w:r w:rsidR="00BE7883">
        <w:t>in the global open data</w:t>
      </w:r>
      <w:r w:rsidR="00D9471D">
        <w:t xml:space="preserve"> leader</w:t>
      </w:r>
      <w:r w:rsidR="00BE7883">
        <w:t xml:space="preserve"> index </w:t>
      </w:r>
      <w:r w:rsidR="006B7795">
        <w:t>but</w:t>
      </w:r>
      <w:r w:rsidR="00BE7883">
        <w:t xml:space="preserve"> </w:t>
      </w:r>
      <w:r w:rsidR="002D1001">
        <w:t>the UK Government is</w:t>
      </w:r>
      <w:r w:rsidR="00BE7883">
        <w:t xml:space="preserve"> by no means complacent in this capacity and </w:t>
      </w:r>
      <w:r w:rsidR="0087363D">
        <w:t xml:space="preserve">will </w:t>
      </w:r>
      <w:r w:rsidR="00BE7883">
        <w:t>endeavour to maintain this position</w:t>
      </w:r>
      <w:r w:rsidR="0087363D">
        <w:t>.</w:t>
      </w:r>
      <w:r w:rsidR="006B7795">
        <w:t xml:space="preserve"> Governments in other countries are developing </w:t>
      </w:r>
      <w:r w:rsidR="00BE7883">
        <w:t xml:space="preserve">their open data agendas at a </w:t>
      </w:r>
      <w:r w:rsidR="006B7795">
        <w:t xml:space="preserve">very </w:t>
      </w:r>
      <w:r w:rsidR="00BE7883">
        <w:t>rapid pace</w:t>
      </w:r>
      <w:r w:rsidR="006B7795">
        <w:t>.</w:t>
      </w:r>
    </w:p>
    <w:p w:rsidR="00143A56" w:rsidRDefault="006B7795" w:rsidP="00CB233D">
      <w:pPr>
        <w:pStyle w:val="ListParagraph"/>
        <w:numPr>
          <w:ilvl w:val="0"/>
          <w:numId w:val="1"/>
        </w:numPr>
        <w:jc w:val="both"/>
      </w:pPr>
      <w:r>
        <w:t xml:space="preserve">The agenda </w:t>
      </w:r>
      <w:r w:rsidR="00D9471D">
        <w:t>operates internationally</w:t>
      </w:r>
      <w:r>
        <w:t xml:space="preserve"> on the Open Government Partnership</w:t>
      </w:r>
      <w:r w:rsidR="00D9471D">
        <w:t xml:space="preserve"> (OGP)</w:t>
      </w:r>
      <w:r>
        <w:t xml:space="preserve"> platform</w:t>
      </w:r>
      <w:r w:rsidR="002D1001">
        <w:t xml:space="preserve"> of</w:t>
      </w:r>
      <w:r w:rsidR="00D9471D">
        <w:t xml:space="preserve"> which UK is a co-founder</w:t>
      </w:r>
      <w:r w:rsidR="002D1001">
        <w:t xml:space="preserve">. The OGP provides a unique collaboration between civil society and member </w:t>
      </w:r>
      <w:r w:rsidR="00D9471D">
        <w:t>governments</w:t>
      </w:r>
      <w:r w:rsidR="002D1001">
        <w:t xml:space="preserve"> and currently </w:t>
      </w:r>
      <w:r w:rsidR="00D9471D">
        <w:t xml:space="preserve">consists of 65 countries who have made commitments to transparency and open government. </w:t>
      </w:r>
      <w:r w:rsidR="002D1001">
        <w:t>Member countries must adopt a high-level Open Government D</w:t>
      </w:r>
      <w:r w:rsidR="00D9471D">
        <w:t xml:space="preserve">eclaration </w:t>
      </w:r>
      <w:r w:rsidR="00143A56">
        <w:t xml:space="preserve">which </w:t>
      </w:r>
      <w:proofErr w:type="gramStart"/>
      <w:r w:rsidR="00143A56">
        <w:t>include</w:t>
      </w:r>
      <w:proofErr w:type="gramEnd"/>
      <w:r w:rsidR="00D9471D">
        <w:t xml:space="preserve"> commitments to various open government ideals i.e</w:t>
      </w:r>
      <w:r w:rsidR="0087363D">
        <w:t>.</w:t>
      </w:r>
      <w:r w:rsidR="00D9471D">
        <w:t xml:space="preserve"> to increase the availability of information about government activities; support and participate with networks outside government. The OGP provides a useful opportunity for linking governments and </w:t>
      </w:r>
      <w:r w:rsidR="00143A56">
        <w:t xml:space="preserve">networks and sharing ideas on best practice. </w:t>
      </w:r>
    </w:p>
    <w:p w:rsidR="006B7795" w:rsidRDefault="00143A56" w:rsidP="00CB233D">
      <w:pPr>
        <w:pStyle w:val="ListParagraph"/>
        <w:numPr>
          <w:ilvl w:val="0"/>
          <w:numId w:val="1"/>
        </w:numPr>
        <w:jc w:val="both"/>
      </w:pPr>
      <w:r>
        <w:t xml:space="preserve">Whilst UK held the position of presidency of the G8 in 2012-13, Transparency was one of the </w:t>
      </w:r>
      <w:r w:rsidR="002D1001">
        <w:t xml:space="preserve">three </w:t>
      </w:r>
      <w:r>
        <w:t xml:space="preserve">main strands. </w:t>
      </w:r>
      <w:r w:rsidR="00CB4CF7">
        <w:t xml:space="preserve">A key success </w:t>
      </w:r>
      <w:r w:rsidR="0087363D">
        <w:t>here</w:t>
      </w:r>
      <w:r w:rsidR="00CB4CF7">
        <w:t xml:space="preserve"> was the development of the Open Data Charter. The Charter includes the adoption of common principles; stating commitments and listing high value datasets that could be released. Under the Charter, all G8 countries have an Action Plan they need to adhere to. </w:t>
      </w:r>
    </w:p>
    <w:p w:rsidR="009B4519" w:rsidRDefault="009B4519" w:rsidP="00CB233D">
      <w:pPr>
        <w:pStyle w:val="ListParagraph"/>
        <w:numPr>
          <w:ilvl w:val="0"/>
          <w:numId w:val="1"/>
        </w:numPr>
        <w:jc w:val="both"/>
      </w:pPr>
      <w:r>
        <w:t xml:space="preserve">Similar principles have been applied to champion the open data agenda for the G20. The UK Government contributed with other countries in lobbying the Anti-corruption working group at the G20 to include adoption of open data principles in their </w:t>
      </w:r>
      <w:proofErr w:type="spellStart"/>
      <w:r>
        <w:t>workplan</w:t>
      </w:r>
      <w:proofErr w:type="spellEnd"/>
      <w:r>
        <w:t xml:space="preserve">. </w:t>
      </w:r>
    </w:p>
    <w:p w:rsidR="00E90749" w:rsidRDefault="009B4519" w:rsidP="00402C49">
      <w:pPr>
        <w:pStyle w:val="ListParagraph"/>
        <w:numPr>
          <w:ilvl w:val="0"/>
          <w:numId w:val="1"/>
        </w:numPr>
        <w:jc w:val="both"/>
      </w:pPr>
      <w:r>
        <w:t>The Open Contracting Partnership has recently been launched</w:t>
      </w:r>
      <w:r w:rsidR="00E90749">
        <w:t xml:space="preserve"> – also of international interest </w:t>
      </w:r>
      <w:r w:rsidR="0087363D">
        <w:t xml:space="preserve">in regard to </w:t>
      </w:r>
      <w:r w:rsidR="00E90749">
        <w:t xml:space="preserve">setting standards and advising people on how open contracting can be more transparent. </w:t>
      </w:r>
    </w:p>
    <w:p w:rsidR="00E90749" w:rsidRDefault="00E90749" w:rsidP="00E90749">
      <w:pPr>
        <w:jc w:val="both"/>
      </w:pPr>
      <w:r>
        <w:t>The following comments were noted from ODUG members:</w:t>
      </w:r>
    </w:p>
    <w:p w:rsidR="00E90749" w:rsidRDefault="00D876A9" w:rsidP="00E90749">
      <w:pPr>
        <w:pStyle w:val="ListParagraph"/>
        <w:numPr>
          <w:ilvl w:val="0"/>
          <w:numId w:val="1"/>
        </w:numPr>
        <w:jc w:val="both"/>
      </w:pPr>
      <w:r>
        <w:t xml:space="preserve">Although </w:t>
      </w:r>
      <w:r w:rsidR="0087363D">
        <w:t xml:space="preserve">the </w:t>
      </w:r>
      <w:r>
        <w:t xml:space="preserve">UK is performing well on an international scale, further work needs to be done to maintain its position. </w:t>
      </w:r>
    </w:p>
    <w:p w:rsidR="00D876A9" w:rsidRDefault="00D876A9" w:rsidP="00E90749">
      <w:pPr>
        <w:pStyle w:val="ListParagraph"/>
        <w:numPr>
          <w:ilvl w:val="0"/>
          <w:numId w:val="1"/>
        </w:numPr>
        <w:jc w:val="both"/>
      </w:pPr>
      <w:r>
        <w:t>Th</w:t>
      </w:r>
      <w:r w:rsidR="0087363D">
        <w:t>ere may</w:t>
      </w:r>
      <w:r>
        <w:t xml:space="preserve"> be </w:t>
      </w:r>
      <w:r w:rsidR="0087363D">
        <w:t xml:space="preserve">a </w:t>
      </w:r>
      <w:r>
        <w:t xml:space="preserve">misapprehension </w:t>
      </w:r>
      <w:r w:rsidR="0087363D">
        <w:t>on the UK’s international status in the</w:t>
      </w:r>
      <w:r>
        <w:t xml:space="preserve"> majority of Local Authorities</w:t>
      </w:r>
      <w:r w:rsidR="0087363D">
        <w:t>.</w:t>
      </w:r>
    </w:p>
    <w:p w:rsidR="00D876A9" w:rsidRDefault="00090DCC" w:rsidP="00E90749">
      <w:pPr>
        <w:pStyle w:val="ListParagraph"/>
        <w:numPr>
          <w:ilvl w:val="0"/>
          <w:numId w:val="1"/>
        </w:numPr>
        <w:jc w:val="both"/>
      </w:pPr>
      <w:r>
        <w:t xml:space="preserve">JW reported that the Web Science Institute has been funded to carry out a research project on the usability of open data in the UK and the finding will be presented at the Canadian Open Data Conference in May 2015. </w:t>
      </w:r>
      <w:r w:rsidR="00D876A9">
        <w:t xml:space="preserve">  </w:t>
      </w:r>
    </w:p>
    <w:p w:rsidR="00A46E8F" w:rsidRDefault="00A46E8F" w:rsidP="00A46E8F">
      <w:pPr>
        <w:pStyle w:val="ListParagraph"/>
        <w:ind w:left="771"/>
        <w:jc w:val="both"/>
      </w:pPr>
    </w:p>
    <w:p w:rsidR="006C1782" w:rsidRPr="00090DCC" w:rsidRDefault="006C1782" w:rsidP="006C1782">
      <w:pPr>
        <w:jc w:val="both"/>
        <w:rPr>
          <w:b/>
        </w:rPr>
      </w:pPr>
      <w:r w:rsidRPr="00090DCC">
        <w:rPr>
          <w:b/>
        </w:rPr>
        <w:t>Local Open Data</w:t>
      </w:r>
    </w:p>
    <w:p w:rsidR="00A46E8F" w:rsidRPr="00A46E8F" w:rsidRDefault="00A46E8F" w:rsidP="00A46E8F">
      <w:pPr>
        <w:jc w:val="both"/>
      </w:pPr>
      <w:r w:rsidRPr="00A46E8F">
        <w:t xml:space="preserve">HP and JI introduced this item. Cabinet Office have spent time with a number of local authorities to understand the potential of local open data, in their experience.  For example, to improve public services, create economic/social growth or better inform citizen choice.  This engagement with local partners helps to inform the Transparency Team's understanding of the demand </w:t>
      </w:r>
      <w:r w:rsidR="0087363D">
        <w:t xml:space="preserve">for </w:t>
      </w:r>
      <w:r w:rsidRPr="00A46E8F">
        <w:t xml:space="preserve">and benefits </w:t>
      </w:r>
      <w:r w:rsidR="0087363D">
        <w:t xml:space="preserve">of </w:t>
      </w:r>
      <w:r w:rsidRPr="00A46E8F">
        <w:t xml:space="preserve">open data.  The team hopes that these visits are also beneficial for local partners </w:t>
      </w:r>
      <w:r w:rsidR="0087363D">
        <w:t xml:space="preserve">by </w:t>
      </w:r>
      <w:r w:rsidRPr="00A46E8F">
        <w:t xml:space="preserve">raising </w:t>
      </w:r>
      <w:r w:rsidR="0087363D">
        <w:t xml:space="preserve">the </w:t>
      </w:r>
      <w:r w:rsidRPr="00A46E8F">
        <w:t xml:space="preserve">visibility of successful and innovative projects. The group heard positive accounts of open data </w:t>
      </w:r>
      <w:r w:rsidRPr="00A46E8F">
        <w:lastRenderedPageBreak/>
        <w:t xml:space="preserve">activity in Cambridge and Devon as well as </w:t>
      </w:r>
      <w:r w:rsidR="0087363D">
        <w:t xml:space="preserve">an overview of </w:t>
      </w:r>
      <w:r w:rsidRPr="00A46E8F">
        <w:t>the challenges faced by both Local Authorities.</w:t>
      </w:r>
    </w:p>
    <w:p w:rsidR="00A46E8F" w:rsidRPr="00A46E8F" w:rsidRDefault="00A46E8F" w:rsidP="00A46E8F">
      <w:pPr>
        <w:jc w:val="both"/>
      </w:pPr>
      <w:r w:rsidRPr="00A46E8F">
        <w:t>The team is co-designing an event in March, with local partners, to be hosted in Whitehall and will update the group as plans progress.</w:t>
      </w:r>
    </w:p>
    <w:p w:rsidR="00D64624" w:rsidRDefault="00D64624" w:rsidP="006C1782">
      <w:pPr>
        <w:jc w:val="both"/>
      </w:pPr>
    </w:p>
    <w:p w:rsidR="006C1782" w:rsidRPr="00D64624" w:rsidRDefault="006C1782" w:rsidP="006C1782">
      <w:pPr>
        <w:jc w:val="both"/>
        <w:rPr>
          <w:b/>
        </w:rPr>
      </w:pPr>
      <w:r w:rsidRPr="00D64624">
        <w:rPr>
          <w:b/>
        </w:rPr>
        <w:t>Review of ODUG NII paper</w:t>
      </w:r>
    </w:p>
    <w:p w:rsidR="004A4C0B" w:rsidRDefault="005B1C90" w:rsidP="006C1782">
      <w:pPr>
        <w:jc w:val="both"/>
      </w:pPr>
      <w:r>
        <w:t xml:space="preserve">The ODUG NII paper was </w:t>
      </w:r>
      <w:r w:rsidR="004A4C0B">
        <w:t xml:space="preserve">near </w:t>
      </w:r>
      <w:proofErr w:type="gramStart"/>
      <w:r w:rsidR="004A4C0B">
        <w:t>completion</w:t>
      </w:r>
      <w:r>
        <w:t>,</w:t>
      </w:r>
      <w:proofErr w:type="gramEnd"/>
      <w:r>
        <w:t xml:space="preserve"> the </w:t>
      </w:r>
      <w:r w:rsidR="004A4C0B">
        <w:t>group provided and discussed</w:t>
      </w:r>
      <w:r w:rsidR="00E64826">
        <w:t xml:space="preserve"> comments </w:t>
      </w:r>
      <w:r w:rsidR="0087363D">
        <w:t xml:space="preserve">with </w:t>
      </w:r>
      <w:r w:rsidR="004A4C0B">
        <w:t xml:space="preserve">the Chair. The paper will be published </w:t>
      </w:r>
      <w:r w:rsidR="0087363D">
        <w:t>soon.</w:t>
      </w:r>
    </w:p>
    <w:p w:rsidR="00D64624" w:rsidRDefault="004A4C0B" w:rsidP="006C1782">
      <w:pPr>
        <w:jc w:val="both"/>
      </w:pPr>
      <w:r>
        <w:t xml:space="preserve">The group discussed ways in which the document could be published </w:t>
      </w:r>
      <w:r w:rsidR="0087363D">
        <w:t xml:space="preserve">and be promoted </w:t>
      </w:r>
      <w:r>
        <w:t>as wide</w:t>
      </w:r>
      <w:r w:rsidR="0087363D">
        <w:t>ly</w:t>
      </w:r>
      <w:r>
        <w:t xml:space="preserve"> as possible. </w:t>
      </w:r>
      <w:r w:rsidR="00E64826">
        <w:t xml:space="preserve"> </w:t>
      </w:r>
    </w:p>
    <w:p w:rsidR="00D64624" w:rsidRDefault="00D64624" w:rsidP="006C1782">
      <w:pPr>
        <w:jc w:val="both"/>
      </w:pPr>
    </w:p>
    <w:p w:rsidR="006C1782" w:rsidRPr="007A055E" w:rsidRDefault="006C1782" w:rsidP="006C1782">
      <w:pPr>
        <w:jc w:val="both"/>
        <w:rPr>
          <w:b/>
        </w:rPr>
      </w:pPr>
      <w:r w:rsidRPr="007A055E">
        <w:rPr>
          <w:b/>
        </w:rPr>
        <w:t>Business Cases Review</w:t>
      </w:r>
    </w:p>
    <w:p w:rsidR="007A055E" w:rsidRDefault="007A055E" w:rsidP="006C1782">
      <w:pPr>
        <w:jc w:val="both"/>
      </w:pPr>
      <w:r>
        <w:t xml:space="preserve">JT will be putting an extract of the data requests on the ODUG collaboration space next week to see comments from the group on potential business cases. Special thanks were expressed to JT and the DGUK team for their efforts on the technical migration </w:t>
      </w:r>
      <w:r w:rsidR="0087363D">
        <w:t xml:space="preserve">of </w:t>
      </w:r>
      <w:r>
        <w:t xml:space="preserve">requests. </w:t>
      </w:r>
    </w:p>
    <w:p w:rsidR="007A055E" w:rsidRDefault="007A055E" w:rsidP="006C1782">
      <w:pPr>
        <w:jc w:val="both"/>
      </w:pPr>
    </w:p>
    <w:p w:rsidR="006C1782" w:rsidRDefault="006C1782" w:rsidP="006C1782">
      <w:pPr>
        <w:jc w:val="both"/>
        <w:rPr>
          <w:b/>
        </w:rPr>
      </w:pPr>
      <w:r w:rsidRPr="007A055E">
        <w:rPr>
          <w:b/>
        </w:rPr>
        <w:t>Sector Boards update</w:t>
      </w:r>
    </w:p>
    <w:p w:rsidR="007A055E" w:rsidRDefault="007A055E" w:rsidP="006C1782">
      <w:pPr>
        <w:jc w:val="both"/>
      </w:pPr>
      <w:r>
        <w:t xml:space="preserve">A volunteer from the ODUG was required to represent the group at the DCMS sector board meetings. </w:t>
      </w:r>
    </w:p>
    <w:p w:rsidR="007A055E" w:rsidRDefault="007A055E" w:rsidP="006C1782">
      <w:pPr>
        <w:jc w:val="both"/>
      </w:pPr>
    </w:p>
    <w:p w:rsidR="007A055E" w:rsidRDefault="007A055E" w:rsidP="006C1782">
      <w:pPr>
        <w:jc w:val="both"/>
        <w:rPr>
          <w:b/>
        </w:rPr>
      </w:pPr>
      <w:r>
        <w:rPr>
          <w:b/>
        </w:rPr>
        <w:t>COMMS</w:t>
      </w:r>
    </w:p>
    <w:p w:rsidR="007A055E" w:rsidRDefault="007A055E" w:rsidP="006C1782">
      <w:pPr>
        <w:jc w:val="both"/>
      </w:pPr>
      <w:r>
        <w:t>A comms plan was circulated by NH, comments were sought from all the ODUG members.</w:t>
      </w:r>
      <w:r w:rsidR="00D72A16">
        <w:t xml:space="preserve"> </w:t>
      </w:r>
    </w:p>
    <w:p w:rsidR="00D72A16" w:rsidRPr="007A055E" w:rsidRDefault="00D72A16" w:rsidP="006C1782">
      <w:pPr>
        <w:jc w:val="both"/>
      </w:pPr>
      <w:r>
        <w:t xml:space="preserve">HP informed the group that she had a calendar of events that she would share with members. </w:t>
      </w:r>
    </w:p>
    <w:p w:rsidR="006C1782" w:rsidRDefault="006C1782" w:rsidP="006C1782">
      <w:pPr>
        <w:jc w:val="both"/>
      </w:pPr>
    </w:p>
    <w:p w:rsidR="006C1782" w:rsidRDefault="006C1782" w:rsidP="006C1782">
      <w:pPr>
        <w:jc w:val="both"/>
        <w:rPr>
          <w:b/>
        </w:rPr>
      </w:pPr>
      <w:r w:rsidRPr="00D72A16">
        <w:rPr>
          <w:b/>
        </w:rPr>
        <w:t>AOB</w:t>
      </w:r>
    </w:p>
    <w:p w:rsidR="00D72A16" w:rsidRPr="00D72A16" w:rsidRDefault="00D72A16" w:rsidP="006C1782">
      <w:pPr>
        <w:jc w:val="both"/>
      </w:pPr>
      <w:r>
        <w:t xml:space="preserve">HG reported that the Open Data Camp was to take place on 21/23 February 2015. </w:t>
      </w:r>
      <w:bookmarkStart w:id="0" w:name="_GoBack"/>
      <w:bookmarkEnd w:id="0"/>
    </w:p>
    <w:sectPr w:rsidR="00D72A16" w:rsidRPr="00D72A16" w:rsidSect="00AC05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3DC7"/>
    <w:multiLevelType w:val="hybridMultilevel"/>
    <w:tmpl w:val="267486A0"/>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
    <w:nsid w:val="67046112"/>
    <w:multiLevelType w:val="hybridMultilevel"/>
    <w:tmpl w:val="65004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753D54"/>
    <w:multiLevelType w:val="hybridMultilevel"/>
    <w:tmpl w:val="0A50F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6C1782"/>
    <w:rsid w:val="00040F70"/>
    <w:rsid w:val="00090DCC"/>
    <w:rsid w:val="000A7686"/>
    <w:rsid w:val="00143A56"/>
    <w:rsid w:val="00166CF4"/>
    <w:rsid w:val="00252891"/>
    <w:rsid w:val="00270F6C"/>
    <w:rsid w:val="002D1001"/>
    <w:rsid w:val="00393C72"/>
    <w:rsid w:val="003E3679"/>
    <w:rsid w:val="003F0CC2"/>
    <w:rsid w:val="004660F9"/>
    <w:rsid w:val="004759E1"/>
    <w:rsid w:val="004A4C0B"/>
    <w:rsid w:val="00515343"/>
    <w:rsid w:val="00537B85"/>
    <w:rsid w:val="00586716"/>
    <w:rsid w:val="005B1C90"/>
    <w:rsid w:val="00600DF0"/>
    <w:rsid w:val="006B7795"/>
    <w:rsid w:val="006C1782"/>
    <w:rsid w:val="006C6869"/>
    <w:rsid w:val="006C79CE"/>
    <w:rsid w:val="007A055E"/>
    <w:rsid w:val="007B0C03"/>
    <w:rsid w:val="007E078D"/>
    <w:rsid w:val="00851D09"/>
    <w:rsid w:val="0087363D"/>
    <w:rsid w:val="008F06ED"/>
    <w:rsid w:val="00925C7F"/>
    <w:rsid w:val="009B4519"/>
    <w:rsid w:val="00A2709B"/>
    <w:rsid w:val="00A30398"/>
    <w:rsid w:val="00A46E8F"/>
    <w:rsid w:val="00AC05F1"/>
    <w:rsid w:val="00BE6499"/>
    <w:rsid w:val="00BE7883"/>
    <w:rsid w:val="00BF6278"/>
    <w:rsid w:val="00CB233D"/>
    <w:rsid w:val="00CB4CF7"/>
    <w:rsid w:val="00D64624"/>
    <w:rsid w:val="00D72A16"/>
    <w:rsid w:val="00D876A9"/>
    <w:rsid w:val="00D9471D"/>
    <w:rsid w:val="00E54691"/>
    <w:rsid w:val="00E64826"/>
    <w:rsid w:val="00E90749"/>
    <w:rsid w:val="00F91E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3D"/>
    <w:pPr>
      <w:ind w:left="720"/>
      <w:contextualSpacing/>
    </w:pPr>
  </w:style>
  <w:style w:type="paragraph" w:styleId="BalloonText">
    <w:name w:val="Balloon Text"/>
    <w:basedOn w:val="Normal"/>
    <w:link w:val="BalloonTextChar"/>
    <w:uiPriority w:val="99"/>
    <w:semiHidden/>
    <w:unhideWhenUsed/>
    <w:rsid w:val="00515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3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74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48D8F-C5F4-408D-A24E-40523F39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Cabinet Office</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Kamaljeet Marshall</dc:creator>
  <cp:lastModifiedBy>Heather Savory</cp:lastModifiedBy>
  <cp:revision>2</cp:revision>
  <dcterms:created xsi:type="dcterms:W3CDTF">2015-02-20T18:12:00Z</dcterms:created>
  <dcterms:modified xsi:type="dcterms:W3CDTF">2015-02-20T18:12:00Z</dcterms:modified>
</cp:coreProperties>
</file>