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94130" w14:textId="77777777" w:rsidR="00C510C2" w:rsidRDefault="00853648">
      <w:pPr>
        <w:spacing w:before="1100"/>
        <w:jc w:val="center"/>
      </w:pPr>
      <w:r>
        <w:rPr>
          <w:b/>
          <w:color w:val="1F4E79"/>
          <w:sz w:val="46"/>
        </w:rPr>
        <w:t>HEALTH INSURANCE CLAIMS</w:t>
      </w:r>
      <w:r>
        <w:rPr>
          <w:b/>
          <w:color w:val="1F4E79"/>
          <w:sz w:val="46"/>
        </w:rPr>
        <w:br/>
        <w:t>PERFORMANCE &amp; DENIAL ANALYSIS</w:t>
      </w:r>
    </w:p>
    <w:p w14:paraId="690676F9" w14:textId="77777777" w:rsidR="00C510C2" w:rsidRDefault="00853648">
      <w:pPr>
        <w:jc w:val="center"/>
      </w:pPr>
      <w:r>
        <w:rPr>
          <w:i/>
          <w:sz w:val="26"/>
        </w:rPr>
        <w:t>Data Analytics Case Study</w:t>
      </w:r>
    </w:p>
    <w:p w14:paraId="380F1290" w14:textId="77777777" w:rsidR="00C510C2" w:rsidRDefault="00853648">
      <w:pPr>
        <w:spacing w:before="360"/>
        <w:jc w:val="center"/>
      </w:pPr>
      <w:r>
        <w:t>Tool: Microsoft Power BI</w:t>
      </w:r>
      <w:r>
        <w:br/>
        <w:t>Project type: Healthcare Insurance | Data Analytics</w:t>
      </w:r>
    </w:p>
    <w:p w14:paraId="3547EB91" w14:textId="77777777" w:rsidR="00C510C2" w:rsidRDefault="00853648">
      <w:r>
        <w:br w:type="page"/>
      </w:r>
    </w:p>
    <w:p w14:paraId="2324D792" w14:textId="77777777" w:rsidR="00C510C2" w:rsidRDefault="00853648">
      <w:pPr>
        <w:pStyle w:val="Heading1"/>
        <w:spacing w:before="0"/>
      </w:pPr>
      <w:r>
        <w:lastRenderedPageBreak/>
        <w:t>1. Project Overview</w:t>
      </w:r>
    </w:p>
    <w:p w14:paraId="576EB0DD" w14:textId="77777777" w:rsidR="00C510C2" w:rsidRDefault="00853648">
      <w:r>
        <w:t xml:space="preserve">This project analyses health insurance claims to evaluate claims </w:t>
      </w:r>
      <w:r>
        <w:t xml:space="preserve">performance, examine denial patterns, and assess the financial value of denied claims. Microsoft Power BI was used to prepare, </w:t>
      </w:r>
      <w:proofErr w:type="spellStart"/>
      <w:r>
        <w:t>analyse</w:t>
      </w:r>
      <w:proofErr w:type="spellEnd"/>
      <w:r>
        <w:t xml:space="preserve">, and </w:t>
      </w:r>
      <w:proofErr w:type="spellStart"/>
      <w:r>
        <w:t>visualise</w:t>
      </w:r>
      <w:proofErr w:type="spellEnd"/>
      <w:r>
        <w:t xml:space="preserve"> the data in interactive dashboards to support evidence-based decision-making.</w:t>
      </w:r>
    </w:p>
    <w:p w14:paraId="4C83EA4C" w14:textId="77777777" w:rsidR="00C510C2" w:rsidRDefault="00853648">
      <w:pPr>
        <w:pStyle w:val="Heading1"/>
      </w:pPr>
      <w:r>
        <w:t>2. Business Problem</w:t>
      </w:r>
    </w:p>
    <w:p w14:paraId="7BC0418B" w14:textId="77777777" w:rsidR="00C510C2" w:rsidRDefault="00853648">
      <w:r>
        <w:t>Health i</w:t>
      </w:r>
      <w:r>
        <w:t>nsurers need to monitor claim outcomes, understand where denial rates vary, and assess the financial value associated with denied claims. This project provides visibility into claims performance and highlights areas requiring further investigation.</w:t>
      </w:r>
    </w:p>
    <w:p w14:paraId="199F6CD5" w14:textId="77777777" w:rsidR="00C510C2" w:rsidRDefault="00853648">
      <w:pPr>
        <w:pStyle w:val="Heading1"/>
      </w:pPr>
      <w:r>
        <w:t>3. Proj</w:t>
      </w:r>
      <w:r>
        <w:t>ect Objectives</w:t>
      </w:r>
    </w:p>
    <w:p w14:paraId="141EDA42" w14:textId="77777777" w:rsidR="00C510C2" w:rsidRDefault="00853648">
      <w:pPr>
        <w:pStyle w:val="ListBullet"/>
      </w:pPr>
      <w:r>
        <w:t>Evaluate overall claims performance.</w:t>
      </w:r>
    </w:p>
    <w:p w14:paraId="7EA7D643" w14:textId="77777777" w:rsidR="00C510C2" w:rsidRDefault="00853648">
      <w:pPr>
        <w:pStyle w:val="ListBullet"/>
      </w:pPr>
      <w:proofErr w:type="spellStart"/>
      <w:r>
        <w:t>Analyse</w:t>
      </w:r>
      <w:proofErr w:type="spellEnd"/>
      <w:r>
        <w:t xml:space="preserve"> claim volumes and outcomes over time.</w:t>
      </w:r>
    </w:p>
    <w:p w14:paraId="07D3C2B4" w14:textId="77777777" w:rsidR="00C510C2" w:rsidRDefault="00853648">
      <w:pPr>
        <w:pStyle w:val="ListBullet"/>
      </w:pPr>
      <w:r>
        <w:t>Compare denial rates across provider specialties, claim types, and submission methods.</w:t>
      </w:r>
    </w:p>
    <w:p w14:paraId="61E11854" w14:textId="77777777" w:rsidR="00C510C2" w:rsidRDefault="00853648">
      <w:pPr>
        <w:pStyle w:val="ListBullet"/>
      </w:pPr>
      <w:r>
        <w:t>Assess the financial value of denied claims.</w:t>
      </w:r>
    </w:p>
    <w:p w14:paraId="136F3D6A" w14:textId="77777777" w:rsidR="00C510C2" w:rsidRDefault="00853648">
      <w:pPr>
        <w:pStyle w:val="ListBullet"/>
      </w:pPr>
      <w:r>
        <w:t>Develop practical recommen</w:t>
      </w:r>
      <w:r>
        <w:t>dations for claims management.</w:t>
      </w:r>
    </w:p>
    <w:p w14:paraId="2D93B864" w14:textId="77777777" w:rsidR="00C510C2" w:rsidRDefault="00853648">
      <w:pPr>
        <w:pStyle w:val="Heading1"/>
      </w:pPr>
      <w:r>
        <w:t>4. Dataset Overview</w:t>
      </w:r>
    </w:p>
    <w:p w14:paraId="1715A69A" w14:textId="77777777" w:rsidR="00C510C2" w:rsidRDefault="00853648">
      <w:r>
        <w:t>The dataset contained 4,500 claims dated from 9 July 2022 to 8 July 2024. Fields included claim identifiers, dates, amounts and statuses; diagnosis and procedure codes; patient demographics and socioeconom</w:t>
      </w:r>
      <w:r>
        <w:t>ic attributes; provider information; claim types; and submission methods.</w:t>
      </w:r>
    </w:p>
    <w:p w14:paraId="34A5265B" w14:textId="77777777" w:rsidR="00C510C2" w:rsidRDefault="00853648">
      <w:r>
        <w:t xml:space="preserve">The original source was believed to be Kaggle but has not been verified. Confirm the original dataset page and </w:t>
      </w:r>
      <w:proofErr w:type="spellStart"/>
      <w:r>
        <w:t>licence</w:t>
      </w:r>
      <w:proofErr w:type="spellEnd"/>
      <w:r>
        <w:t xml:space="preserve"> before attributing the source or redistributing the raw data.</w:t>
      </w:r>
    </w:p>
    <w:p w14:paraId="3EBD44AE" w14:textId="77777777" w:rsidR="00C510C2" w:rsidRDefault="00853648">
      <w:pPr>
        <w:pStyle w:val="Heading1"/>
      </w:pPr>
      <w:r>
        <w:t>5</w:t>
      </w:r>
      <w:r>
        <w:t>. Tools and Methodology</w:t>
      </w:r>
    </w:p>
    <w:p w14:paraId="7E0095F5" w14:textId="77777777" w:rsidR="00C510C2" w:rsidRDefault="00853648">
      <w:pPr>
        <w:pStyle w:val="ListBullet"/>
      </w:pPr>
      <w:r>
        <w:t>Power Query for data profiling, type checks, and transformations.</w:t>
      </w:r>
    </w:p>
    <w:p w14:paraId="7785D488" w14:textId="77777777" w:rsidR="00C510C2" w:rsidRDefault="00853648">
      <w:pPr>
        <w:pStyle w:val="ListBullet"/>
      </w:pPr>
      <w:r>
        <w:t>DAX measures for claim counts, claim amounts, outcome counts, and rates.</w:t>
      </w:r>
    </w:p>
    <w:p w14:paraId="64376169" w14:textId="77777777" w:rsidR="00C510C2" w:rsidRDefault="00853648">
      <w:pPr>
        <w:pStyle w:val="ListBullet"/>
      </w:pPr>
      <w:r>
        <w:t xml:space="preserve">A date dimension related to the </w:t>
      </w:r>
      <w:proofErr w:type="gramStart"/>
      <w:r>
        <w:t>claims</w:t>
      </w:r>
      <w:proofErr w:type="gramEnd"/>
      <w:r>
        <w:t xml:space="preserve"> fact table.</w:t>
      </w:r>
    </w:p>
    <w:p w14:paraId="3BA0EAA9" w14:textId="77777777" w:rsidR="00C510C2" w:rsidRDefault="00853648">
      <w:pPr>
        <w:pStyle w:val="ListBullet"/>
      </w:pPr>
      <w:r>
        <w:t>Interactive Power BI visuals, KPI cards, m</w:t>
      </w:r>
      <w:r>
        <w:t>onthly trends, category comparisons, and a synced date slicer.</w:t>
      </w:r>
    </w:p>
    <w:p w14:paraId="2757365B" w14:textId="77777777" w:rsidR="00C510C2" w:rsidRDefault="00853648">
      <w:pPr>
        <w:pStyle w:val="Heading1"/>
      </w:pPr>
      <w:r>
        <w:t>6. Key Findings and Insights</w:t>
      </w:r>
    </w:p>
    <w:p w14:paraId="57CCF62E" w14:textId="77777777" w:rsidR="00C510C2" w:rsidRDefault="00853648">
      <w:pPr>
        <w:pStyle w:val="Heading2"/>
      </w:pPr>
      <w:r>
        <w:t>6.1 Overall Claims Performance</w:t>
      </w:r>
    </w:p>
    <w:p w14:paraId="6D0D3A98" w14:textId="77777777" w:rsidR="00C510C2" w:rsidRDefault="00853648">
      <w:r>
        <w:t>The analysis covered 4,500 claims with a total claim value of approximately $22.56 million. The approval rate was 33.8%, the denial r</w:t>
      </w:r>
      <w:r>
        <w:t>ate was 33.6%, and the pending rate was 32.6%.</w:t>
      </w:r>
    </w:p>
    <w:p w14:paraId="2F8DCB09" w14:textId="77777777" w:rsidR="00C510C2" w:rsidRDefault="00853648">
      <w:r>
        <w:rPr>
          <w:b/>
        </w:rPr>
        <w:t xml:space="preserve">Insight: </w:t>
      </w:r>
      <w:r>
        <w:t>The proportions of denied and pending claims warrant ongoing monitoring and further review. These figures alone do not prove poor performance or processing delays.</w:t>
      </w:r>
    </w:p>
    <w:p w14:paraId="6DB2EECF" w14:textId="77777777" w:rsidR="00C510C2" w:rsidRDefault="00853648">
      <w:pPr>
        <w:pStyle w:val="Heading2"/>
      </w:pPr>
      <w:r>
        <w:t>6.2 Denial Patterns</w:t>
      </w:r>
    </w:p>
    <w:p w14:paraId="0480738A" w14:textId="77777777" w:rsidR="00C510C2" w:rsidRDefault="00853648">
      <w:r>
        <w:t xml:space="preserve">General </w:t>
      </w:r>
      <w:r>
        <w:t>Practice recorded a denial rate of 35.5%, compared with 30.3% for Orthopedics. Online submissions recorded a denial rate of 35.9%, compared with 31.8% for phone submissions.</w:t>
      </w:r>
    </w:p>
    <w:p w14:paraId="4EDD1DD1" w14:textId="77777777" w:rsidR="00C510C2" w:rsidRDefault="00853648">
      <w:r>
        <w:rPr>
          <w:b/>
        </w:rPr>
        <w:t xml:space="preserve">Insight: </w:t>
      </w:r>
      <w:r>
        <w:t>These differences identify areas for investigation but do not establish w</w:t>
      </w:r>
      <w:r>
        <w:t>hy the rates differ.</w:t>
      </w:r>
    </w:p>
    <w:p w14:paraId="13CDCCF8" w14:textId="77777777" w:rsidR="00C510C2" w:rsidRDefault="00853648">
      <w:pPr>
        <w:pStyle w:val="Heading2"/>
      </w:pPr>
      <w:r>
        <w:lastRenderedPageBreak/>
        <w:t>6.3 Financial Impact</w:t>
      </w:r>
    </w:p>
    <w:p w14:paraId="593D0B1A" w14:textId="77777777" w:rsidR="00C510C2" w:rsidRDefault="00853648">
      <w:r>
        <w:t>Denied claims represented approximately $7.55 million, or 33.5% of the total claim value of $22.56 million.</w:t>
      </w:r>
    </w:p>
    <w:p w14:paraId="15DFC974" w14:textId="77777777" w:rsidR="00C510C2" w:rsidRDefault="00853648">
      <w:r>
        <w:rPr>
          <w:b/>
        </w:rPr>
        <w:t xml:space="preserve">Insight: </w:t>
      </w:r>
      <w:r>
        <w:t>The value associated with denied claims makes them a relevant focus for management review. The an</w:t>
      </w:r>
      <w:r>
        <w:t>alysis does not establish that these amounts are recoverable or that the denials were inappropriate.</w:t>
      </w:r>
    </w:p>
    <w:p w14:paraId="454014EC" w14:textId="77777777" w:rsidR="00C510C2" w:rsidRDefault="00853648">
      <w:pPr>
        <w:pStyle w:val="Heading1"/>
      </w:pPr>
      <w:r>
        <w:t>7. Recommendations</w:t>
      </w:r>
    </w:p>
    <w:p w14:paraId="466F7AE6" w14:textId="77777777" w:rsidR="00C510C2" w:rsidRDefault="00853648">
      <w:pPr>
        <w:pStyle w:val="ListNumber"/>
      </w:pPr>
      <w:r>
        <w:rPr>
          <w:b/>
        </w:rPr>
        <w:t xml:space="preserve">Review denied claims: </w:t>
      </w:r>
      <w:r>
        <w:t>Examine supporting records to establish denial reasons and identify cases that may qualify for reconsideration.</w:t>
      </w:r>
    </w:p>
    <w:p w14:paraId="3DCAA93D" w14:textId="77777777" w:rsidR="00C510C2" w:rsidRDefault="00853648">
      <w:pPr>
        <w:pStyle w:val="ListNumber"/>
      </w:pPr>
      <w:r>
        <w:rPr>
          <w:b/>
        </w:rPr>
        <w:t>In</w:t>
      </w:r>
      <w:r>
        <w:rPr>
          <w:b/>
        </w:rPr>
        <w:t xml:space="preserve">vestigate denial patterns: </w:t>
      </w:r>
      <w:r>
        <w:t>Review differences across specialties and submission methods to determine whether there are actionable contributing factors.</w:t>
      </w:r>
    </w:p>
    <w:p w14:paraId="22CB6147" w14:textId="77777777" w:rsidR="00C510C2" w:rsidRDefault="00853648">
      <w:pPr>
        <w:pStyle w:val="ListNumber"/>
      </w:pPr>
      <w:r>
        <w:rPr>
          <w:b/>
        </w:rPr>
        <w:t xml:space="preserve">Monitor pending claims: </w:t>
      </w:r>
      <w:r>
        <w:t>Review outstanding cases and determine whether information or follow-up is requi</w:t>
      </w:r>
      <w:r>
        <w:t>red.</w:t>
      </w:r>
    </w:p>
    <w:p w14:paraId="6F5FABA5" w14:textId="77777777" w:rsidR="00C510C2" w:rsidRDefault="00853648">
      <w:pPr>
        <w:pStyle w:val="ListNumber"/>
      </w:pPr>
      <w:r>
        <w:rPr>
          <w:b/>
        </w:rPr>
        <w:t xml:space="preserve">Improve data capture: </w:t>
      </w:r>
      <w:r>
        <w:t>Capture denial reason codes, processing timestamps, and resolution outcomes in future records.</w:t>
      </w:r>
    </w:p>
    <w:p w14:paraId="4448C463" w14:textId="77777777" w:rsidR="00C510C2" w:rsidRDefault="00853648">
      <w:pPr>
        <w:pStyle w:val="ListNumber"/>
      </w:pPr>
      <w:r>
        <w:rPr>
          <w:b/>
        </w:rPr>
        <w:t xml:space="preserve">Maintain regular reporting: </w:t>
      </w:r>
      <w:r>
        <w:t>Monitor approval, denial, pending, and denied-claim-value indicators over time.</w:t>
      </w:r>
    </w:p>
    <w:p w14:paraId="36A2F616" w14:textId="77777777" w:rsidR="00C510C2" w:rsidRDefault="00853648">
      <w:pPr>
        <w:pStyle w:val="Heading1"/>
      </w:pPr>
      <w:r>
        <w:t>8. Data Limitations</w:t>
      </w:r>
    </w:p>
    <w:p w14:paraId="24C787F4" w14:textId="77777777" w:rsidR="00C510C2" w:rsidRDefault="00853648">
      <w:r>
        <w:t>The da</w:t>
      </w:r>
      <w:r>
        <w:t>taset does not include denial reason codes, rejection descriptions, or claim processing durations. The analysis therefore identifies patterns and associations but cannot establish the causes of denials or confirm processing delays. Further investigation us</w:t>
      </w:r>
      <w:r>
        <w:t>ing detailed claims records would be needed. July 2024 covers only dates through 8 July and should be treated as a partial month.</w:t>
      </w:r>
    </w:p>
    <w:p w14:paraId="15B76CF1" w14:textId="77777777" w:rsidR="00C510C2" w:rsidRDefault="00853648">
      <w:pPr>
        <w:pStyle w:val="Heading1"/>
      </w:pPr>
      <w:r>
        <w:t>9. Conclusion</w:t>
      </w:r>
    </w:p>
    <w:p w14:paraId="38DB1019" w14:textId="77777777" w:rsidR="00C510C2" w:rsidRDefault="00853648">
      <w:r>
        <w:t>This project demonstrates how Power BI can be used to monitor health insurance claim outcomes, compare denial pa</w:t>
      </w:r>
      <w:r>
        <w:t>tterns, and assess the financial value associated with denied claims. The results provide a basis for targeted review and better reporting. Additional denial-reason and processing-time data would enable deeper investigation.</w:t>
      </w:r>
    </w:p>
    <w:sectPr w:rsidR="00C510C2">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B09B2" w14:textId="77777777" w:rsidR="00853648" w:rsidRDefault="00853648">
      <w:pPr>
        <w:spacing w:after="0" w:line="240" w:lineRule="auto"/>
      </w:pPr>
      <w:r>
        <w:separator/>
      </w:r>
    </w:p>
  </w:endnote>
  <w:endnote w:type="continuationSeparator" w:id="0">
    <w:p w14:paraId="416B0B15" w14:textId="77777777" w:rsidR="00853648" w:rsidRDefault="00853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09896" w14:textId="77777777" w:rsidR="00C510C2" w:rsidRDefault="00C51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51060" w14:textId="11BEB635" w:rsidR="00C510C2" w:rsidRDefault="00853648">
    <w:pPr>
      <w:pStyle w:val="Footer"/>
      <w:jc w:val="center"/>
    </w:pPr>
    <w:r>
      <w:t xml:space="preserve">Health Insurance Claims Case Study | </w:t>
    </w:r>
    <w:proofErr w:type="spellStart"/>
    <w:r w:rsidR="007F1269">
      <w:t>OdunayoAnalytics</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94823" w14:textId="77777777" w:rsidR="00C510C2" w:rsidRDefault="00853648">
    <w:pPr>
      <w:pStyle w:val="Footer"/>
      <w:jc w:val="center"/>
    </w:pPr>
    <w:r>
      <w:t xml:space="preserve">Health Insurance Claims Case Study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133FE" w14:textId="77777777" w:rsidR="00853648" w:rsidRDefault="00853648">
      <w:pPr>
        <w:spacing w:after="0" w:line="240" w:lineRule="auto"/>
      </w:pPr>
      <w:r>
        <w:separator/>
      </w:r>
    </w:p>
  </w:footnote>
  <w:footnote w:type="continuationSeparator" w:id="0">
    <w:p w14:paraId="6E207FAF" w14:textId="77777777" w:rsidR="00853648" w:rsidRDefault="00853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B7A87" w14:textId="77777777" w:rsidR="007F1269" w:rsidRDefault="007F12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4EC9" w14:textId="77777777" w:rsidR="007F1269" w:rsidRDefault="007F1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112A" w14:textId="77777777" w:rsidR="007F1269" w:rsidRDefault="007F12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30DCE"/>
    <w:multiLevelType w:val="multilevel"/>
    <w:tmpl w:val="867E109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F63552"/>
    <w:multiLevelType w:val="multilevel"/>
    <w:tmpl w:val="A676805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55103CA"/>
    <w:multiLevelType w:val="multilevel"/>
    <w:tmpl w:val="19BA715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B485771"/>
    <w:multiLevelType w:val="multilevel"/>
    <w:tmpl w:val="9F6ECE8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0D6ABC"/>
    <w:multiLevelType w:val="multilevel"/>
    <w:tmpl w:val="120E28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BF66247"/>
    <w:multiLevelType w:val="multilevel"/>
    <w:tmpl w:val="1EA2AEE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4649D0"/>
    <w:multiLevelType w:val="multilevel"/>
    <w:tmpl w:val="FD042A8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6"/>
  </w:num>
  <w:num w:numId="2">
    <w:abstractNumId w:val="0"/>
  </w:num>
  <w:num w:numId="3">
    <w:abstractNumId w:val="1"/>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C2"/>
    <w:rsid w:val="007F1269"/>
    <w:rsid w:val="00853648"/>
    <w:rsid w:val="00C510C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1E66807A"/>
  <w15:docId w15:val="{00845AF4-105E-4C1E-ACF7-63EE7825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6"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Lydia Temmy</cp:lastModifiedBy>
  <cp:revision>2</cp:revision>
  <dcterms:created xsi:type="dcterms:W3CDTF">2026-10-13T15:39:00Z</dcterms:created>
  <dcterms:modified xsi:type="dcterms:W3CDTF">2026-10-13T15:39:00Z</dcterms:modified>
  <dc:language>en-US</dc:language>
</cp:coreProperties>
</file>