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C5DDB" w14:textId="5656CF85" w:rsidR="007D597C" w:rsidRDefault="007D0F1F" w:rsidP="004F7875">
      <w:pPr>
        <w:tabs>
          <w:tab w:val="left" w:pos="1020"/>
        </w:tabs>
        <w:spacing w:line="480" w:lineRule="auto"/>
        <w:rPr>
          <w:rFonts w:ascii="Times New Roman" w:hAnsi="Times New Roman" w:cs="Times New Roman"/>
          <w:b/>
          <w:bCs/>
          <w:sz w:val="24"/>
          <w:szCs w:val="24"/>
        </w:rPr>
      </w:pPr>
      <w:r w:rsidRPr="0019712B">
        <w:rPr>
          <w:rFonts w:ascii="Times New Roman" w:hAnsi="Times New Roman" w:cs="Times New Roman"/>
          <w:b/>
          <w:bCs/>
          <w:sz w:val="24"/>
          <w:szCs w:val="24"/>
        </w:rPr>
        <w:t>Key Insights.</w:t>
      </w:r>
    </w:p>
    <w:p w14:paraId="3A892D19" w14:textId="2E86EF6B" w:rsidR="003E2528" w:rsidRDefault="004310AF" w:rsidP="003E2528">
      <w:pPr>
        <w:tabs>
          <w:tab w:val="left" w:pos="1020"/>
        </w:tabs>
        <w:spacing w:line="480" w:lineRule="auto"/>
        <w:rPr>
          <w:rFonts w:ascii="Times New Roman" w:hAnsi="Times New Roman" w:cs="Times New Roman"/>
          <w:sz w:val="24"/>
          <w:szCs w:val="24"/>
        </w:rPr>
      </w:pPr>
      <w:r>
        <w:rPr>
          <w:rFonts w:ascii="Times New Roman" w:hAnsi="Times New Roman" w:cs="Times New Roman"/>
          <w:sz w:val="24"/>
          <w:szCs w:val="24"/>
        </w:rPr>
        <w:t>In the key metrics, t</w:t>
      </w:r>
      <w:r w:rsidR="003E2528" w:rsidRPr="003E2528">
        <w:rPr>
          <w:rFonts w:ascii="Times New Roman" w:hAnsi="Times New Roman" w:cs="Times New Roman"/>
          <w:sz w:val="24"/>
          <w:szCs w:val="24"/>
        </w:rPr>
        <w:t>he Month-over-Month (MoM) measures for the loan data reveal several significant trends. There is a drastic decrease of 98.11% in loan applications, indicating a sharp decline in the number of individuals or entities applying for loans. Similarly, the total amount of loans funded has decreased by 98.16%, suggesting that not only are fewer people applying for loans, but the amount of money being approved and disbursed is also significantly lower</w:t>
      </w:r>
      <w:r w:rsidR="002415A5">
        <w:rPr>
          <w:rFonts w:ascii="Times New Roman" w:hAnsi="Times New Roman" w:cs="Times New Roman"/>
          <w:sz w:val="24"/>
          <w:szCs w:val="24"/>
        </w:rPr>
        <w:t xml:space="preserve">. </w:t>
      </w:r>
      <w:r w:rsidR="003E2528" w:rsidRPr="003E2528">
        <w:rPr>
          <w:rFonts w:ascii="Times New Roman" w:hAnsi="Times New Roman" w:cs="Times New Roman"/>
          <w:sz w:val="24"/>
          <w:szCs w:val="24"/>
        </w:rPr>
        <w:t>Furthermore, the total amount received from loan payments has dropped by 97.99%. This could imply that borrowers are paying off less of their loans, possibly due to financial hardship, changes in repayment schedules, or a lower volume of loans being serviced.</w:t>
      </w:r>
    </w:p>
    <w:p w14:paraId="365D0AB3" w14:textId="507F17FB" w:rsidR="000C4514" w:rsidRDefault="007F2C7E" w:rsidP="000C4514">
      <w:pPr>
        <w:tabs>
          <w:tab w:val="left" w:pos="1020"/>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good loans for a percentage of </w:t>
      </w:r>
      <w:r w:rsidR="00752E24" w:rsidRPr="00752E24">
        <w:rPr>
          <w:rFonts w:ascii="Times New Roman" w:hAnsi="Times New Roman" w:cs="Times New Roman"/>
          <w:sz w:val="24"/>
          <w:szCs w:val="24"/>
        </w:rPr>
        <w:t>75.50%</w:t>
      </w:r>
      <w:r w:rsidR="00752E24">
        <w:rPr>
          <w:rFonts w:ascii="Times New Roman" w:hAnsi="Times New Roman" w:cs="Times New Roman"/>
          <w:sz w:val="24"/>
          <w:szCs w:val="24"/>
        </w:rPr>
        <w:t xml:space="preserve"> while the bad loans </w:t>
      </w:r>
      <w:r w:rsidR="00437CF8">
        <w:rPr>
          <w:rFonts w:ascii="Times New Roman" w:hAnsi="Times New Roman" w:cs="Times New Roman"/>
          <w:sz w:val="24"/>
          <w:szCs w:val="24"/>
        </w:rPr>
        <w:t xml:space="preserve">occupy </w:t>
      </w:r>
      <w:r w:rsidR="00437CF8" w:rsidRPr="00437CF8">
        <w:rPr>
          <w:rFonts w:ascii="Times New Roman" w:hAnsi="Times New Roman" w:cs="Times New Roman"/>
          <w:sz w:val="24"/>
          <w:szCs w:val="24"/>
        </w:rPr>
        <w:t>24.50%</w:t>
      </w:r>
      <w:r w:rsidR="00437CF8">
        <w:rPr>
          <w:rFonts w:ascii="Times New Roman" w:hAnsi="Times New Roman" w:cs="Times New Roman"/>
          <w:sz w:val="24"/>
          <w:szCs w:val="24"/>
        </w:rPr>
        <w:t xml:space="preserve"> of the total loans. </w:t>
      </w:r>
      <w:r w:rsidR="006C1836">
        <w:rPr>
          <w:rFonts w:ascii="Times New Roman" w:hAnsi="Times New Roman" w:cs="Times New Roman"/>
          <w:sz w:val="24"/>
          <w:szCs w:val="24"/>
        </w:rPr>
        <w:t xml:space="preserve">The high percentage of good loans </w:t>
      </w:r>
      <w:r w:rsidR="006C1836" w:rsidRPr="006C1836">
        <w:rPr>
          <w:rFonts w:ascii="Times New Roman" w:hAnsi="Times New Roman" w:cs="Times New Roman"/>
          <w:sz w:val="24"/>
          <w:szCs w:val="24"/>
        </w:rPr>
        <w:t xml:space="preserve">indicates </w:t>
      </w:r>
      <w:r w:rsidR="006C1836">
        <w:rPr>
          <w:rFonts w:ascii="Times New Roman" w:hAnsi="Times New Roman" w:cs="Times New Roman"/>
          <w:sz w:val="24"/>
          <w:szCs w:val="24"/>
        </w:rPr>
        <w:t xml:space="preserve">that </w:t>
      </w:r>
      <w:r w:rsidR="006C1836" w:rsidRPr="006C1836">
        <w:rPr>
          <w:rFonts w:ascii="Times New Roman" w:hAnsi="Times New Roman" w:cs="Times New Roman"/>
          <w:sz w:val="24"/>
          <w:szCs w:val="24"/>
        </w:rPr>
        <w:t xml:space="preserve">a strong segment of borrowers </w:t>
      </w:r>
      <w:proofErr w:type="gramStart"/>
      <w:r w:rsidR="006C1836" w:rsidRPr="006C1836">
        <w:rPr>
          <w:rFonts w:ascii="Times New Roman" w:hAnsi="Times New Roman" w:cs="Times New Roman"/>
          <w:sz w:val="24"/>
          <w:szCs w:val="24"/>
        </w:rPr>
        <w:t>are</w:t>
      </w:r>
      <w:proofErr w:type="gramEnd"/>
      <w:r w:rsidR="006C1836" w:rsidRPr="006C1836">
        <w:rPr>
          <w:rFonts w:ascii="Times New Roman" w:hAnsi="Times New Roman" w:cs="Times New Roman"/>
          <w:sz w:val="24"/>
          <w:szCs w:val="24"/>
        </w:rPr>
        <w:t xml:space="preserve"> meeting their repayment obligations effectively</w:t>
      </w:r>
      <w:r w:rsidR="006C1836">
        <w:rPr>
          <w:rFonts w:ascii="Times New Roman" w:hAnsi="Times New Roman" w:cs="Times New Roman"/>
          <w:sz w:val="24"/>
          <w:szCs w:val="24"/>
        </w:rPr>
        <w:t xml:space="preserve">. </w:t>
      </w:r>
      <w:r w:rsidR="00867518">
        <w:rPr>
          <w:rFonts w:ascii="Times New Roman" w:hAnsi="Times New Roman" w:cs="Times New Roman"/>
          <w:sz w:val="24"/>
          <w:szCs w:val="24"/>
        </w:rPr>
        <w:t>The 24.5% suggest the level of risk.</w:t>
      </w:r>
      <w:r w:rsidR="00BE1FCF">
        <w:rPr>
          <w:rFonts w:ascii="Times New Roman" w:hAnsi="Times New Roman" w:cs="Times New Roman"/>
          <w:sz w:val="24"/>
          <w:szCs w:val="24"/>
        </w:rPr>
        <w:t xml:space="preserve"> </w:t>
      </w:r>
      <w:r w:rsidR="000C4514" w:rsidRPr="00B75088">
        <w:rPr>
          <w:rFonts w:ascii="Times New Roman" w:hAnsi="Times New Roman" w:cs="Times New Roman"/>
          <w:sz w:val="24"/>
          <w:szCs w:val="24"/>
        </w:rPr>
        <w:t xml:space="preserve">In the loan repayments, </w:t>
      </w:r>
      <w:proofErr w:type="spellStart"/>
      <w:proofErr w:type="gramStart"/>
      <w:r w:rsidR="000C4514" w:rsidRPr="00B75088">
        <w:rPr>
          <w:rFonts w:ascii="Times New Roman" w:hAnsi="Times New Roman" w:cs="Times New Roman"/>
          <w:sz w:val="24"/>
          <w:szCs w:val="24"/>
        </w:rPr>
        <w:t>its</w:t>
      </w:r>
      <w:proofErr w:type="spellEnd"/>
      <w:proofErr w:type="gramEnd"/>
      <w:r w:rsidR="000C4514" w:rsidRPr="00B75088">
        <w:rPr>
          <w:rFonts w:ascii="Times New Roman" w:hAnsi="Times New Roman" w:cs="Times New Roman"/>
          <w:sz w:val="24"/>
          <w:szCs w:val="24"/>
        </w:rPr>
        <w:t xml:space="preserve"> quite evident that a higher percentage of females repay the loan, followed by the non-binary, and finally the Male. </w:t>
      </w:r>
    </w:p>
    <w:p w14:paraId="58E3CDDA" w14:textId="77777777" w:rsidR="000C4514" w:rsidRPr="003E2528" w:rsidRDefault="000C4514" w:rsidP="003E2528">
      <w:pPr>
        <w:tabs>
          <w:tab w:val="left" w:pos="1020"/>
        </w:tabs>
        <w:spacing w:line="480" w:lineRule="auto"/>
        <w:rPr>
          <w:rFonts w:ascii="Times New Roman" w:hAnsi="Times New Roman" w:cs="Times New Roman"/>
          <w:sz w:val="24"/>
          <w:szCs w:val="24"/>
        </w:rPr>
      </w:pPr>
    </w:p>
    <w:p w14:paraId="21017416" w14:textId="5162F0B2" w:rsidR="007D0F1F" w:rsidRPr="0019712B" w:rsidRDefault="004B6F80" w:rsidP="004F7875">
      <w:pPr>
        <w:tabs>
          <w:tab w:val="left" w:pos="1020"/>
        </w:tabs>
        <w:spacing w:line="480" w:lineRule="auto"/>
        <w:rPr>
          <w:rFonts w:ascii="Times New Roman" w:hAnsi="Times New Roman" w:cs="Times New Roman"/>
          <w:b/>
          <w:bCs/>
          <w:sz w:val="24"/>
          <w:szCs w:val="24"/>
        </w:rPr>
      </w:pPr>
      <w:r w:rsidRPr="0019712B">
        <w:rPr>
          <w:rFonts w:ascii="Times New Roman" w:hAnsi="Times New Roman" w:cs="Times New Roman"/>
          <w:b/>
          <w:bCs/>
          <w:sz w:val="24"/>
          <w:szCs w:val="24"/>
        </w:rPr>
        <w:t>Demographic Analysis.</w:t>
      </w:r>
    </w:p>
    <w:p w14:paraId="0509E146" w14:textId="19055FE6" w:rsidR="00DC4897" w:rsidRDefault="00DC4897" w:rsidP="00DC4932">
      <w:pPr>
        <w:tabs>
          <w:tab w:val="left" w:pos="1020"/>
        </w:tabs>
        <w:spacing w:line="480" w:lineRule="auto"/>
        <w:rPr>
          <w:rFonts w:ascii="Times New Roman" w:hAnsi="Times New Roman" w:cs="Times New Roman"/>
          <w:sz w:val="24"/>
          <w:szCs w:val="24"/>
        </w:rPr>
      </w:pPr>
      <w:r>
        <w:rPr>
          <w:rFonts w:ascii="Times New Roman" w:hAnsi="Times New Roman" w:cs="Times New Roman"/>
          <w:sz w:val="24"/>
          <w:szCs w:val="24"/>
        </w:rPr>
        <w:t xml:space="preserve">On the demographic analysis the data is divided into various categories, such as race, gender, </w:t>
      </w:r>
      <w:r w:rsidR="00237975">
        <w:rPr>
          <w:rFonts w:ascii="Times New Roman" w:hAnsi="Times New Roman" w:cs="Times New Roman"/>
          <w:sz w:val="24"/>
          <w:szCs w:val="24"/>
        </w:rPr>
        <w:t xml:space="preserve">company type and credit score. </w:t>
      </w:r>
      <w:r w:rsidR="001D6ECA">
        <w:rPr>
          <w:rFonts w:ascii="Times New Roman" w:hAnsi="Times New Roman" w:cs="Times New Roman"/>
          <w:sz w:val="24"/>
          <w:szCs w:val="24"/>
        </w:rPr>
        <w:t xml:space="preserve">The gender field includes Male, Female, and non-binary. </w:t>
      </w:r>
      <w:r w:rsidR="005F7079">
        <w:rPr>
          <w:rFonts w:ascii="Times New Roman" w:hAnsi="Times New Roman" w:cs="Times New Roman"/>
          <w:sz w:val="24"/>
          <w:szCs w:val="24"/>
        </w:rPr>
        <w:t xml:space="preserve">The race field contains values such as </w:t>
      </w:r>
      <w:r w:rsidR="00DC4932" w:rsidRPr="00DC4932">
        <w:rPr>
          <w:rFonts w:ascii="Times New Roman" w:hAnsi="Times New Roman" w:cs="Times New Roman"/>
          <w:sz w:val="24"/>
          <w:szCs w:val="24"/>
        </w:rPr>
        <w:t>Asian</w:t>
      </w:r>
      <w:r w:rsidR="00DC4932">
        <w:rPr>
          <w:rFonts w:ascii="Times New Roman" w:hAnsi="Times New Roman" w:cs="Times New Roman"/>
          <w:sz w:val="24"/>
          <w:szCs w:val="24"/>
        </w:rPr>
        <w:t xml:space="preserve">, </w:t>
      </w:r>
      <w:r w:rsidR="00DC4932" w:rsidRPr="00DC4932">
        <w:rPr>
          <w:rFonts w:ascii="Times New Roman" w:hAnsi="Times New Roman" w:cs="Times New Roman"/>
          <w:sz w:val="24"/>
          <w:szCs w:val="24"/>
        </w:rPr>
        <w:t>Black</w:t>
      </w:r>
      <w:r w:rsidR="00DC4932">
        <w:rPr>
          <w:rFonts w:ascii="Times New Roman" w:hAnsi="Times New Roman" w:cs="Times New Roman"/>
          <w:sz w:val="24"/>
          <w:szCs w:val="24"/>
        </w:rPr>
        <w:t xml:space="preserve">, </w:t>
      </w:r>
      <w:r w:rsidR="00DC4932" w:rsidRPr="00DC4932">
        <w:rPr>
          <w:rFonts w:ascii="Times New Roman" w:hAnsi="Times New Roman" w:cs="Times New Roman"/>
          <w:sz w:val="24"/>
          <w:szCs w:val="24"/>
        </w:rPr>
        <w:t>Hispanic</w:t>
      </w:r>
      <w:r w:rsidR="00DC4932">
        <w:rPr>
          <w:rFonts w:ascii="Times New Roman" w:hAnsi="Times New Roman" w:cs="Times New Roman"/>
          <w:sz w:val="24"/>
          <w:szCs w:val="24"/>
        </w:rPr>
        <w:t xml:space="preserve">, </w:t>
      </w:r>
      <w:r w:rsidR="00DC4932" w:rsidRPr="00DC4932">
        <w:rPr>
          <w:rFonts w:ascii="Times New Roman" w:hAnsi="Times New Roman" w:cs="Times New Roman"/>
          <w:sz w:val="24"/>
          <w:szCs w:val="24"/>
        </w:rPr>
        <w:t>Other</w:t>
      </w:r>
      <w:r w:rsidR="00DC4932">
        <w:rPr>
          <w:rFonts w:ascii="Times New Roman" w:hAnsi="Times New Roman" w:cs="Times New Roman"/>
          <w:sz w:val="24"/>
          <w:szCs w:val="24"/>
        </w:rPr>
        <w:t xml:space="preserve"> and </w:t>
      </w:r>
      <w:r w:rsidR="00DC4932" w:rsidRPr="00DC4932">
        <w:rPr>
          <w:rFonts w:ascii="Times New Roman" w:hAnsi="Times New Roman" w:cs="Times New Roman"/>
          <w:sz w:val="24"/>
          <w:szCs w:val="24"/>
        </w:rPr>
        <w:t>White</w:t>
      </w:r>
      <w:r w:rsidR="00A73E47">
        <w:rPr>
          <w:rFonts w:ascii="Times New Roman" w:hAnsi="Times New Roman" w:cs="Times New Roman"/>
          <w:sz w:val="24"/>
          <w:szCs w:val="24"/>
        </w:rPr>
        <w:t xml:space="preserve">. </w:t>
      </w:r>
    </w:p>
    <w:p w14:paraId="364D8CDF" w14:textId="55FE46B6" w:rsidR="007E225C" w:rsidRDefault="007E225C" w:rsidP="00DC4932">
      <w:pPr>
        <w:tabs>
          <w:tab w:val="left" w:pos="1020"/>
        </w:tabs>
        <w:spacing w:line="480" w:lineRule="auto"/>
        <w:rPr>
          <w:rFonts w:ascii="Times New Roman" w:hAnsi="Times New Roman" w:cs="Times New Roman"/>
          <w:sz w:val="24"/>
          <w:szCs w:val="24"/>
        </w:rPr>
      </w:pPr>
      <w:r>
        <w:rPr>
          <w:rFonts w:ascii="Times New Roman" w:hAnsi="Times New Roman" w:cs="Times New Roman"/>
          <w:sz w:val="24"/>
          <w:szCs w:val="24"/>
        </w:rPr>
        <w:t>Pivot charts representing the data in these demogra</w:t>
      </w:r>
      <w:r w:rsidR="00290675">
        <w:rPr>
          <w:rFonts w:ascii="Times New Roman" w:hAnsi="Times New Roman" w:cs="Times New Roman"/>
          <w:sz w:val="24"/>
          <w:szCs w:val="24"/>
        </w:rPr>
        <w:t>p</w:t>
      </w:r>
      <w:r>
        <w:rPr>
          <w:rFonts w:ascii="Times New Roman" w:hAnsi="Times New Roman" w:cs="Times New Roman"/>
          <w:sz w:val="24"/>
          <w:szCs w:val="24"/>
        </w:rPr>
        <w:t xml:space="preserve">hics have been included. </w:t>
      </w:r>
    </w:p>
    <w:p w14:paraId="1E86348B" w14:textId="77777777" w:rsidR="00966067" w:rsidRPr="001C506E" w:rsidRDefault="00966067" w:rsidP="00DC4932">
      <w:pPr>
        <w:tabs>
          <w:tab w:val="left" w:pos="1020"/>
        </w:tabs>
        <w:spacing w:line="480" w:lineRule="auto"/>
        <w:rPr>
          <w:rFonts w:ascii="Times New Roman" w:hAnsi="Times New Roman" w:cs="Times New Roman"/>
          <w:sz w:val="24"/>
          <w:szCs w:val="24"/>
        </w:rPr>
      </w:pPr>
    </w:p>
    <w:p w14:paraId="5CF75192" w14:textId="28699BFC" w:rsidR="007D0F1F" w:rsidRPr="0019712B" w:rsidRDefault="007D0F1F" w:rsidP="004F7875">
      <w:pPr>
        <w:tabs>
          <w:tab w:val="left" w:pos="1020"/>
        </w:tabs>
        <w:spacing w:line="480" w:lineRule="auto"/>
        <w:rPr>
          <w:rFonts w:ascii="Times New Roman" w:hAnsi="Times New Roman" w:cs="Times New Roman"/>
          <w:b/>
          <w:bCs/>
          <w:sz w:val="24"/>
          <w:szCs w:val="24"/>
        </w:rPr>
      </w:pPr>
      <w:r w:rsidRPr="0019712B">
        <w:rPr>
          <w:rFonts w:ascii="Times New Roman" w:hAnsi="Times New Roman" w:cs="Times New Roman"/>
          <w:b/>
          <w:bCs/>
          <w:sz w:val="24"/>
          <w:szCs w:val="24"/>
        </w:rPr>
        <w:lastRenderedPageBreak/>
        <w:t>Recommendations.</w:t>
      </w:r>
    </w:p>
    <w:p w14:paraId="73F8F850" w14:textId="7EBE79F5" w:rsidR="007D597C" w:rsidRPr="004F7875" w:rsidRDefault="000A49B6" w:rsidP="004F7875">
      <w:pPr>
        <w:tabs>
          <w:tab w:val="left" w:pos="1020"/>
        </w:tabs>
        <w:spacing w:line="480" w:lineRule="auto"/>
        <w:rPr>
          <w:rFonts w:ascii="Times New Roman" w:hAnsi="Times New Roman" w:cs="Times New Roman"/>
          <w:b/>
          <w:bCs/>
          <w:sz w:val="24"/>
          <w:szCs w:val="24"/>
        </w:rPr>
      </w:pPr>
      <w:r w:rsidRPr="00096EB7">
        <w:rPr>
          <w:rFonts w:ascii="Times New Roman" w:hAnsi="Times New Roman" w:cs="Times New Roman"/>
          <w:sz w:val="24"/>
          <w:szCs w:val="24"/>
        </w:rPr>
        <w:t xml:space="preserve">Several recommendations can be made based on the insights. </w:t>
      </w:r>
      <w:r w:rsidR="00096EB7" w:rsidRPr="00096EB7">
        <w:rPr>
          <w:rFonts w:ascii="Times New Roman" w:hAnsi="Times New Roman" w:cs="Times New Roman"/>
          <w:sz w:val="24"/>
          <w:szCs w:val="24"/>
        </w:rPr>
        <w:t>First and foremost, it's critical to update loan application techniques by creating focused marketing campaigns meant to draw in prospective borrowers. These efforts should particularly concentrate on demographic groups with solid payback histories, such female borrowers. This endeavor can be further strengthened by raising awareness of the loan products that are offered through a variety of channels, such as social media and local events.</w:t>
      </w:r>
      <w:r w:rsidR="00981FD9">
        <w:rPr>
          <w:rFonts w:ascii="Times New Roman" w:hAnsi="Times New Roman" w:cs="Times New Roman"/>
          <w:sz w:val="24"/>
          <w:szCs w:val="24"/>
        </w:rPr>
        <w:t xml:space="preserve"> </w:t>
      </w:r>
      <w:r w:rsidR="00981FD9" w:rsidRPr="00981FD9">
        <w:rPr>
          <w:rFonts w:ascii="Times New Roman" w:hAnsi="Times New Roman" w:cs="Times New Roman"/>
          <w:sz w:val="24"/>
          <w:szCs w:val="24"/>
        </w:rPr>
        <w:t xml:space="preserve">Regular market analysis </w:t>
      </w:r>
      <w:r w:rsidR="00C5226E">
        <w:rPr>
          <w:rFonts w:ascii="Times New Roman" w:hAnsi="Times New Roman" w:cs="Times New Roman"/>
          <w:sz w:val="24"/>
          <w:szCs w:val="24"/>
        </w:rPr>
        <w:t xml:space="preserve">and </w:t>
      </w:r>
      <w:r w:rsidR="00981FD9" w:rsidRPr="00981FD9">
        <w:rPr>
          <w:rFonts w:ascii="Times New Roman" w:hAnsi="Times New Roman" w:cs="Times New Roman"/>
          <w:sz w:val="24"/>
          <w:szCs w:val="24"/>
        </w:rPr>
        <w:t>monitoring of the economy will enable lending procedures to be adjusted in response to borrower needs and obstacles.</w:t>
      </w:r>
    </w:p>
    <w:p w14:paraId="0EC73DF8" w14:textId="77777777" w:rsidR="007D597C" w:rsidRPr="004F7875" w:rsidRDefault="007D597C" w:rsidP="004F7875">
      <w:pPr>
        <w:tabs>
          <w:tab w:val="left" w:pos="1020"/>
        </w:tabs>
        <w:spacing w:line="480" w:lineRule="auto"/>
        <w:rPr>
          <w:rFonts w:ascii="Times New Roman" w:hAnsi="Times New Roman" w:cs="Times New Roman"/>
          <w:b/>
          <w:bCs/>
          <w:sz w:val="24"/>
          <w:szCs w:val="24"/>
        </w:rPr>
      </w:pPr>
    </w:p>
    <w:p w14:paraId="16FC126E" w14:textId="77777777" w:rsidR="007D597C" w:rsidRPr="004F7875" w:rsidRDefault="007D597C" w:rsidP="004F7875">
      <w:pPr>
        <w:tabs>
          <w:tab w:val="left" w:pos="1020"/>
        </w:tabs>
        <w:spacing w:line="480" w:lineRule="auto"/>
        <w:rPr>
          <w:rFonts w:ascii="Times New Roman" w:hAnsi="Times New Roman" w:cs="Times New Roman"/>
          <w:b/>
          <w:bCs/>
          <w:sz w:val="24"/>
          <w:szCs w:val="24"/>
        </w:rPr>
      </w:pPr>
    </w:p>
    <w:p w14:paraId="60F380AC" w14:textId="77777777" w:rsidR="007D597C" w:rsidRPr="004F7875" w:rsidRDefault="007D597C" w:rsidP="004F7875">
      <w:pPr>
        <w:tabs>
          <w:tab w:val="left" w:pos="1020"/>
        </w:tabs>
        <w:spacing w:line="480" w:lineRule="auto"/>
        <w:rPr>
          <w:rFonts w:ascii="Times New Roman" w:hAnsi="Times New Roman" w:cs="Times New Roman"/>
          <w:b/>
          <w:bCs/>
          <w:sz w:val="24"/>
          <w:szCs w:val="24"/>
        </w:rPr>
      </w:pPr>
    </w:p>
    <w:p w14:paraId="19C473FD" w14:textId="77777777" w:rsidR="007D597C" w:rsidRPr="004F7875" w:rsidRDefault="007D597C" w:rsidP="004F7875">
      <w:pPr>
        <w:tabs>
          <w:tab w:val="left" w:pos="1020"/>
        </w:tabs>
        <w:spacing w:line="480" w:lineRule="auto"/>
        <w:rPr>
          <w:rFonts w:ascii="Times New Roman" w:hAnsi="Times New Roman" w:cs="Times New Roman"/>
          <w:b/>
          <w:bCs/>
          <w:sz w:val="24"/>
          <w:szCs w:val="24"/>
        </w:rPr>
      </w:pPr>
    </w:p>
    <w:p w14:paraId="13CC1ACA" w14:textId="77777777" w:rsidR="007D597C" w:rsidRPr="004F7875" w:rsidRDefault="007D597C" w:rsidP="004F7875">
      <w:pPr>
        <w:tabs>
          <w:tab w:val="left" w:pos="1020"/>
        </w:tabs>
        <w:spacing w:line="480" w:lineRule="auto"/>
        <w:rPr>
          <w:rFonts w:ascii="Times New Roman" w:hAnsi="Times New Roman" w:cs="Times New Roman"/>
          <w:b/>
          <w:bCs/>
          <w:sz w:val="24"/>
          <w:szCs w:val="24"/>
        </w:rPr>
      </w:pPr>
    </w:p>
    <w:p w14:paraId="7F171D08" w14:textId="77777777" w:rsidR="007D597C" w:rsidRPr="004F7875" w:rsidRDefault="007D597C" w:rsidP="004F7875">
      <w:pPr>
        <w:tabs>
          <w:tab w:val="left" w:pos="1020"/>
        </w:tabs>
        <w:spacing w:line="480" w:lineRule="auto"/>
        <w:rPr>
          <w:rFonts w:ascii="Times New Roman" w:hAnsi="Times New Roman" w:cs="Times New Roman"/>
          <w:b/>
          <w:bCs/>
          <w:sz w:val="24"/>
          <w:szCs w:val="24"/>
        </w:rPr>
      </w:pPr>
    </w:p>
    <w:p w14:paraId="092BFAF9" w14:textId="77777777" w:rsidR="007D597C" w:rsidRPr="004F7875" w:rsidRDefault="007D597C" w:rsidP="004F7875">
      <w:pPr>
        <w:tabs>
          <w:tab w:val="left" w:pos="1020"/>
        </w:tabs>
        <w:spacing w:line="480" w:lineRule="auto"/>
        <w:rPr>
          <w:rFonts w:ascii="Times New Roman" w:hAnsi="Times New Roman" w:cs="Times New Roman"/>
          <w:b/>
          <w:bCs/>
          <w:sz w:val="24"/>
          <w:szCs w:val="24"/>
        </w:rPr>
      </w:pPr>
    </w:p>
    <w:p w14:paraId="5ED6F2BF" w14:textId="77777777" w:rsidR="000B37AB" w:rsidRPr="004F7875" w:rsidRDefault="000B37AB" w:rsidP="004F7875">
      <w:pPr>
        <w:tabs>
          <w:tab w:val="left" w:pos="1020"/>
        </w:tabs>
        <w:spacing w:line="480" w:lineRule="auto"/>
        <w:rPr>
          <w:rFonts w:ascii="Times New Roman" w:hAnsi="Times New Roman" w:cs="Times New Roman"/>
          <w:b/>
          <w:bCs/>
          <w:sz w:val="24"/>
          <w:szCs w:val="24"/>
        </w:rPr>
      </w:pPr>
    </w:p>
    <w:p w14:paraId="56485CB7" w14:textId="77777777" w:rsidR="000B37AB" w:rsidRPr="004F7875" w:rsidRDefault="000B37AB" w:rsidP="004F7875">
      <w:pPr>
        <w:tabs>
          <w:tab w:val="left" w:pos="1020"/>
        </w:tabs>
        <w:spacing w:line="480" w:lineRule="auto"/>
        <w:rPr>
          <w:rFonts w:ascii="Times New Roman" w:hAnsi="Times New Roman" w:cs="Times New Roman"/>
          <w:b/>
          <w:bCs/>
          <w:sz w:val="24"/>
          <w:szCs w:val="24"/>
        </w:rPr>
      </w:pPr>
    </w:p>
    <w:p w14:paraId="448126F1" w14:textId="77777777" w:rsidR="000B37AB" w:rsidRPr="004F7875" w:rsidRDefault="000B37AB" w:rsidP="004F7875">
      <w:pPr>
        <w:tabs>
          <w:tab w:val="left" w:pos="1020"/>
        </w:tabs>
        <w:spacing w:line="480" w:lineRule="auto"/>
        <w:rPr>
          <w:rFonts w:ascii="Times New Roman" w:hAnsi="Times New Roman" w:cs="Times New Roman"/>
          <w:b/>
          <w:bCs/>
          <w:sz w:val="24"/>
          <w:szCs w:val="24"/>
        </w:rPr>
      </w:pPr>
    </w:p>
    <w:sectPr w:rsidR="000B37AB" w:rsidRPr="004F7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B0B15"/>
    <w:multiLevelType w:val="multilevel"/>
    <w:tmpl w:val="CE34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FC2E04"/>
    <w:multiLevelType w:val="multilevel"/>
    <w:tmpl w:val="F0C8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829422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55817247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D41"/>
    <w:rsid w:val="00003C46"/>
    <w:rsid w:val="00023D41"/>
    <w:rsid w:val="000663FB"/>
    <w:rsid w:val="00067CEC"/>
    <w:rsid w:val="000730E4"/>
    <w:rsid w:val="000819FB"/>
    <w:rsid w:val="00096EB7"/>
    <w:rsid w:val="000A49B6"/>
    <w:rsid w:val="000B37AB"/>
    <w:rsid w:val="000C4514"/>
    <w:rsid w:val="000F039A"/>
    <w:rsid w:val="001641EA"/>
    <w:rsid w:val="00193DFE"/>
    <w:rsid w:val="0019712B"/>
    <w:rsid w:val="001A0F1F"/>
    <w:rsid w:val="001A55CA"/>
    <w:rsid w:val="001B4BF2"/>
    <w:rsid w:val="001C506E"/>
    <w:rsid w:val="001D6ECA"/>
    <w:rsid w:val="001E3EBD"/>
    <w:rsid w:val="002114F4"/>
    <w:rsid w:val="00216AB1"/>
    <w:rsid w:val="00237975"/>
    <w:rsid w:val="00240E17"/>
    <w:rsid w:val="002415A5"/>
    <w:rsid w:val="002509B0"/>
    <w:rsid w:val="00290675"/>
    <w:rsid w:val="002E0CBD"/>
    <w:rsid w:val="002E76D5"/>
    <w:rsid w:val="00376848"/>
    <w:rsid w:val="00377788"/>
    <w:rsid w:val="003D5EBD"/>
    <w:rsid w:val="003E2528"/>
    <w:rsid w:val="00411F77"/>
    <w:rsid w:val="004310AF"/>
    <w:rsid w:val="00437CF8"/>
    <w:rsid w:val="004B6F80"/>
    <w:rsid w:val="004F7875"/>
    <w:rsid w:val="00521E0B"/>
    <w:rsid w:val="005569C2"/>
    <w:rsid w:val="00597FFD"/>
    <w:rsid w:val="005B70E3"/>
    <w:rsid w:val="005F7079"/>
    <w:rsid w:val="00630CD3"/>
    <w:rsid w:val="006A6CB3"/>
    <w:rsid w:val="006C1836"/>
    <w:rsid w:val="006C5891"/>
    <w:rsid w:val="006D4E65"/>
    <w:rsid w:val="006E7E33"/>
    <w:rsid w:val="00704377"/>
    <w:rsid w:val="00735112"/>
    <w:rsid w:val="00752E24"/>
    <w:rsid w:val="00796D3C"/>
    <w:rsid w:val="007D0F1F"/>
    <w:rsid w:val="007D597C"/>
    <w:rsid w:val="007E225C"/>
    <w:rsid w:val="007E4A6B"/>
    <w:rsid w:val="007F2C7E"/>
    <w:rsid w:val="0082586B"/>
    <w:rsid w:val="00867518"/>
    <w:rsid w:val="00894BBC"/>
    <w:rsid w:val="008B4F60"/>
    <w:rsid w:val="008C01CF"/>
    <w:rsid w:val="008C2D8A"/>
    <w:rsid w:val="008D548D"/>
    <w:rsid w:val="008E4DFF"/>
    <w:rsid w:val="009116BC"/>
    <w:rsid w:val="00923B4E"/>
    <w:rsid w:val="009361DD"/>
    <w:rsid w:val="00950C18"/>
    <w:rsid w:val="00966067"/>
    <w:rsid w:val="00970FFA"/>
    <w:rsid w:val="009808FF"/>
    <w:rsid w:val="00981FD9"/>
    <w:rsid w:val="00985A54"/>
    <w:rsid w:val="009948FF"/>
    <w:rsid w:val="009A5FFC"/>
    <w:rsid w:val="009E6247"/>
    <w:rsid w:val="00A73E47"/>
    <w:rsid w:val="00AC1F2B"/>
    <w:rsid w:val="00B035A8"/>
    <w:rsid w:val="00B44E83"/>
    <w:rsid w:val="00B4631A"/>
    <w:rsid w:val="00B542D1"/>
    <w:rsid w:val="00B75088"/>
    <w:rsid w:val="00BB2975"/>
    <w:rsid w:val="00BD4927"/>
    <w:rsid w:val="00BD49AA"/>
    <w:rsid w:val="00BE1FCF"/>
    <w:rsid w:val="00C5226E"/>
    <w:rsid w:val="00C60CB0"/>
    <w:rsid w:val="00CA0E5E"/>
    <w:rsid w:val="00D030E6"/>
    <w:rsid w:val="00DC4897"/>
    <w:rsid w:val="00DC4932"/>
    <w:rsid w:val="00E00873"/>
    <w:rsid w:val="00E470A4"/>
    <w:rsid w:val="00E67FC1"/>
    <w:rsid w:val="00EA0720"/>
    <w:rsid w:val="00EE76A2"/>
    <w:rsid w:val="00F42FE0"/>
    <w:rsid w:val="00F74767"/>
    <w:rsid w:val="00FB5966"/>
    <w:rsid w:val="00FC0A1E"/>
    <w:rsid w:val="00FD3015"/>
    <w:rsid w:val="00FD47DA"/>
    <w:rsid w:val="00FF7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7EB7C4"/>
  <w15:chartTrackingRefBased/>
  <w15:docId w15:val="{52F62972-2AAB-416F-A4B5-8A0D34B0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271901">
      <w:bodyDiv w:val="1"/>
      <w:marLeft w:val="0"/>
      <w:marRight w:val="0"/>
      <w:marTop w:val="0"/>
      <w:marBottom w:val="0"/>
      <w:divBdr>
        <w:top w:val="none" w:sz="0" w:space="0" w:color="auto"/>
        <w:left w:val="none" w:sz="0" w:space="0" w:color="auto"/>
        <w:bottom w:val="none" w:sz="0" w:space="0" w:color="auto"/>
        <w:right w:val="none" w:sz="0" w:space="0" w:color="auto"/>
      </w:divBdr>
    </w:div>
    <w:div w:id="747388842">
      <w:bodyDiv w:val="1"/>
      <w:marLeft w:val="0"/>
      <w:marRight w:val="0"/>
      <w:marTop w:val="0"/>
      <w:marBottom w:val="0"/>
      <w:divBdr>
        <w:top w:val="none" w:sz="0" w:space="0" w:color="auto"/>
        <w:left w:val="none" w:sz="0" w:space="0" w:color="auto"/>
        <w:bottom w:val="none" w:sz="0" w:space="0" w:color="auto"/>
        <w:right w:val="none" w:sz="0" w:space="0" w:color="auto"/>
      </w:divBdr>
    </w:div>
    <w:div w:id="867453100">
      <w:bodyDiv w:val="1"/>
      <w:marLeft w:val="0"/>
      <w:marRight w:val="0"/>
      <w:marTop w:val="0"/>
      <w:marBottom w:val="0"/>
      <w:divBdr>
        <w:top w:val="none" w:sz="0" w:space="0" w:color="auto"/>
        <w:left w:val="none" w:sz="0" w:space="0" w:color="auto"/>
        <w:bottom w:val="none" w:sz="0" w:space="0" w:color="auto"/>
        <w:right w:val="none" w:sz="0" w:space="0" w:color="auto"/>
      </w:divBdr>
    </w:div>
    <w:div w:id="1162821048">
      <w:bodyDiv w:val="1"/>
      <w:marLeft w:val="0"/>
      <w:marRight w:val="0"/>
      <w:marTop w:val="0"/>
      <w:marBottom w:val="0"/>
      <w:divBdr>
        <w:top w:val="none" w:sz="0" w:space="0" w:color="auto"/>
        <w:left w:val="none" w:sz="0" w:space="0" w:color="auto"/>
        <w:bottom w:val="none" w:sz="0" w:space="0" w:color="auto"/>
        <w:right w:val="none" w:sz="0" w:space="0" w:color="auto"/>
      </w:divBdr>
    </w:div>
    <w:div w:id="1196580778">
      <w:bodyDiv w:val="1"/>
      <w:marLeft w:val="0"/>
      <w:marRight w:val="0"/>
      <w:marTop w:val="0"/>
      <w:marBottom w:val="0"/>
      <w:divBdr>
        <w:top w:val="none" w:sz="0" w:space="0" w:color="auto"/>
        <w:left w:val="none" w:sz="0" w:space="0" w:color="auto"/>
        <w:bottom w:val="none" w:sz="0" w:space="0" w:color="auto"/>
        <w:right w:val="none" w:sz="0" w:space="0" w:color="auto"/>
      </w:divBdr>
    </w:div>
    <w:div w:id="1293093689">
      <w:bodyDiv w:val="1"/>
      <w:marLeft w:val="0"/>
      <w:marRight w:val="0"/>
      <w:marTop w:val="0"/>
      <w:marBottom w:val="0"/>
      <w:divBdr>
        <w:top w:val="none" w:sz="0" w:space="0" w:color="auto"/>
        <w:left w:val="none" w:sz="0" w:space="0" w:color="auto"/>
        <w:bottom w:val="none" w:sz="0" w:space="0" w:color="auto"/>
        <w:right w:val="none" w:sz="0" w:space="0" w:color="auto"/>
      </w:divBdr>
    </w:div>
    <w:div w:id="1775049782">
      <w:bodyDiv w:val="1"/>
      <w:marLeft w:val="0"/>
      <w:marRight w:val="0"/>
      <w:marTop w:val="0"/>
      <w:marBottom w:val="0"/>
      <w:divBdr>
        <w:top w:val="none" w:sz="0" w:space="0" w:color="auto"/>
        <w:left w:val="none" w:sz="0" w:space="0" w:color="auto"/>
        <w:bottom w:val="none" w:sz="0" w:space="0" w:color="auto"/>
        <w:right w:val="none" w:sz="0" w:space="0" w:color="auto"/>
      </w:divBdr>
    </w:div>
    <w:div w:id="192271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338</Words>
  <Characters>1856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Oduor;Ujwal Lande</dc:creator>
  <cp:keywords/>
  <dc:description/>
  <cp:lastModifiedBy>Daisy Oduor</cp:lastModifiedBy>
  <cp:revision>103</cp:revision>
  <dcterms:created xsi:type="dcterms:W3CDTF">2024-09-01T20:42:00Z</dcterms:created>
  <dcterms:modified xsi:type="dcterms:W3CDTF">2025-07-19T02:08:00Z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3a21dd20-409c-441c-a30c-179690f308e2</vt:lpwstr>
  </property>
</Properties>
</file>