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D9E75"/>
          <w:sz w:val="72"/>
          <w:szCs w:val="72"/>
        </w:rPr>
        <w:t xml:space="preserve">MAZAO AI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1B2A4A"/>
          <w:sz w:val="36"/>
          <w:szCs w:val="36"/>
        </w:rPr>
        <w:t xml:space="preserve">Kenya's Financial Nervous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D9E75"/>
          <w:sz w:val="24"/>
          <w:szCs w:val="24"/>
        </w:rPr>
        <w:t xml:space="preserve">─────────────────────────────────</w:t>
      </w:r>
    </w:p>
    <w:p>
      <w:pPr>
        <w:spacing w:after="0" w:before="16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Master Product &amp; Strategy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Version 1.0  |  April 2026  |  CONFIDENTIAL</w:t>
      </w:r>
    </w:p>
    <w:p>
      <w:pPr>
        <w:spacing w:after="0" w:before="4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Predict. Prevent. Protect.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Summary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Mazao AI is Kenya's first unified financial intelligence platform built natively on top of M-Pesa, KRA, SHA, and Safaricom infrastructure. It combines compliance tracking, cash awareness, and life-utility prediction into a single Telegram-based assistant that works for both business owners and individuals.</w:t>
      </w:r>
    </w:p>
    <w:p>
      <w:pPr>
        <w:spacing w:after="0" w:before="120"/>
      </w:pP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The core philosophy is simple: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2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Prediction over History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Tell users what is ABOUT to happen, not just what happened.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Prevention over Reporting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Stop the pain before it arrives. KRA penalty, empty gas cylinder, dead electricity — all preventable with 3 days notice.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No Sensitive Data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Never collect KRA PINs, SHA numbers, or government IDs. Deliver full value from business type + obligations alone.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WhatsApp-Speed UX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If a 45-year-old hardware shop owner in Gikomba cannot use it without any explanation, it does not ship.</w:t>
            </w:r>
          </w:p>
        </w:tc>
      </w:tr>
    </w:tbl>
    <w:p>
      <w:pPr>
        <w:spacing w:after="0" w:before="200"/>
      </w:pP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Market Opportunity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30M+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98%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60%+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M-Pesa users in Kenya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of businesses are SMEs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face KRA penalties annually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direct competitor exists</w:t>
            </w:r>
          </w:p>
        </w:tc>
      </w:tr>
    </w:tbl>
    <w:p>
      <w:pPr>
        <w:pBdr>
          <w:bottom w:val="single" w:color="D1D5D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Product Philosophy &amp; Legal Boundaries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2.1 What We Do NOT Collect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4B4A"/>
          <w:sz w:val="22"/>
          <w:szCs w:val="22"/>
        </w:rPr>
        <w:t xml:space="preserve">This is non-negotiable. Collecting the following data without ODPC registration, encrypted storage, and explicit legal basis exposes Mazao AI to liability under Kenya's Data Protection Act 2019 and destroys user trust: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4B4A" w:sz="1"/>
              <w:left w:val="single" w:color="E24B4A" w:sz="1"/>
              <w:bottom w:val="single" w:color="E24B4A" w:sz="1"/>
              <w:right w:val="single" w:color="E24B4A" w:sz="1"/>
            </w:tcBorders>
            <w:shd w:fill="E24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We Never Collect</w:t>
            </w:r>
          </w:p>
        </w:tc>
        <w:tc>
          <w:tcPr>
            <w:tcW w:type="dxa" w:w="3120"/>
            <w:tcBorders>
              <w:top w:val="single" w:color="E24B4A" w:sz="1"/>
              <w:left w:val="single" w:color="E24B4A" w:sz="1"/>
              <w:bottom w:val="single" w:color="E24B4A" w:sz="1"/>
              <w:right w:val="single" w:color="E24B4A" w:sz="1"/>
            </w:tcBorders>
            <w:shd w:fill="E24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Risky</w:t>
            </w:r>
          </w:p>
        </w:tc>
        <w:tc>
          <w:tcPr>
            <w:tcW w:type="dxa" w:w="3120"/>
            <w:tcBorders>
              <w:top w:val="single" w:color="E24B4A" w:sz="1"/>
              <w:left w:val="single" w:color="E24B4A" w:sz="1"/>
              <w:bottom w:val="single" w:color="E24B4A" w:sz="1"/>
              <w:right w:val="single" w:color="E24B4A" w:sz="1"/>
            </w:tcBorders>
            <w:shd w:fill="E24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Deliver Value Instead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KRA PIN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KRA PIN fraud is common. If breached, fraudsters file false returns.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KRA deadlines are public. We derive obligations from business type, not PIN.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SHA / NHIF Number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Health data is sensitive. No legal basis without ODPC registration.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SHA due dates are fixed (9th monthly). We remind based on employment status.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National ID / Passport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Identity document. Strict Data Protection Act controls.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Not needed for any feature we offer.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Bank Account Details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Banking Act compliance required. Not our lane.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M-Pesa statement parsing provides all cash visibility needed.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Daraja API Credentials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Each business's private API keys. Security and liability risk.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Mazao AI holds one central Daraja integration. Customers authorize via Till number only.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2.2 What We DO Collect (Minimum Viable Data)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Everything collected is low-sensitivity, operationally necessary, and explained to the user at the point of collection.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We Need It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It's Used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Telegram ID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Unique user identifier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Multi-tenant isolation in database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Personalise reports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Appears in daily report header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User Type (Business / Individual)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Route to correct feature set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Determines which obligations to track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M-Pesa Till Number (optional)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Real-time transaction feed via Daraja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Informs income/expense categorisation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Tax Obligations (VAT/PAYE/etc)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Derive correct deadline calendar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Drives all compliance reminders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Employment Status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Individual obligation routing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SHA / NSSF reminders for employed users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2.3 Legal Requirements Before Public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Register as a Data Controller with the Office of the Data Protection Commissioner Kenya (ODPC) at odpc.go.ke. Fee is nominal. This legitimises all data collection.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Publish a plain-language Privacy Policy accessible as a Telegram message and public URL. Must state: what we collect, why, retention period, deletion rights.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Apply for Safaricom Paybill number at any Safaricom Care Centre. Required for Daraja production access. Documents: Certificate of incorporation, KRA PIN cert (company), National ID, bank letter.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Apply for Daraja Production Access at developer.safaricom.co.ke once Paybill is approved. Review takes 3 to 7 business days.</w:t>
      </w:r>
    </w:p>
    <w:p>
      <w:pPr>
        <w:pBdr>
          <w:bottom w:val="single" w:color="D1D5D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User Types &amp; Onboarding Flows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Mazao AI serves three distinct user types. Each has a different onboarding path, feature set, and price point. The bot detects user type in the first two questions and routes accordingly. No sensitive government data is collected at any stage.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3.1 SME Business Owner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Shop owners, clinic operators, school admins, salon owners, hardware traders, restaurants. Any business with M-Pesa transactions.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Primary Pain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KRA penalties for late filing. No visibility on profit. M-Pesa statements are impossible to reconcile manually.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Onboarding Questions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1. Business name  2. Are you VAT registered? (Yes/No)  3. Do you have employees? (Yes/No)  4. M-Pesa Till number (optional — skip to use statement upload instead)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Time to Value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Under 3 minutes from /start to first compliance calendar displayed.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Price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KES 2,500/month (Biashara plan). 14-day free trial.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3.2 Employed Individual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Salaried employees with KRA PINs. Includes teachers, nurses, office workers, engineers, government employees.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Primary Pain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Forgetting nil return deadline (June 30). Not knowing SHA contributions were missed. Confused about what NSSF Tier 1/2 means.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Onboarding Questions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1. Full name  2. Employment status (Employed / Self-Employed / Unemployed)  3. Do you want electricity/gas tracking? (Yes/No)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Time to Value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Under 2 minutes. Immediate compliance calendar shown.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Price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KES 500/month (Mtu Wenyewe plan). 14-day free trial.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3.3 Household Manager (Utility 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Heads of household. Could overlap with SME owner or employed individual. Primary interest is electricity, gas, water, and Fuliza — not tax.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Primary Pain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Running out of electricity tokens unexpectedly. Not knowing when gas will finish. Forgetting Fuliza repayment dates.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Onboarding Questions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1. Household size (1-2 / 3-5 / 6+)  2. Do you use prepaid electricity? (Yes/No)  3. Do you use cooking gas? (Yes/No)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Time to Value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Instant — first electricity estimate generated from token entry alone.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Price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Bundled into any paid plan. Can be offered as KES 200/month standalone to maximise volume and word-of-mouth.</w:t>
            </w:r>
          </w:p>
        </w:tc>
      </w:tr>
    </w:tbl>
    <w:p>
      <w:pPr>
        <w:pBdr>
          <w:bottom w:val="single" w:color="D1D5D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Full Service Catalogue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Every service is documented with its data source, implementation method, user-facing command, and build complexity. Services are grouped by the three product pillars: Compliance, Cash Awareness, and Life Prediction.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Pillar 1 — Compliance Engine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Fear-based pillar. People pay to avoid penalties. This is the acquisition engine — it's why users sign up.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800"/>
        <w:gridCol w:w="17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 Serves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Needed</w:t>
            </w:r>
          </w:p>
        </w:tc>
        <w:tc>
          <w:tcPr>
            <w:tcW w:type="dxa" w:w="17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VAT Deadline Tracker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VAT-registered SMEs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Reminds at T-7 and T-2 before 20th of each month. Estimates VAT from M-Pesa inflows.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VAT status (Y/N). M-Pesa statement optional.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PAYE Tracker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SMEs with employees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Reminds before 9th monthly. Flags if employees reported.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Has employees (Y/N)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Annual Return Reminder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All users with KRA PIN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Reminds from March. June 30 hard deadline alert. Penalty: KES 2,000 or 5% of tax.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User type only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Nil Return Reminder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Unemployed individuals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Same June 30 deadline. Explains what nil return is and how to file it in 3 steps.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Employment status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NSSF Tier 1 + 2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Self-employed individuals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Due 15th monthly. Tier 1: KES 420. Tier 2: 6% of pensionable pay.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Self-employed status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SHA Contribution Alert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Employed individuals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Due 9th monthly. Rate: 2.75% of gross salary deducted by employer. Reminds user to verify payslip.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Employment status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eTIMS Compliance Alert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VAT-registered SMEs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KRA now cross-checks all expenses against eTIMS invoices from Jan 2026. Alerts SMEs to verify supplier eTIMS registration.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VAT status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Penalty Calculator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All business users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If deadline is approaching, shows exact penalty amount if filed late. Creates urgency. VAT: 5%/month. PAYE: 5%/month.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Obligation type + estimated liability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Pillar 2 — Cash Awareness Engine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Habit-forming pillar. Users check this daily. This is what makes them stay and refer others.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800"/>
        <w:gridCol w:w="17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 Serves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Needed</w:t>
            </w:r>
          </w:p>
        </w:tc>
        <w:tc>
          <w:tcPr>
            <w:tcW w:type="dxa" w:w="1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M-Pesa Statement Parser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All SME users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User sends CSV or PDF statement as Telegram file. Bot parses, categorises transactions, returns reconciled report.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M-Pesa statement file (user uploads)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Daily Business Report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SME owners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Sent at 7:00 AM EAT. Shows income, expenses, profit, VAT estimate, flagged transactions, top customers.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Daraja C2B feed or uploaded statement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HIGH (needs Daraja)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Transaction Categorisation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SME owners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Claude AI categorises each M-Pesa transaction as Sales, Supplier, Salary, Tax, Transfer, or Refund.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M-Pesa transactions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 (Claude API)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Fuliza / Mshwari Tracker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All M-Pesa users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User forwards their Fuliza balance SMS to bot. Bot parses it, tracks due date, reminds 2 days before. Fuliza charges 1%/day.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SMS forwarded by user (no API)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KCB M-Pesa Loan Tracker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KCB M-Pesa borrowers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Same SMS-forward approach as Fuliza. User sends loan balance SMS. Bot tracks repayment schedule.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SMS forwarded by user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Daraja C2B Live Feed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SMEs with registered Till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Webhook fires on every incoming M-Pesa payment. Real-time transaction feed. No statement upload needed.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Safaricom Paybill + Daraja production credentials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HIGH (Sprint 3)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Spending Intelligence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Individual users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Categorises personal M-Pesa spend. Shows top spending categories. Predicts when M-Pesa balance will run low.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M-Pesa statement or SMS forwards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Pillar 3 — Life Prediction Engine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Viral pillar. Users screenshot these alerts and share them. This is how Mazao AI grows without a marketing budget.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800"/>
        <w:gridCol w:w="1760"/>
      </w:tblGrid>
      <w:tr>
        <w:tc>
          <w:tcPr>
            <w:tcW w:type="dxa" w:w="200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 Serves</w:t>
            </w:r>
          </w:p>
        </w:tc>
        <w:tc>
          <w:tcPr>
            <w:tcW w:type="dxa" w:w="200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80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Needed</w:t>
            </w:r>
          </w:p>
        </w:tc>
        <w:tc>
          <w:tcPr>
            <w:tcW w:type="dxa" w:w="17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Electricity Token Estimator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All households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User enters token units and purchase date. Bot calculates avg daily usage from history. Projects depletion. Alerts at 20% remaining.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Units purchased + date (user enters manually)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Gas Cylinder Estimator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All households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User enters cylinder size (6kg/13kg) and fill date. Bot applies consumption model by household size. Reminds 3 days before estimated finish.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Cylinder size + fill date + household size (user enters)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Water Bill Tracker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Piped water users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User enters monthly meter reading. Bot tracks consumption trend. Alerts if bill will exceed budget. Nairobi Water billing cycle aware.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Meter reading (monthly manual entry)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Fuliza Depletion Alert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Fuliza users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If user's M-Pesa balance trends suggest they will need Fuliza in 3 days, bot pre-alerts them. Based on spending velocity from statement data.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M-Pesa statement history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HIGH (Sprint 4)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Subscription Bill Reminder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All users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User registers recurring bills (DStv, Netflix, internet). Bot reminds 3 days before each renewal date.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Subscription name + amount + renewal date (user enters)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</w:tr>
    </w:tbl>
    <w:p>
      <w:pPr>
        <w:pBdr>
          <w:bottom w:val="single" w:color="D1D5D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Monetisation Architecture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Three pricing tiers targeting different user needs and willingness to pay. Billing via M-Pesa STK Push — no credit card, no Stripe, no friction.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2400"/>
        <w:gridCol w:w="2400"/>
        <w:gridCol w:w="2800"/>
      </w:tblGrid>
      <w:tr>
        <w:tc>
          <w:tcPr>
            <w:tcW w:type="dxa" w:w="1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7180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Msingi (Free)</w:t>
            </w:r>
          </w:p>
        </w:tc>
        <w:tc>
          <w:tcPr>
            <w:tcW w:type="dxa" w:w="2400"/>
            <w:tcBorders>
              <w:top w:val="single" w:color="378ADD" w:sz="1"/>
              <w:left w:val="single" w:color="378ADD" w:sz="1"/>
              <w:bottom w:val="single" w:color="378ADD" w:sz="1"/>
              <w:right w:val="single" w:color="378ADD" w:sz="1"/>
            </w:tcBorders>
            <w:shd w:fill="378AD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Mtu Wenyewe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Biashara</w:t>
            </w:r>
          </w:p>
        </w:tc>
      </w:tr>
      <w:tr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KES 0/month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KES 500/month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KES 2,500/month</w:t>
            </w:r>
          </w:p>
        </w:tc>
      </w:tr>
      <w:tr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Anyone with KRA PIN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Employed individual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SME owner</w:t>
            </w:r>
          </w:p>
        </w:tc>
      </w:tr>
      <w:tr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KRA Reminders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Basic (public dates only)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Full personalised calendar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Full + penalty estimates</w:t>
            </w:r>
          </w:p>
        </w:tc>
      </w:tr>
      <w:tr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SHA / NSSF Alerts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Yes (employer view)</w:t>
            </w:r>
          </w:p>
        </w:tc>
      </w:tr>
      <w:tr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M-Pesa Reconciliation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Basic (personal spend)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Full business reconciliation</w:t>
            </w:r>
          </w:p>
        </w:tc>
      </w:tr>
      <w:tr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Daily Reports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Weekly summary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Daily at 7:00 AM</w:t>
            </w:r>
          </w:p>
        </w:tc>
      </w:tr>
      <w:tr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Electricity / Gas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Fuliza Tracker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Claude AI Reports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Yes — natural language</w:t>
            </w:r>
          </w:p>
        </w:tc>
      </w:tr>
      <w:tr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Permanent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14 days free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14 days free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5.1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Biashara Customers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Mtu Wenyewe Customers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Month 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KES 35,000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Month 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KES 175,000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Month 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KES 750,000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Month 12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KES 2,250,000</w:t>
            </w:r>
          </w:p>
        </w:tc>
      </w:tr>
    </w:tbl>
    <w:p>
      <w:pPr>
        <w:pBdr>
          <w:bottom w:val="single" w:color="D1D5D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Build Roadmap — Sprint by Sprint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No feature enters a sprint until the previous sprint's Definition of Done is met. Real data before new features. Always.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160"/>
        <w:gridCol w:w="200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Sprint 1
COMPLETE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Week 1–2
April 2026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Telegram bot live. Onboarding flow. Sample data reports. Supabase multi-tenant DB. LangGraph agent pipeline. Windows event loop fix.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Bot responds to /start. Full onboarding completes. Report delivered.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8ADD"/>
                <w:sz w:val="20"/>
                <w:szCs w:val="20"/>
              </w:rPr>
              <w:t xml:space="preserve">Sprint 2
IN PROGRESS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Week 3–4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M-Pesa statement parser (CSV + PDF). Real data reports replacing sample data. Individual user type. SHA + NSSF + nil return obligations. No sensitive data in onboarding. ODPC registration initiated.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Real statement produces correct numbers. Individual mode fully functional.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Sprint 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Week 5–6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Electricity token estimator + depletion alerts. Fuliza SMS parser + repayment reminders. KCB M-Pesa loan tracker. Subscription bill reminders. Anthropic billing resolved — full Claude reports active.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Electricity depletion accurate within 2 days. Fuliza reminder fires on correct date.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Sprint 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Week 7–8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Cooking gas estimator with household size model. Water bill tracker. Safaricom Paybill application submitted. Daraja sandbox integration begins. Privacy Policy published.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Gas estimator accurate within 3 days. Paybill application in progress.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Sprint 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Week 9–12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Daraja C2B live webhook integration. Real-time transaction feed replaces statement upload for Paybill holders. Spending intelligence for individuals. Accountant reseller portal.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Live Daraja transaction reaches bot within 30 seconds of M-Pesa payment.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Sprint 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Month 4–6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Uganda expansion (MTN MoMo). Tanzania expansion (Vodacom M-Pesa). Multi-language (Swahili first-class). Credit scoring layer from transaction history.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First paying customer outside Kenya.</w:t>
            </w:r>
          </w:p>
        </w:tc>
      </w:tr>
    </w:tbl>
    <w:p>
      <w:pPr>
        <w:pBdr>
          <w:bottom w:val="single" w:color="D1D5D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Distribution Strategy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First 50 customers come from direct personal outreach, not marketing. Viral growth kicks in when utility prediction features launch.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7.1 Channels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60"/>
        <w:gridCol w:w="280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Yield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Direct Outreach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Now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Message 30 known business owners. Offer free manual reconciliation of their current month statement in exchange for 30 min call.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10 paying customers within 2 weeks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Accountant Resellers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Month 1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Find 10 Nairobi accountants serving 20+ SME clients each. Offer 30% revenue share permanently. They message their client list once.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50–200 customers from first 10 accountants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Nairobi Business WhatsApp Groups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Month 1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Join 20 business WhatsApp groups. Post one screenshot of a real report with the KRA eTIMS warning. Never hard-sell.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30–50 inbound signups per viral post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LinkedIn Content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Ongoing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One post per week. Show the magic moment — a real report, a real alert, a real penalty avoided. Tag #KRA #Kenya #SME.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Builds authority. 5–10 signups per post.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Telegram Channel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Month 2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Public channel: KRA Watch Kenya. Free KRA deadline updates weekly. Pinned message links to bot. No selling.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Organic funnel. Spikes at every deadline.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Utility Virality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Month 3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When electricity estimator launches, users will screenshot and share alerts in family WhatsApp groups. Design alerts to look shareable.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Unquantifiable but historically high for utility tools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Safaricom Spark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Month 3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Apply to Safaricom Spark Accelerator with real revenue data. Gives access to $25k AWS credits and 30M+ customer reach.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Potential 10x distribution if accepted</w:t>
            </w:r>
          </w:p>
        </w:tc>
      </w:tr>
    </w:tbl>
    <w:p>
      <w:pPr>
        <w:pBdr>
          <w:bottom w:val="single" w:color="D1D5D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Technical Architecture Summary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No changes to architecture in this document — this is for product and strategy reference only. Full technical documentation lives in the codebase README files.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Telegram Bot API (python-telegram-bot 21+)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Zero-install. Works on any phone. Free API. No per-message cost.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Agent Engine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LangGraph + Anthropic Claude Sonnet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6-node state machine: fetch → categorise → reconcile → obligations → report → send.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Supabase (PostgreSQL + Row Level Security)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Multi-tenant isolation. Zero data leakage between customers guaranteed by RLS.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Scheduler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APScheduler (AsyncIO)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7:00 AM daily reports. 8:00 AM deadline alerts. 9:00 AM trial warnings. Kenya timezone (EAT).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M-Pesa Integration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Daraja 3.0 API (Phase 2) / Statement Upload (Phase 1)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Phase 1: CSV/PDF statement parsing. Phase 2: Live C2B webhook on every payment.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Billing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M-Pesa STK Push (Daraja)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Monthly subscription collected via STK push. No card. No Stripe. Same as paying for Showmax.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$7/month. Auto-deploys from GitHub. Survives laptop being closed.</w:t>
            </w:r>
          </w:p>
        </w:tc>
      </w:tr>
    </w:tbl>
    <w:p>
      <w:pPr>
        <w:pBdr>
          <w:bottom w:val="single" w:color="D1D5D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000"/>
        <w:gridCol w:w="2360"/>
      </w:tblGrid>
      <w:tr>
        <w:tc>
          <w:tcPr>
            <w:tcW w:type="dxa" w:w="2400"/>
            <w:tcBorders>
              <w:top w:val="single" w:color="E24B4A" w:sz="1"/>
              <w:left w:val="single" w:color="E24B4A" w:sz="1"/>
              <w:bottom w:val="single" w:color="E24B4A" w:sz="1"/>
              <w:right w:val="single" w:color="E24B4A" w:sz="1"/>
            </w:tcBorders>
            <w:shd w:fill="E24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E24B4A" w:sz="1"/>
              <w:left w:val="single" w:color="E24B4A" w:sz="1"/>
              <w:bottom w:val="single" w:color="E24B4A" w:sz="1"/>
              <w:right w:val="single" w:color="E24B4A" w:sz="1"/>
            </w:tcBorders>
            <w:shd w:fill="E24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E24B4A" w:sz="1"/>
              <w:left w:val="single" w:color="E24B4A" w:sz="1"/>
              <w:bottom w:val="single" w:color="E24B4A" w:sz="1"/>
              <w:right w:val="single" w:color="E24B4A" w:sz="1"/>
            </w:tcBorders>
            <w:shd w:fill="E24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360"/>
            <w:tcBorders>
              <w:top w:val="single" w:color="E24B4A" w:sz="1"/>
              <w:left w:val="single" w:color="E24B4A" w:sz="1"/>
              <w:bottom w:val="single" w:color="E24B4A" w:sz="1"/>
              <w:right w:val="single" w:color="E24B4A" w:sz="1"/>
            </w:tcBorders>
            <w:shd w:fill="E24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Collecting sensitive data (KRA PIN) — legal and trust risk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Remove from onboarding entirely. Deliver same value from business type alone.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RESOLVED — Sprint 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ODPC non-registration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Register before public launch. Application is straightforward.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Bot running on sample/fake data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Sprint 2 statement parser delivers real data. No new features until this ships.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Sprint 2 priority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Daraja production approval delay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Statement upload bridges gap. Apply for Paybill this week in parallel.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Paybill app pending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Anthropic billing limit hit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Add payment at console.anthropic.com. Standard Mode fallback active until resolved.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Prediction inaccuracy damages trust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Label all estimates clearly. Show ranges not exact dates early on. Build accuracy over time with real data.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Design principle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Feature creep before real data works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Sprint gate: no Sprint 3 features until Sprint 2 statement parser passes TC-01 real data test.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Process control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Bot hosted locally — goes offline when laptop closes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Deploy to Railway.app ($7/month). 24/7 uptime. One command deploy from GitHub.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Sprint 2 action</w:t>
            </w:r>
          </w:p>
        </w:tc>
      </w:tr>
    </w:tbl>
    <w:p>
      <w:pPr>
        <w:pBdr>
          <w:bottom w:val="single" w:color="D1D5D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Immediate Action Items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Ordered by urgency. Items 1–3 are blocking. Everything else can run in parallel.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60"/>
        <w:gridCol w:w="1600"/>
        <w:gridCol w:w="1400"/>
      </w:tblGrid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Top up Anthropic billing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console.anthropic.com → Billing → Add $10 minimum. Unlocks Claude reports. Standard Mode is a fallback, not a product.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Founder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Issue Sprint 2 JSON to Antigravity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MAZ-201 through MAZ-207. Statement parser + individual mode + remove sensitive data from onboarding.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Chief Engineer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 to Safaricom shop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Bring: Certificate of incorporation, KRA PIN cert, National ID, bank letter. Apply for Paybill number. This runs in parallel with code.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Founder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ODPC Data Controller Registration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Register at odpc.go.ke before public launch. Required to legally collect even basic user data.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Founder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Deploy bot to Railway.app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railway.app → link GitHub → add env vars → deploy. Bot runs 24/7 without your laptop being on.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Antigravity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Find first 5 paying customers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Message known business owners. Demo their own M-Pesa statement. KES 1,500/month founding price. Collect via M-Pesa manually.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Founder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Publish Privacy Policy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Simple document: what we collect, why, how long, deletion rights. Can be a Notion public page. Link shown during onboarding.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Founder + Antigravity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SPRINT 2</w:t>
            </w:r>
          </w:p>
        </w:tc>
      </w:tr>
    </w:tbl>
    <w:p>
      <w:pPr>
        <w:spacing w:after="0" w:before="24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1D9E75"/>
          <w:sz w:val="24"/>
          <w:szCs w:val="24"/>
        </w:rPr>
        <w:t xml:space="preserve">─────────────────────────────────</w:t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Mazao AI — Predict. Prevent. Protect.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Version 1.0  |  April 2026  |  CONFIDENTIAL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Mazao AI — Confidential  |  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8"/>
        <w:szCs w:val="18"/>
      </w:rPr>
      <w:t xml:space="preserve"> of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2026-04-19T12:24:10.552Z</dcterms:created>
  <dcterms:modified xsi:type="dcterms:W3CDTF">2026-04-19T12:24:10.553Z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