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77777777" w:rsidR="00223749" w:rsidRDefault="00000000" w:rsidP="0008427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MEMORÁNDUM</w:t>
      </w:r>
    </w:p>
    <w:p w14:paraId="5EEC5360" w14:textId="77777777" w:rsidR="00084271" w:rsidRDefault="0008427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C563A53" w14:textId="77777777" w:rsidR="00084271" w:rsidRDefault="0008427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03" w14:textId="77777777" w:rsidR="0022374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A:</w:t>
      </w:r>
      <w:r>
        <w:t xml:space="preserve"> Gerente/a de TI, partes interesadas</w:t>
      </w:r>
    </w:p>
    <w:p w14:paraId="00000004" w14:textId="2158B79C" w:rsidR="0022374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DE:</w:t>
      </w:r>
      <w:r>
        <w:t xml:space="preserve"> </w:t>
      </w:r>
      <w:r w:rsidR="00084271">
        <w:t>ODYMAR AUGUSTO PARDO ECHEVERRIA</w:t>
      </w:r>
    </w:p>
    <w:p w14:paraId="00000005" w14:textId="57E390F2" w:rsidR="0022374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FECHA:</w:t>
      </w:r>
      <w:r>
        <w:t xml:space="preserve"> </w:t>
      </w:r>
      <w:r w:rsidR="00084271">
        <w:t>16 DE AGOSTO DE 2025</w:t>
      </w:r>
    </w:p>
    <w:p w14:paraId="3C8FD127" w14:textId="77777777" w:rsidR="00084271" w:rsidRDefault="00084271">
      <w:pPr>
        <w:pBdr>
          <w:top w:val="nil"/>
          <w:left w:val="nil"/>
          <w:bottom w:val="nil"/>
          <w:right w:val="nil"/>
          <w:between w:val="nil"/>
        </w:pBdr>
      </w:pPr>
    </w:p>
    <w:p w14:paraId="00000006" w14:textId="77777777" w:rsidR="0022374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ASUNTO:</w:t>
      </w:r>
      <w:r>
        <w:t xml:space="preserve"> Hallazgos y recomendaciones de la auditoría interna de TI</w:t>
      </w:r>
    </w:p>
    <w:p w14:paraId="34619E24" w14:textId="77777777" w:rsidR="00084271" w:rsidRDefault="00084271">
      <w:pPr>
        <w:pBdr>
          <w:top w:val="nil"/>
          <w:left w:val="nil"/>
          <w:bottom w:val="nil"/>
          <w:right w:val="nil"/>
          <w:between w:val="nil"/>
        </w:pBdr>
      </w:pPr>
    </w:p>
    <w:p w14:paraId="375B9F0E" w14:textId="77777777" w:rsidR="00084271" w:rsidRDefault="00084271">
      <w:pPr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22374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Estimados/as compañeros/as:</w:t>
      </w:r>
    </w:p>
    <w:p w14:paraId="653EA6DC" w14:textId="77777777" w:rsidR="00084271" w:rsidRDefault="00084271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2374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La siguiente información incluye el ámbito, los objetivos, los hallazgos críticos, un resumen y las recomendaciones de la auditoría interna de </w:t>
      </w:r>
      <w:proofErr w:type="spellStart"/>
      <w:r>
        <w:t>Botium</w:t>
      </w:r>
      <w:proofErr w:type="spellEnd"/>
      <w:r>
        <w:t xml:space="preserve"> </w:t>
      </w:r>
      <w:proofErr w:type="spellStart"/>
      <w:r>
        <w:t>Toys</w:t>
      </w:r>
      <w:proofErr w:type="spellEnd"/>
      <w:r>
        <w:t>.</w:t>
      </w:r>
    </w:p>
    <w:p w14:paraId="65087A2B" w14:textId="77777777" w:rsidR="00084271" w:rsidRDefault="00084271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2374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Alcance:</w:t>
      </w:r>
    </w:p>
    <w:p w14:paraId="6BF392E8" w14:textId="77777777" w:rsidR="00084271" w:rsidRDefault="0008427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0A" w14:textId="77777777" w:rsidR="0022374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La auditoría interna de TI de </w:t>
      </w:r>
      <w:proofErr w:type="spellStart"/>
      <w:r>
        <w:t>Botium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 analizó la totalidad del programa de seguridad de la empresa. El alcance incluyó la evaluación de todos los activos, procesos y procedimientos internos, así como la revisión de los permisos de usuario, los controles y los protocolos en sistemas clave como la contabilidad, detección de puntos de conexión, </w:t>
      </w:r>
      <w:r>
        <w:rPr>
          <w:i/>
        </w:rPr>
        <w:t>firewalls</w:t>
      </w:r>
      <w:r>
        <w:t>, sistema de detección de intrusiones y SIEM. También se verificó que estos elementos estuvieran alineados con los requisitos de cumplimiento normativo y que la tecnología estuviera debidamente registrada.</w:t>
      </w:r>
    </w:p>
    <w:p w14:paraId="10F05264" w14:textId="77777777" w:rsidR="00084271" w:rsidRDefault="00084271">
      <w:pPr>
        <w:pBdr>
          <w:top w:val="nil"/>
          <w:left w:val="nil"/>
          <w:bottom w:val="nil"/>
          <w:right w:val="nil"/>
          <w:between w:val="nil"/>
        </w:pBdr>
      </w:pPr>
    </w:p>
    <w:p w14:paraId="0000000B" w14:textId="77777777" w:rsidR="0022374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Objetivos:</w:t>
      </w:r>
    </w:p>
    <w:p w14:paraId="7AB5FFBE" w14:textId="77777777" w:rsidR="00084271" w:rsidRDefault="0008427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0C" w14:textId="77777777" w:rsidR="0022374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Los objetivos principales de la auditoría fueron:</w:t>
      </w:r>
    </w:p>
    <w:p w14:paraId="0000000D" w14:textId="77777777" w:rsidR="0022374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Cumplir con el Marco de Ciberseguridad (CSF) del NIST.</w:t>
      </w:r>
    </w:p>
    <w:p w14:paraId="0000000E" w14:textId="77777777" w:rsidR="0022374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Establecer un proceso más efectivo para garantizar el cumplimiento de los sistemas.</w:t>
      </w:r>
    </w:p>
    <w:p w14:paraId="0000000F" w14:textId="77777777" w:rsidR="0022374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Fortalecer los controles del sistema.</w:t>
      </w:r>
    </w:p>
    <w:p w14:paraId="00000010" w14:textId="77777777" w:rsidR="0022374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Implementar el principio de mínimo privilegio en la gestión de credenciales.</w:t>
      </w:r>
    </w:p>
    <w:p w14:paraId="00000011" w14:textId="77777777" w:rsidR="0022374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Establecer políticas y procedimientos claros.</w:t>
      </w:r>
    </w:p>
    <w:p w14:paraId="00000012" w14:textId="77777777" w:rsidR="0022374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Asegurar el acatamiento de los requisitos de cumplimiento normativo.</w:t>
      </w:r>
    </w:p>
    <w:p w14:paraId="161CC7A7" w14:textId="77777777" w:rsidR="00084271" w:rsidRDefault="00084271" w:rsidP="00084271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p w14:paraId="00000013" w14:textId="77777777" w:rsidR="0022374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Hallazgos críticos (que deben abordarse de inmediato):</w:t>
      </w:r>
    </w:p>
    <w:p w14:paraId="24B85BB2" w14:textId="77777777" w:rsidR="00084271" w:rsidRDefault="0008427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14" w14:textId="77777777" w:rsidR="0022374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Alto riesgo general:</w:t>
      </w:r>
      <w:r>
        <w:t xml:space="preserve"> La postura de seguridad de la organización es débil, con una puntuación de riesgo de </w:t>
      </w:r>
      <w:r>
        <w:rPr>
          <w:b/>
        </w:rPr>
        <w:t>8 sobre 10</w:t>
      </w:r>
      <w:r>
        <w:t xml:space="preserve"> debido a la falta de controles de seguridad adecuados y a un cumplimiento normativo inexistente.</w:t>
      </w:r>
    </w:p>
    <w:p w14:paraId="00000015" w14:textId="77777777" w:rsidR="0022374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Incumplimiento normativo:</w:t>
      </w:r>
      <w:r>
        <w:t xml:space="preserve"> </w:t>
      </w:r>
      <w:proofErr w:type="spellStart"/>
      <w:r>
        <w:t>Botium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 no cumple con los estándares esenciales de la industria. En particular, no se están siguiendo las regulaciones del </w:t>
      </w:r>
      <w:r>
        <w:rPr>
          <w:b/>
        </w:rPr>
        <w:t>PCI DSS</w:t>
      </w:r>
      <w:r>
        <w:t xml:space="preserve"> para proteger los datos de las tarjetas de pago de los clientes, ni el </w:t>
      </w:r>
      <w:r>
        <w:rPr>
          <w:b/>
        </w:rPr>
        <w:t>Reglamento General de Protección de Datos (RGPD)</w:t>
      </w:r>
      <w:r>
        <w:t>, a pesar de realizar negocios en la Unión Europea. El incumplimiento de estas normativas expone a la empresa a graves multas y a la pérdida de confianza del cliente.</w:t>
      </w:r>
    </w:p>
    <w:p w14:paraId="00000016" w14:textId="77777777" w:rsidR="0022374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Falta de controles técnicos clave:</w:t>
      </w:r>
      <w:r>
        <w:t xml:space="preserve"> No se han implementado controles técnicos vitales como el </w:t>
      </w:r>
      <w:r>
        <w:rPr>
          <w:b/>
        </w:rPr>
        <w:t>cifrado</w:t>
      </w:r>
      <w:r>
        <w:t xml:space="preserve"> de datos y un </w:t>
      </w:r>
      <w:r>
        <w:rPr>
          <w:b/>
        </w:rPr>
        <w:t>Sistema de Detección de Intrusiones (IDS)</w:t>
      </w:r>
      <w:r>
        <w:t>. Esta deficiencia deja a la empresa vulnerable a filtraciones de datos, ataques de intrusión y robo de información.</w:t>
      </w:r>
    </w:p>
    <w:p w14:paraId="00000017" w14:textId="77777777" w:rsidR="0022374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Ausencia de un plan de recuperación:</w:t>
      </w:r>
      <w:r>
        <w:t xml:space="preserve"> La falta de un </w:t>
      </w:r>
      <w:r>
        <w:rPr>
          <w:b/>
        </w:rPr>
        <w:t xml:space="preserve">plan de recuperación ante </w:t>
      </w:r>
      <w:r>
        <w:rPr>
          <w:b/>
        </w:rPr>
        <w:lastRenderedPageBreak/>
        <w:t>incidentes</w:t>
      </w:r>
      <w:r>
        <w:t xml:space="preserve"> pone en riesgo la continuidad del negocio y la productividad en caso de una interrupción o un desastre.</w:t>
      </w:r>
    </w:p>
    <w:p w14:paraId="27185809" w14:textId="77777777" w:rsidR="00084271" w:rsidRDefault="00084271" w:rsidP="00084271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p w14:paraId="00000018" w14:textId="77777777" w:rsidR="0022374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Hallazgos (que deben abordarse, aunque no de inmediato):</w:t>
      </w:r>
    </w:p>
    <w:p w14:paraId="59B07315" w14:textId="77777777" w:rsidR="00084271" w:rsidRDefault="0008427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19" w14:textId="77777777" w:rsidR="0022374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Sistemas heredados sin monitoreo:</w:t>
      </w:r>
      <w:r>
        <w:t xml:space="preserve"> Los sistemas heredados de la empresa carecen de monitoreo automatizado y requieren una supervisión manual constante, lo que aumenta la probabilidad de fallas y vulnerabilidades.</w:t>
      </w:r>
    </w:p>
    <w:p w14:paraId="0000001A" w14:textId="77777777" w:rsidR="0022374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Controles de acceso y políticas incompletos:</w:t>
      </w:r>
      <w:r>
        <w:t xml:space="preserve"> Las políticas de control de acceso y contraseñas no están bien definidas ni documentadas, lo que podría conducir a un acceso indebido a la información.</w:t>
      </w:r>
    </w:p>
    <w:p w14:paraId="0000001B" w14:textId="77777777" w:rsidR="0022374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Debilidades en la seguridad física:</w:t>
      </w:r>
      <w:r>
        <w:t xml:space="preserve"> La seguridad física en la oficina no es suficiente. Hay una falta de </w:t>
      </w:r>
      <w:r>
        <w:rPr>
          <w:b/>
        </w:rPr>
        <w:t>vigilancia por CCTV</w:t>
      </w:r>
      <w:r>
        <w:t xml:space="preserve">, </w:t>
      </w:r>
      <w:r>
        <w:rPr>
          <w:b/>
        </w:rPr>
        <w:t>cerraduras</w:t>
      </w:r>
      <w:r>
        <w:t xml:space="preserve"> en gabinetes de equipos de red y otros controles físicos importantes que podrían evitar el acceso no autorizado a los activos.</w:t>
      </w:r>
    </w:p>
    <w:p w14:paraId="4D8FF763" w14:textId="77777777" w:rsidR="00084271" w:rsidRDefault="00084271" w:rsidP="00084271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p w14:paraId="0000001C" w14:textId="77777777" w:rsidR="0022374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Resumen/recomendaciones:</w:t>
      </w:r>
    </w:p>
    <w:p w14:paraId="073F4208" w14:textId="77777777" w:rsidR="00084271" w:rsidRDefault="0008427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1D" w14:textId="77777777" w:rsidR="0022374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La auditoría ha revelado que la falta de un plan de seguridad cohesivo y de controles robustos ha llevado a un alto nivel de riesgo en </w:t>
      </w:r>
      <w:proofErr w:type="spellStart"/>
      <w:r>
        <w:t>Botium</w:t>
      </w:r>
      <w:proofErr w:type="spellEnd"/>
      <w:r>
        <w:t xml:space="preserve"> </w:t>
      </w:r>
      <w:proofErr w:type="spellStart"/>
      <w:r>
        <w:t>Toys</w:t>
      </w:r>
      <w:proofErr w:type="spellEnd"/>
      <w:r>
        <w:t>. Para mitigar estos riesgos y mejorar nuestra postura de seguridad, se recomienda una acción inmediata y priorizada.</w:t>
      </w:r>
    </w:p>
    <w:p w14:paraId="20FEA94B" w14:textId="77777777" w:rsidR="00084271" w:rsidRDefault="00084271">
      <w:pPr>
        <w:pBdr>
          <w:top w:val="nil"/>
          <w:left w:val="nil"/>
          <w:bottom w:val="nil"/>
          <w:right w:val="nil"/>
          <w:between w:val="nil"/>
        </w:pBdr>
      </w:pPr>
    </w:p>
    <w:p w14:paraId="0000001E" w14:textId="77777777" w:rsidR="0022374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Recomendaciones:</w:t>
      </w:r>
    </w:p>
    <w:p w14:paraId="05ECC0F2" w14:textId="77777777" w:rsidR="00084271" w:rsidRDefault="0008427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1F" w14:textId="77777777" w:rsidR="0022374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Prioridad alta:</w:t>
      </w:r>
      <w:r>
        <w:t xml:space="preserve"> Desarrollar e implementar políticas de </w:t>
      </w:r>
      <w:r>
        <w:rPr>
          <w:b/>
        </w:rPr>
        <w:t>cumplimiento normativo</w:t>
      </w:r>
      <w:r>
        <w:t xml:space="preserve"> para </w:t>
      </w:r>
      <w:r>
        <w:rPr>
          <w:b/>
        </w:rPr>
        <w:t>PCI DSS</w:t>
      </w:r>
      <w:r>
        <w:t xml:space="preserve"> y </w:t>
      </w:r>
      <w:r>
        <w:rPr>
          <w:b/>
        </w:rPr>
        <w:t>RGPD</w:t>
      </w:r>
      <w:r>
        <w:t>.</w:t>
      </w:r>
    </w:p>
    <w:p w14:paraId="00000020" w14:textId="77777777" w:rsidR="0022374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Prioridad alta:</w:t>
      </w:r>
      <w:r>
        <w:t xml:space="preserve"> Invertir en </w:t>
      </w:r>
      <w:r>
        <w:rPr>
          <w:b/>
        </w:rPr>
        <w:t>controles técnicos</w:t>
      </w:r>
      <w:r>
        <w:t xml:space="preserve"> esenciales, como un </w:t>
      </w:r>
      <w:r>
        <w:rPr>
          <w:b/>
        </w:rPr>
        <w:t>IDS</w:t>
      </w:r>
      <w:r>
        <w:t xml:space="preserve">, soluciones de </w:t>
      </w:r>
      <w:r>
        <w:rPr>
          <w:b/>
        </w:rPr>
        <w:t>cifrado</w:t>
      </w:r>
      <w:r>
        <w:t xml:space="preserve"> y </w:t>
      </w:r>
      <w:r>
        <w:rPr>
          <w:b/>
        </w:rPr>
        <w:t>copias de seguridad</w:t>
      </w:r>
      <w:r>
        <w:t xml:space="preserve"> automatizadas.</w:t>
      </w:r>
    </w:p>
    <w:p w14:paraId="00000021" w14:textId="77777777" w:rsidR="0022374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Prioridad alta:</w:t>
      </w:r>
      <w:r>
        <w:t xml:space="preserve"> Desarrollar un </w:t>
      </w:r>
      <w:r>
        <w:rPr>
          <w:b/>
        </w:rPr>
        <w:t>plan de respuesta y recuperación ante incidentes</w:t>
      </w:r>
      <w:r>
        <w:t xml:space="preserve"> para proteger la continuidad del negocio.</w:t>
      </w:r>
    </w:p>
    <w:p w14:paraId="00000022" w14:textId="77777777" w:rsidR="0022374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Prioridad alta:</w:t>
      </w:r>
      <w:r>
        <w:t xml:space="preserve"> Formalizar políticas de </w:t>
      </w:r>
      <w:r>
        <w:rPr>
          <w:b/>
        </w:rPr>
        <w:t>control de acceso</w:t>
      </w:r>
      <w:r>
        <w:t xml:space="preserve"> y de </w:t>
      </w:r>
      <w:r>
        <w:rPr>
          <w:b/>
        </w:rPr>
        <w:t>contraseñas</w:t>
      </w:r>
      <w:r>
        <w:t xml:space="preserve">, e implementar el </w:t>
      </w:r>
      <w:r>
        <w:rPr>
          <w:b/>
        </w:rPr>
        <w:t>principio de mínimo privilegio</w:t>
      </w:r>
      <w:r>
        <w:t>.</w:t>
      </w:r>
    </w:p>
    <w:p w14:paraId="00000023" w14:textId="77777777" w:rsidR="0022374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Recomendación estratégica:</w:t>
      </w:r>
      <w:r>
        <w:t xml:space="preserve"> Utilizar estos hallazgos para justificar la contratación de </w:t>
      </w:r>
      <w:r>
        <w:rPr>
          <w:b/>
        </w:rPr>
        <w:t>personal adicional de ciberseguridad</w:t>
      </w:r>
      <w:r>
        <w:t>, lo cual es crucial para gestionar la creciente carga de trabajo y asegurar la empresa contra futuras amenazas.</w:t>
      </w:r>
    </w:p>
    <w:sectPr w:rsidR="0022374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21010"/>
    <w:multiLevelType w:val="multilevel"/>
    <w:tmpl w:val="B4C69E2A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570649AA"/>
    <w:multiLevelType w:val="multilevel"/>
    <w:tmpl w:val="A62A114C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654D758D"/>
    <w:multiLevelType w:val="multilevel"/>
    <w:tmpl w:val="F9DAB57C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759824A5"/>
    <w:multiLevelType w:val="multilevel"/>
    <w:tmpl w:val="32B0D77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2128817253">
    <w:abstractNumId w:val="0"/>
  </w:num>
  <w:num w:numId="2" w16cid:durableId="1782339018">
    <w:abstractNumId w:val="1"/>
  </w:num>
  <w:num w:numId="3" w16cid:durableId="1390498854">
    <w:abstractNumId w:val="3"/>
  </w:num>
  <w:num w:numId="4" w16cid:durableId="1180777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749"/>
    <w:rsid w:val="00084271"/>
    <w:rsid w:val="00223749"/>
    <w:rsid w:val="0044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AFA60"/>
  <w15:docId w15:val="{29805082-7029-44F0-AB45-65198B16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663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Odymar Augusto Pardo Echeverria</cp:lastModifiedBy>
  <cp:revision>2</cp:revision>
  <dcterms:created xsi:type="dcterms:W3CDTF">2025-08-17T04:16:00Z</dcterms:created>
  <dcterms:modified xsi:type="dcterms:W3CDTF">2025-08-17T04:19:00Z</dcterms:modified>
</cp:coreProperties>
</file>