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# Need certain modules which we use through import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from turtle import*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from random import randrange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from freegames import square,vector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# initializing variables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food=vector(0,0)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snake=[vector(10,0)]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aim=vector(0,-10)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# Game controls: movement of snake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def change(x,y):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aim.x = x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aim.y = y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def inside(head):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return -200 &lt; head.x &lt; 190 and -200 &lt; head.y &lt; 190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def move():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head=snake[-1].copy()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head.move(aim)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if not inside(head) or head in snake: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square(head.x,head.y,9,'red')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update()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return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snake.append()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if head==food:   # when snake catches the food-icon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print('snake',len(snake))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food.x=randrange(-15,15)*10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food.y=randrange(-15,15)*10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else: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snake.pop(0)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clear()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for body in snake: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 square(body.x,body.y,9,'green')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 square(food.x,food.y,9,'red')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update()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ontimer(move, 100) # speed of game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hideturtle()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tracer(False)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listen()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onkey(lambda:changes(10,0),'Right')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onkey(lambda:changes(-10,0),'Left')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onkey(lambda:changes(0,10),'Up')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onkey(lambda:changes(0,-10),'Down')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move()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Georgia" w:cs="Georgia" w:eastAsia="Georgia" w:hAnsi="Georgia"/>
          <w:b w:val="1"/>
          <w:sz w:val="27"/>
          <w:szCs w:val="27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rtl w:val="0"/>
        </w:rPr>
        <w:t xml:space="preserve"> done()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