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0EA097AF" w:rsidR="00E73C65" w:rsidRPr="009A37F2" w:rsidRDefault="0048557D" w:rsidP="009C07F3">
      <w:pPr>
        <w:pStyle w:val="Title"/>
        <w:spacing w:after="960"/>
      </w:pPr>
      <w:r w:rsidRPr="009A37F2">
        <w:t>C</w:t>
      </w:r>
      <w:r w:rsidR="002E4009" w:rsidRPr="009A37F2">
        <w:t>OLOMBIA</w:t>
      </w:r>
    </w:p>
    <w:p w14:paraId="18BD9336" w14:textId="483D0871" w:rsidR="00594B16" w:rsidRPr="009A37F2" w:rsidRDefault="005317DE" w:rsidP="005317DE">
      <w:pPr>
        <w:pStyle w:val="Title2"/>
      </w:pPr>
      <w:r w:rsidRPr="009A37F2">
        <w:t>Overview</w:t>
      </w:r>
    </w:p>
    <w:tbl>
      <w:tblPr>
        <w:tblStyle w:val="OECD"/>
        <w:tblW w:w="4574" w:type="pct"/>
        <w:tblLook w:val="0420" w:firstRow="1" w:lastRow="0" w:firstColumn="0" w:lastColumn="0" w:noHBand="0" w:noVBand="1"/>
      </w:tblPr>
      <w:tblGrid>
        <w:gridCol w:w="2977"/>
        <w:gridCol w:w="5529"/>
      </w:tblGrid>
      <w:tr w:rsidR="00594B16" w:rsidRPr="009A37F2" w14:paraId="0453A63B" w14:textId="77777777" w:rsidTr="009A37F2">
        <w:trPr>
          <w:cnfStyle w:val="100000000000" w:firstRow="1" w:lastRow="0" w:firstColumn="0" w:lastColumn="0" w:oddVBand="0" w:evenVBand="0" w:oddHBand="0" w:evenHBand="0" w:firstRowFirstColumn="0" w:firstRowLastColumn="0" w:lastRowFirstColumn="0" w:lastRowLastColumn="0"/>
          <w:trHeight w:val="238"/>
        </w:trPr>
        <w:tc>
          <w:tcPr>
            <w:tcW w:w="1750" w:type="pct"/>
          </w:tcPr>
          <w:p w14:paraId="3BC53EE8" w14:textId="419F9F61" w:rsidR="00594B16" w:rsidRPr="009A37F2" w:rsidRDefault="00594B16" w:rsidP="00AF050A">
            <w:pPr>
              <w:pStyle w:val="TableRow"/>
              <w:jc w:val="left"/>
              <w:rPr>
                <w:sz w:val="20"/>
                <w:lang w:val="en-GB"/>
              </w:rPr>
            </w:pPr>
            <w:r w:rsidRPr="009A37F2">
              <w:rPr>
                <w:sz w:val="20"/>
                <w:lang w:val="en-GB"/>
              </w:rPr>
              <w:t xml:space="preserve">Population </w:t>
            </w:r>
            <w:r w:rsidR="00B103D2" w:rsidRPr="009A37F2">
              <w:rPr>
                <w:i/>
                <w:iCs/>
                <w:sz w:val="20"/>
                <w:lang w:val="en-GB"/>
              </w:rPr>
              <w:t>(</w:t>
            </w:r>
            <w:r w:rsidR="00A108A8" w:rsidRPr="009A37F2">
              <w:rPr>
                <w:i/>
                <w:iCs/>
                <w:sz w:val="20"/>
                <w:lang w:val="en-GB"/>
              </w:rPr>
              <w:t>specify date)</w:t>
            </w:r>
            <w:r w:rsidR="00A108A8" w:rsidRPr="009A37F2">
              <w:rPr>
                <w:sz w:val="20"/>
                <w:lang w:val="en-GB"/>
              </w:rPr>
              <w:t xml:space="preserve"> </w:t>
            </w:r>
            <w:r w:rsidRPr="009A37F2">
              <w:rPr>
                <w:sz w:val="20"/>
                <w:lang w:val="en-GB"/>
              </w:rPr>
              <w:t xml:space="preserve">and territory </w:t>
            </w:r>
          </w:p>
        </w:tc>
        <w:tc>
          <w:tcPr>
            <w:tcW w:w="3250" w:type="pct"/>
          </w:tcPr>
          <w:p w14:paraId="190B1E47" w14:textId="34FBCC15" w:rsidR="00594B16" w:rsidRPr="009A37F2" w:rsidRDefault="00AC372B" w:rsidP="00AC372B">
            <w:pPr>
              <w:widowControl/>
              <w:jc w:val="left"/>
              <w:rPr>
                <w:rFonts w:ascii="Calibri" w:hAnsi="Calibri" w:cs="Calibri"/>
                <w:color w:val="000000"/>
                <w:lang w:val="en-GB"/>
              </w:rPr>
            </w:pPr>
            <w:r w:rsidRPr="009A37F2">
              <w:rPr>
                <w:color w:val="000000" w:themeColor="text1"/>
                <w:sz w:val="20"/>
                <w:lang w:val="en-GB"/>
              </w:rPr>
              <w:t>52.156.254 (2023)</w:t>
            </w:r>
            <w:r w:rsidRPr="009A37F2">
              <w:rPr>
                <w:rFonts w:cs="Arial"/>
                <w:sz w:val="20"/>
                <w:lang w:val="en-GB"/>
              </w:rPr>
              <w:t>,</w:t>
            </w:r>
            <w:r w:rsidRPr="009A37F2">
              <w:rPr>
                <w:color w:val="000000" w:themeColor="text1"/>
                <w:sz w:val="20"/>
                <w:lang w:val="en-GB"/>
              </w:rPr>
              <w:t xml:space="preserve"> </w:t>
            </w:r>
            <w:r w:rsidR="00801656" w:rsidRPr="009A37F2">
              <w:rPr>
                <w:color w:val="000000" w:themeColor="text1"/>
                <w:sz w:val="20"/>
                <w:lang w:val="en-GB"/>
              </w:rPr>
              <w:t>1.136.616,142</w:t>
            </w:r>
            <w:r w:rsidRPr="009A37F2">
              <w:rPr>
                <w:color w:val="000000" w:themeColor="text1"/>
                <w:sz w:val="20"/>
                <w:lang w:val="en-GB"/>
              </w:rPr>
              <w:t xml:space="preserve"> </w:t>
            </w:r>
            <m:oMath>
              <m:sSup>
                <m:sSupPr>
                  <m:ctrlPr>
                    <w:rPr>
                      <w:rFonts w:ascii="Cambria Math" w:hAnsi="Cambria Math"/>
                      <w:color w:val="000000" w:themeColor="text1"/>
                      <w:sz w:val="20"/>
                      <w:lang w:val="en-GB"/>
                    </w:rPr>
                  </m:ctrlPr>
                </m:sSupPr>
                <m:e>
                  <m:r>
                    <w:rPr>
                      <w:rFonts w:ascii="Cambria Math" w:hAnsi="Cambria Math"/>
                      <w:color w:val="000000" w:themeColor="text1"/>
                      <w:sz w:val="20"/>
                      <w:lang w:val="en-GB"/>
                    </w:rPr>
                    <m:t>Km</m:t>
                  </m:r>
                </m:e>
                <m:sup>
                  <m:r>
                    <m:rPr>
                      <m:sty m:val="p"/>
                    </m:rPr>
                    <w:rPr>
                      <w:rFonts w:ascii="Cambria Math" w:hAnsi="Cambria Math"/>
                      <w:color w:val="000000" w:themeColor="text1"/>
                      <w:sz w:val="20"/>
                      <w:lang w:val="en-GB"/>
                    </w:rPr>
                    <m:t>2</m:t>
                  </m:r>
                </m:sup>
              </m:sSup>
            </m:oMath>
          </w:p>
        </w:tc>
      </w:tr>
      <w:tr w:rsidR="00594B16" w:rsidRPr="009A37F2" w14:paraId="5F444A04" w14:textId="77777777" w:rsidTr="009A37F2">
        <w:trPr>
          <w:trHeight w:val="238"/>
        </w:trPr>
        <w:tc>
          <w:tcPr>
            <w:tcW w:w="1750" w:type="pct"/>
          </w:tcPr>
          <w:p w14:paraId="181CC701" w14:textId="7D968577" w:rsidR="00594B16" w:rsidRPr="009A37F2" w:rsidRDefault="00594B16" w:rsidP="005317DE">
            <w:pPr>
              <w:pStyle w:val="TableRow"/>
              <w:jc w:val="left"/>
              <w:rPr>
                <w:sz w:val="20"/>
                <w:lang w:val="en-GB"/>
              </w:rPr>
            </w:pPr>
            <w:r w:rsidRPr="009A37F2">
              <w:rPr>
                <w:sz w:val="20"/>
                <w:lang w:val="en-GB"/>
              </w:rPr>
              <w:t>Administrative structure</w:t>
            </w:r>
            <w:r w:rsidR="00A108A8" w:rsidRPr="009A37F2">
              <w:rPr>
                <w:sz w:val="20"/>
                <w:lang w:val="en-GB"/>
              </w:rPr>
              <w:t xml:space="preserve"> </w:t>
            </w:r>
            <w:r w:rsidR="00A108A8" w:rsidRPr="009A37F2">
              <w:rPr>
                <w:rFonts w:cs="Arial"/>
                <w:i/>
                <w:iCs/>
                <w:sz w:val="20"/>
                <w:lang w:val="en-GB"/>
              </w:rPr>
              <w:t>(unitary/federal)</w:t>
            </w:r>
          </w:p>
        </w:tc>
        <w:tc>
          <w:tcPr>
            <w:tcW w:w="3250" w:type="pct"/>
          </w:tcPr>
          <w:p w14:paraId="230B333A" w14:textId="1D79D977" w:rsidR="00B60055" w:rsidRPr="009A37F2" w:rsidRDefault="007911FD" w:rsidP="00B60055">
            <w:pPr>
              <w:pStyle w:val="TableCell"/>
              <w:jc w:val="left"/>
              <w:rPr>
                <w:sz w:val="20"/>
                <w:lang w:val="en-GB"/>
              </w:rPr>
            </w:pPr>
            <w:r w:rsidRPr="009A37F2">
              <w:rPr>
                <w:sz w:val="20"/>
                <w:lang w:val="en-GB"/>
              </w:rPr>
              <w:t>Unitary country</w:t>
            </w:r>
          </w:p>
        </w:tc>
      </w:tr>
      <w:tr w:rsidR="00B103D2" w:rsidRPr="009A37F2" w14:paraId="6A1167E9" w14:textId="77777777" w:rsidTr="009A37F2">
        <w:trPr>
          <w:trHeight w:val="238"/>
        </w:trPr>
        <w:tc>
          <w:tcPr>
            <w:tcW w:w="1750" w:type="pct"/>
          </w:tcPr>
          <w:p w14:paraId="7F455AD5" w14:textId="7B3E72E3" w:rsidR="00B103D2" w:rsidRPr="009A37F2" w:rsidRDefault="00B103D2" w:rsidP="00B103D2">
            <w:pPr>
              <w:pStyle w:val="TableRow"/>
              <w:jc w:val="right"/>
              <w:rPr>
                <w:sz w:val="20"/>
                <w:lang w:val="en-GB"/>
              </w:rPr>
            </w:pPr>
            <w:r w:rsidRPr="009A37F2">
              <w:rPr>
                <w:rFonts w:asciiTheme="majorHAnsi" w:hAnsiTheme="majorHAnsi"/>
                <w:sz w:val="20"/>
                <w:lang w:val="en-GB"/>
              </w:rPr>
              <w:t xml:space="preserve">Regional or state-level governments </w:t>
            </w:r>
            <w:r w:rsidRPr="009A37F2">
              <w:rPr>
                <w:rFonts w:asciiTheme="majorHAnsi" w:hAnsiTheme="majorHAnsi"/>
                <w:i/>
                <w:iCs/>
                <w:sz w:val="20"/>
                <w:lang w:val="en-GB"/>
              </w:rPr>
              <w:t>(number)</w:t>
            </w:r>
          </w:p>
        </w:tc>
        <w:tc>
          <w:tcPr>
            <w:tcW w:w="3250" w:type="pct"/>
          </w:tcPr>
          <w:p w14:paraId="22BA8F1F" w14:textId="6EEAE95C" w:rsidR="00B103D2" w:rsidRPr="009A37F2" w:rsidRDefault="007911FD" w:rsidP="00B103D2">
            <w:pPr>
              <w:pStyle w:val="TableCell"/>
              <w:jc w:val="left"/>
              <w:rPr>
                <w:sz w:val="20"/>
                <w:lang w:val="en-GB"/>
              </w:rPr>
            </w:pPr>
            <w:r w:rsidRPr="009A37F2">
              <w:rPr>
                <w:sz w:val="20"/>
                <w:lang w:val="en-GB"/>
              </w:rPr>
              <w:t>32 departments and Bogotá (capital district)</w:t>
            </w:r>
          </w:p>
        </w:tc>
      </w:tr>
      <w:tr w:rsidR="00B103D2" w:rsidRPr="009A37F2" w14:paraId="0C8C2A89" w14:textId="77777777" w:rsidTr="009A37F2">
        <w:trPr>
          <w:trHeight w:val="238"/>
        </w:trPr>
        <w:tc>
          <w:tcPr>
            <w:tcW w:w="1750" w:type="pct"/>
          </w:tcPr>
          <w:p w14:paraId="38CC32B5" w14:textId="324D25A5" w:rsidR="00B103D2" w:rsidRPr="009A37F2" w:rsidRDefault="00B103D2" w:rsidP="00B103D2">
            <w:pPr>
              <w:pStyle w:val="TableRow"/>
              <w:jc w:val="right"/>
              <w:rPr>
                <w:sz w:val="20"/>
                <w:lang w:val="en-GB"/>
              </w:rPr>
            </w:pPr>
            <w:r w:rsidRPr="009A37F2">
              <w:rPr>
                <w:rFonts w:asciiTheme="majorHAnsi" w:hAnsiTheme="majorHAnsi"/>
                <w:sz w:val="20"/>
                <w:lang w:val="en-GB"/>
              </w:rPr>
              <w:t xml:space="preserve">Intermediate-level governments </w:t>
            </w:r>
            <w:r w:rsidRPr="009A37F2">
              <w:rPr>
                <w:rFonts w:asciiTheme="majorHAnsi" w:hAnsiTheme="majorHAnsi"/>
                <w:i/>
                <w:iCs/>
                <w:sz w:val="20"/>
                <w:lang w:val="en-GB"/>
              </w:rPr>
              <w:t>(number)</w:t>
            </w:r>
          </w:p>
        </w:tc>
        <w:tc>
          <w:tcPr>
            <w:tcW w:w="3250" w:type="pct"/>
          </w:tcPr>
          <w:p w14:paraId="0CC21429" w14:textId="6EA9361B" w:rsidR="00B103D2" w:rsidRPr="009A37F2" w:rsidRDefault="007911FD" w:rsidP="00B103D2">
            <w:pPr>
              <w:pStyle w:val="TableCell"/>
              <w:jc w:val="left"/>
              <w:rPr>
                <w:sz w:val="20"/>
                <w:lang w:val="en-GB"/>
              </w:rPr>
            </w:pPr>
            <w:r w:rsidRPr="009A37F2">
              <w:rPr>
                <w:sz w:val="20"/>
                <w:lang w:val="en-GB"/>
              </w:rPr>
              <w:t>--</w:t>
            </w:r>
          </w:p>
        </w:tc>
      </w:tr>
      <w:tr w:rsidR="00B103D2" w:rsidRPr="009A37F2" w14:paraId="469B7188" w14:textId="77777777" w:rsidTr="009A37F2">
        <w:trPr>
          <w:trHeight w:val="238"/>
        </w:trPr>
        <w:tc>
          <w:tcPr>
            <w:tcW w:w="1750" w:type="pct"/>
          </w:tcPr>
          <w:p w14:paraId="5222F5C1" w14:textId="17419874" w:rsidR="00B103D2" w:rsidRPr="009A37F2" w:rsidRDefault="00B103D2" w:rsidP="00B103D2">
            <w:pPr>
              <w:pStyle w:val="TableRow"/>
              <w:jc w:val="right"/>
              <w:rPr>
                <w:sz w:val="20"/>
                <w:lang w:val="en-GB"/>
              </w:rPr>
            </w:pPr>
            <w:r w:rsidRPr="009A37F2">
              <w:rPr>
                <w:rFonts w:asciiTheme="majorHAnsi" w:hAnsiTheme="majorHAnsi"/>
                <w:sz w:val="20"/>
                <w:lang w:val="en-GB"/>
              </w:rPr>
              <w:t xml:space="preserve">Municipal-level governments </w:t>
            </w:r>
            <w:r w:rsidRPr="009A37F2">
              <w:rPr>
                <w:rFonts w:asciiTheme="majorHAnsi" w:hAnsiTheme="majorHAnsi"/>
                <w:i/>
                <w:iCs/>
                <w:sz w:val="20"/>
                <w:lang w:val="en-GB"/>
              </w:rPr>
              <w:t>(number)</w:t>
            </w:r>
          </w:p>
        </w:tc>
        <w:tc>
          <w:tcPr>
            <w:tcW w:w="3250" w:type="pct"/>
          </w:tcPr>
          <w:p w14:paraId="223AD8CA" w14:textId="50C2E8DB" w:rsidR="00B103D2" w:rsidRPr="009A37F2" w:rsidRDefault="00801656" w:rsidP="00B103D2">
            <w:pPr>
              <w:pStyle w:val="TableCell"/>
              <w:jc w:val="left"/>
              <w:rPr>
                <w:sz w:val="20"/>
                <w:lang w:val="en-GB"/>
              </w:rPr>
            </w:pPr>
            <w:r w:rsidRPr="009A37F2">
              <w:rPr>
                <w:rFonts w:cs="Arial"/>
                <w:sz w:val="20"/>
                <w:lang w:val="en-GB"/>
              </w:rPr>
              <w:t>1</w:t>
            </w:r>
            <w:r w:rsidRPr="009A37F2">
              <w:rPr>
                <w:sz w:val="20"/>
                <w:lang w:val="en-GB"/>
              </w:rPr>
              <w:t>.121 (1.102 municipalities, 18 non-municipali</w:t>
            </w:r>
            <w:r w:rsidR="009A37F2" w:rsidRPr="009A37F2">
              <w:rPr>
                <w:sz w:val="20"/>
                <w:lang w:val="en-GB"/>
              </w:rPr>
              <w:t>s</w:t>
            </w:r>
            <w:r w:rsidRPr="009A37F2">
              <w:rPr>
                <w:sz w:val="20"/>
                <w:lang w:val="en-GB"/>
              </w:rPr>
              <w:t>ed areas, 1 island)</w:t>
            </w:r>
          </w:p>
        </w:tc>
      </w:tr>
      <w:tr w:rsidR="00594B16" w:rsidRPr="009A37F2" w14:paraId="052D3ED4" w14:textId="77777777" w:rsidTr="009A37F2">
        <w:trPr>
          <w:trHeight w:val="238"/>
        </w:trPr>
        <w:tc>
          <w:tcPr>
            <w:tcW w:w="1750" w:type="pct"/>
          </w:tcPr>
          <w:p w14:paraId="2EA71AAA" w14:textId="256E529E" w:rsidR="00594B16" w:rsidRPr="009A37F2" w:rsidRDefault="00594B16" w:rsidP="005317DE">
            <w:pPr>
              <w:pStyle w:val="TableRow"/>
              <w:jc w:val="left"/>
              <w:rPr>
                <w:sz w:val="20"/>
                <w:lang w:val="en-GB"/>
              </w:rPr>
            </w:pPr>
            <w:r w:rsidRPr="009A37F2">
              <w:rPr>
                <w:sz w:val="20"/>
                <w:lang w:val="en-GB"/>
              </w:rPr>
              <w:t xml:space="preserve">Share of subnational government in total </w:t>
            </w:r>
            <w:r w:rsidR="00306BB7" w:rsidRPr="009A37F2">
              <w:rPr>
                <w:sz w:val="20"/>
                <w:lang w:val="en-GB"/>
              </w:rPr>
              <w:t>expenditure</w:t>
            </w:r>
            <w:r w:rsidRPr="009A37F2">
              <w:rPr>
                <w:sz w:val="20"/>
                <w:lang w:val="en-GB"/>
              </w:rPr>
              <w:t>/revenues</w:t>
            </w:r>
            <w:r w:rsidR="003B428A">
              <w:rPr>
                <w:sz w:val="20"/>
                <w:lang w:val="en-GB"/>
              </w:rPr>
              <w:t xml:space="preserve"> (2021)</w:t>
            </w:r>
          </w:p>
        </w:tc>
        <w:tc>
          <w:tcPr>
            <w:tcW w:w="3250" w:type="pct"/>
          </w:tcPr>
          <w:p w14:paraId="404BF818" w14:textId="4C457865" w:rsidR="003B428A" w:rsidRPr="00951EED" w:rsidRDefault="003B428A" w:rsidP="003B428A">
            <w:pPr>
              <w:widowControl/>
              <w:jc w:val="left"/>
              <w:rPr>
                <w:sz w:val="20"/>
                <w:lang w:val="en-GB"/>
              </w:rPr>
            </w:pPr>
            <w:r>
              <w:rPr>
                <w:sz w:val="20"/>
                <w:lang w:val="en-GB"/>
              </w:rPr>
              <w:t>33.2</w:t>
            </w:r>
            <w:r w:rsidRPr="00951EED">
              <w:rPr>
                <w:sz w:val="20"/>
                <w:lang w:val="en-GB"/>
              </w:rPr>
              <w:t>% of total expenditure</w:t>
            </w:r>
          </w:p>
          <w:p w14:paraId="3D7998F2" w14:textId="6250C213" w:rsidR="003B428A" w:rsidRPr="00951EED" w:rsidRDefault="003B428A" w:rsidP="003B428A">
            <w:pPr>
              <w:widowControl/>
              <w:jc w:val="left"/>
              <w:rPr>
                <w:sz w:val="20"/>
                <w:lang w:val="en-GB"/>
              </w:rPr>
            </w:pPr>
            <w:r w:rsidRPr="00951EED">
              <w:rPr>
                <w:sz w:val="20"/>
                <w:lang w:val="en-GB"/>
              </w:rPr>
              <w:t>4</w:t>
            </w:r>
            <w:r>
              <w:rPr>
                <w:sz w:val="20"/>
                <w:lang w:val="en-GB"/>
              </w:rPr>
              <w:t>2.9</w:t>
            </w:r>
            <w:r w:rsidRPr="00951EED">
              <w:rPr>
                <w:sz w:val="20"/>
                <w:lang w:val="en-GB"/>
              </w:rPr>
              <w:t>% of total revenues</w:t>
            </w:r>
          </w:p>
          <w:p w14:paraId="7CED48C9" w14:textId="77777777" w:rsidR="003B428A" w:rsidRPr="00951EED" w:rsidRDefault="003B428A" w:rsidP="003B428A">
            <w:pPr>
              <w:widowControl/>
              <w:jc w:val="left"/>
              <w:rPr>
                <w:sz w:val="20"/>
                <w:lang w:val="en-GB"/>
              </w:rPr>
            </w:pPr>
          </w:p>
          <w:p w14:paraId="5BB6B1BD" w14:textId="360E5529" w:rsidR="00D5283E" w:rsidRPr="009A37F2" w:rsidRDefault="003B428A" w:rsidP="003B428A">
            <w:pPr>
              <w:pStyle w:val="TableCell"/>
              <w:jc w:val="left"/>
              <w:rPr>
                <w:color w:val="auto"/>
                <w:sz w:val="20"/>
                <w:lang w:val="en-GB"/>
              </w:rPr>
            </w:pPr>
            <w:r w:rsidRPr="00951EED">
              <w:rPr>
                <w:sz w:val="20"/>
                <w:lang w:val="en-GB"/>
              </w:rPr>
              <w:t xml:space="preserve">[Source: </w:t>
            </w:r>
            <w:hyperlink r:id="rId13" w:history="1">
              <w:r w:rsidRPr="00951EED">
                <w:rPr>
                  <w:rStyle w:val="Hyperlink"/>
                  <w:sz w:val="20"/>
                  <w:lang w:val="en-GB"/>
                </w:rPr>
                <w:t>Subnational governments in OECD countries: key data, 2023 edition</w:t>
              </w:r>
            </w:hyperlink>
            <w:r w:rsidRPr="00951EED">
              <w:rPr>
                <w:sz w:val="20"/>
                <w:lang w:val="en-GB"/>
              </w:rPr>
              <w:t>]</w:t>
            </w:r>
          </w:p>
        </w:tc>
      </w:tr>
      <w:tr w:rsidR="00594B16" w:rsidRPr="009A37F2" w14:paraId="00042320" w14:textId="77777777" w:rsidTr="009A37F2">
        <w:trPr>
          <w:trHeight w:val="238"/>
        </w:trPr>
        <w:tc>
          <w:tcPr>
            <w:tcW w:w="1750" w:type="pct"/>
          </w:tcPr>
          <w:p w14:paraId="1E3CC064" w14:textId="770297BD" w:rsidR="00594B16" w:rsidRPr="009A37F2" w:rsidRDefault="005317DE" w:rsidP="005317DE">
            <w:pPr>
              <w:pStyle w:val="TableRow"/>
              <w:jc w:val="left"/>
              <w:rPr>
                <w:sz w:val="20"/>
                <w:lang w:val="en-GB"/>
              </w:rPr>
            </w:pPr>
            <w:r w:rsidRPr="009A37F2">
              <w:rPr>
                <w:sz w:val="20"/>
                <w:lang w:val="en-GB"/>
              </w:rPr>
              <w:t xml:space="preserve">Key </w:t>
            </w:r>
            <w:r w:rsidR="00B103D2" w:rsidRPr="009A37F2">
              <w:rPr>
                <w:sz w:val="20"/>
                <w:lang w:val="en-GB"/>
              </w:rPr>
              <w:t xml:space="preserve">regional development </w:t>
            </w:r>
            <w:r w:rsidRPr="009A37F2">
              <w:rPr>
                <w:sz w:val="20"/>
                <w:lang w:val="en-GB"/>
              </w:rPr>
              <w:t>challenges</w:t>
            </w:r>
          </w:p>
        </w:tc>
        <w:tc>
          <w:tcPr>
            <w:tcW w:w="3250" w:type="pct"/>
          </w:tcPr>
          <w:p w14:paraId="37C3906F" w14:textId="6A94F74F" w:rsidR="00FA5806" w:rsidRPr="009A37F2" w:rsidRDefault="00FA5806" w:rsidP="009A37F2">
            <w:pPr>
              <w:pStyle w:val="TableCell"/>
              <w:numPr>
                <w:ilvl w:val="0"/>
                <w:numId w:val="9"/>
              </w:numPr>
              <w:jc w:val="left"/>
              <w:rPr>
                <w:sz w:val="20"/>
                <w:lang w:val="en-GB"/>
              </w:rPr>
            </w:pPr>
            <w:r w:rsidRPr="009A37F2">
              <w:rPr>
                <w:sz w:val="20"/>
                <w:lang w:val="en-GB"/>
              </w:rPr>
              <w:t>Large and persistent inequalities in economic performance and well-being between regions. (i.e. strong concentration of poverty on the Caribbean and Pacific coasts, strong concentration of GDP in the Andean region)</w:t>
            </w:r>
          </w:p>
          <w:p w14:paraId="6FE06F0F" w14:textId="713C8668" w:rsidR="00801656" w:rsidRPr="009A37F2" w:rsidRDefault="00801656" w:rsidP="009A37F2">
            <w:pPr>
              <w:pStyle w:val="TableCell"/>
              <w:numPr>
                <w:ilvl w:val="0"/>
                <w:numId w:val="9"/>
              </w:numPr>
              <w:jc w:val="left"/>
              <w:rPr>
                <w:sz w:val="20"/>
                <w:lang w:val="en-GB"/>
              </w:rPr>
            </w:pPr>
            <w:r w:rsidRPr="009A37F2">
              <w:rPr>
                <w:sz w:val="20"/>
                <w:lang w:val="en-GB"/>
              </w:rPr>
              <w:t>Inequalities in access to basic public services</w:t>
            </w:r>
          </w:p>
          <w:p w14:paraId="01898939" w14:textId="30161290" w:rsidR="00FA5806" w:rsidRPr="009A37F2" w:rsidRDefault="00801656" w:rsidP="009A37F2">
            <w:pPr>
              <w:pStyle w:val="TableCell"/>
              <w:numPr>
                <w:ilvl w:val="0"/>
                <w:numId w:val="9"/>
              </w:numPr>
              <w:jc w:val="left"/>
              <w:rPr>
                <w:sz w:val="20"/>
                <w:lang w:val="en-GB"/>
              </w:rPr>
            </w:pPr>
            <w:r w:rsidRPr="009A37F2">
              <w:rPr>
                <w:sz w:val="20"/>
                <w:lang w:val="en-GB"/>
              </w:rPr>
              <w:t>Inequalities in access, use and appropriation of ICTs</w:t>
            </w:r>
          </w:p>
          <w:p w14:paraId="2767520A" w14:textId="77777777" w:rsidR="00100A55" w:rsidRDefault="00100A55" w:rsidP="009A37F2">
            <w:pPr>
              <w:pStyle w:val="TableCell"/>
              <w:numPr>
                <w:ilvl w:val="0"/>
                <w:numId w:val="9"/>
              </w:numPr>
              <w:jc w:val="left"/>
              <w:rPr>
                <w:sz w:val="20"/>
                <w:lang w:val="en-GB"/>
              </w:rPr>
            </w:pPr>
            <w:r w:rsidRPr="00100A55">
              <w:rPr>
                <w:sz w:val="20"/>
                <w:lang w:val="en-GB"/>
              </w:rPr>
              <w:t xml:space="preserve">Regional disparities in the distribution and quality of transport infrastructure </w:t>
            </w:r>
          </w:p>
          <w:p w14:paraId="64E3171B" w14:textId="3C29B73C" w:rsidR="00801656" w:rsidRPr="009A37F2" w:rsidRDefault="00801656" w:rsidP="009A37F2">
            <w:pPr>
              <w:pStyle w:val="TableCell"/>
              <w:numPr>
                <w:ilvl w:val="0"/>
                <w:numId w:val="9"/>
              </w:numPr>
              <w:jc w:val="left"/>
              <w:rPr>
                <w:sz w:val="20"/>
                <w:lang w:val="en-GB"/>
              </w:rPr>
            </w:pPr>
            <w:r w:rsidRPr="009A37F2">
              <w:rPr>
                <w:sz w:val="20"/>
                <w:lang w:val="en-GB"/>
              </w:rPr>
              <w:t>Disparities in fiscal capacities (tax incomes – own revenue)</w:t>
            </w:r>
          </w:p>
          <w:p w14:paraId="76FA539A" w14:textId="77777777" w:rsidR="00801656" w:rsidRPr="009A37F2" w:rsidRDefault="00801656" w:rsidP="009A37F2">
            <w:pPr>
              <w:pStyle w:val="TableCell"/>
              <w:numPr>
                <w:ilvl w:val="0"/>
                <w:numId w:val="9"/>
              </w:numPr>
              <w:jc w:val="left"/>
              <w:rPr>
                <w:sz w:val="20"/>
                <w:lang w:val="en-GB"/>
              </w:rPr>
            </w:pPr>
            <w:r w:rsidRPr="009A37F2">
              <w:rPr>
                <w:sz w:val="20"/>
                <w:lang w:val="en-GB"/>
              </w:rPr>
              <w:t xml:space="preserve">Vertical disparities between subnational governments’ (SNG) revenue and expenditure responsibilities. </w:t>
            </w:r>
          </w:p>
          <w:p w14:paraId="1BAD7AD2" w14:textId="7957A691" w:rsidR="007E15B7" w:rsidRPr="009A37F2" w:rsidRDefault="00801656" w:rsidP="009A37F2">
            <w:pPr>
              <w:pStyle w:val="TableCell"/>
              <w:numPr>
                <w:ilvl w:val="0"/>
                <w:numId w:val="9"/>
              </w:numPr>
              <w:jc w:val="left"/>
              <w:rPr>
                <w:sz w:val="20"/>
                <w:lang w:val="en-GB"/>
              </w:rPr>
            </w:pPr>
            <w:r w:rsidRPr="009A37F2">
              <w:rPr>
                <w:sz w:val="20"/>
                <w:lang w:val="en-GB"/>
              </w:rPr>
              <w:t>Disparities in institutional capabilities SNG central administrations</w:t>
            </w:r>
          </w:p>
        </w:tc>
      </w:tr>
      <w:tr w:rsidR="00594B16" w:rsidRPr="009A37F2" w14:paraId="60D8C1E4" w14:textId="77777777" w:rsidTr="009A37F2">
        <w:trPr>
          <w:trHeight w:val="238"/>
        </w:trPr>
        <w:tc>
          <w:tcPr>
            <w:tcW w:w="1750" w:type="pct"/>
          </w:tcPr>
          <w:p w14:paraId="39C429F7" w14:textId="72D388CD" w:rsidR="00594B16" w:rsidRPr="009A37F2" w:rsidRDefault="005317DE" w:rsidP="005317DE">
            <w:pPr>
              <w:pStyle w:val="TableRow"/>
              <w:jc w:val="left"/>
              <w:rPr>
                <w:sz w:val="20"/>
                <w:lang w:val="en-GB"/>
              </w:rPr>
            </w:pPr>
            <w:r w:rsidRPr="009A37F2">
              <w:rPr>
                <w:sz w:val="20"/>
                <w:lang w:val="en-GB"/>
              </w:rPr>
              <w:t>Objectives of regional policy</w:t>
            </w:r>
          </w:p>
        </w:tc>
        <w:tc>
          <w:tcPr>
            <w:tcW w:w="3250" w:type="pct"/>
          </w:tcPr>
          <w:p w14:paraId="59FB48C8" w14:textId="77777777" w:rsidR="00594B16" w:rsidRPr="009A37F2" w:rsidRDefault="00532B58" w:rsidP="009A37F2">
            <w:pPr>
              <w:pStyle w:val="TableCell"/>
              <w:numPr>
                <w:ilvl w:val="0"/>
                <w:numId w:val="10"/>
              </w:numPr>
              <w:jc w:val="left"/>
              <w:rPr>
                <w:sz w:val="20"/>
                <w:lang w:val="en-GB"/>
              </w:rPr>
            </w:pPr>
            <w:r w:rsidRPr="009A37F2">
              <w:rPr>
                <w:sz w:val="20"/>
                <w:lang w:val="en-GB"/>
              </w:rPr>
              <w:t>Planning and promotion of economic and social development (Constitution)</w:t>
            </w:r>
          </w:p>
          <w:p w14:paraId="1E51962B" w14:textId="77777777" w:rsidR="00F60997" w:rsidRPr="009A37F2" w:rsidRDefault="0055339A" w:rsidP="009A37F2">
            <w:pPr>
              <w:pStyle w:val="TableCell"/>
              <w:numPr>
                <w:ilvl w:val="0"/>
                <w:numId w:val="10"/>
              </w:numPr>
              <w:jc w:val="left"/>
              <w:rPr>
                <w:sz w:val="20"/>
                <w:lang w:val="en-GB"/>
              </w:rPr>
            </w:pPr>
            <w:r w:rsidRPr="009A37F2">
              <w:rPr>
                <w:sz w:val="20"/>
                <w:lang w:val="en-GB"/>
              </w:rPr>
              <w:t>Equitable socio-economic growth of the country's regions for the benefit of all territorial entities (Law 1454 of 2011)</w:t>
            </w:r>
          </w:p>
          <w:p w14:paraId="5342F889" w14:textId="77777777" w:rsidR="00801656" w:rsidRPr="009A37F2" w:rsidRDefault="00801656" w:rsidP="009A37F2">
            <w:pPr>
              <w:pStyle w:val="TableCell"/>
              <w:numPr>
                <w:ilvl w:val="0"/>
                <w:numId w:val="10"/>
              </w:numPr>
              <w:jc w:val="left"/>
              <w:rPr>
                <w:sz w:val="20"/>
                <w:lang w:val="en-GB"/>
              </w:rPr>
            </w:pPr>
            <w:r w:rsidRPr="009A37F2">
              <w:rPr>
                <w:sz w:val="20"/>
                <w:lang w:val="en-GB"/>
              </w:rPr>
              <w:t>Increase in quality levels of services provided by SNG (education, health insurance, public health, water and sanitation).</w:t>
            </w:r>
          </w:p>
          <w:p w14:paraId="4B457B8E" w14:textId="77777777" w:rsidR="00801656" w:rsidRPr="009A37F2" w:rsidRDefault="00801656" w:rsidP="009A37F2">
            <w:pPr>
              <w:pStyle w:val="TableCell"/>
              <w:numPr>
                <w:ilvl w:val="0"/>
                <w:numId w:val="10"/>
              </w:numPr>
              <w:jc w:val="left"/>
              <w:rPr>
                <w:sz w:val="20"/>
                <w:lang w:val="en-GB"/>
              </w:rPr>
            </w:pPr>
            <w:r w:rsidRPr="009A37F2">
              <w:rPr>
                <w:sz w:val="20"/>
                <w:lang w:val="en-GB"/>
              </w:rPr>
              <w:t>Regional Convergencies in terms of social conditions and public infrastructure.</w:t>
            </w:r>
          </w:p>
          <w:p w14:paraId="358AAA12" w14:textId="49C586AC" w:rsidR="00D926EF" w:rsidRPr="009A37F2" w:rsidRDefault="00100A55" w:rsidP="009A37F2">
            <w:pPr>
              <w:pStyle w:val="TableCell"/>
              <w:numPr>
                <w:ilvl w:val="0"/>
                <w:numId w:val="10"/>
              </w:numPr>
              <w:jc w:val="left"/>
              <w:rPr>
                <w:sz w:val="20"/>
                <w:lang w:val="en-GB"/>
              </w:rPr>
            </w:pPr>
            <w:r w:rsidRPr="00100A55">
              <w:rPr>
                <w:sz w:val="20"/>
                <w:lang w:val="en-GB"/>
              </w:rPr>
              <w:t>Improvements in land registry policy (cadastre) and financial instruments to promote economic benefits from land use exploitation</w:t>
            </w:r>
          </w:p>
        </w:tc>
      </w:tr>
      <w:tr w:rsidR="00594B16" w:rsidRPr="009A37F2" w14:paraId="0A562549" w14:textId="77777777" w:rsidTr="009A37F2">
        <w:trPr>
          <w:trHeight w:val="238"/>
        </w:trPr>
        <w:tc>
          <w:tcPr>
            <w:tcW w:w="1750" w:type="pct"/>
          </w:tcPr>
          <w:p w14:paraId="76933AD7" w14:textId="15CCCA35" w:rsidR="00594B16" w:rsidRPr="009A37F2" w:rsidRDefault="005317DE" w:rsidP="005317DE">
            <w:pPr>
              <w:pStyle w:val="TableRow"/>
              <w:jc w:val="left"/>
              <w:rPr>
                <w:sz w:val="20"/>
                <w:lang w:val="en-GB"/>
              </w:rPr>
            </w:pPr>
            <w:r w:rsidRPr="009A37F2">
              <w:rPr>
                <w:sz w:val="20"/>
                <w:lang w:val="en-GB"/>
              </w:rPr>
              <w:t>Legal/institutional framework for regional policy</w:t>
            </w:r>
          </w:p>
        </w:tc>
        <w:tc>
          <w:tcPr>
            <w:tcW w:w="3250" w:type="pct"/>
          </w:tcPr>
          <w:p w14:paraId="0A82018E" w14:textId="77777777" w:rsidR="00825AC5" w:rsidRPr="009A37F2" w:rsidRDefault="005F02A8" w:rsidP="009A37F2">
            <w:pPr>
              <w:pStyle w:val="TableCell"/>
              <w:numPr>
                <w:ilvl w:val="0"/>
                <w:numId w:val="13"/>
              </w:numPr>
              <w:jc w:val="left"/>
              <w:rPr>
                <w:sz w:val="20"/>
                <w:lang w:val="en-GB"/>
              </w:rPr>
            </w:pPr>
            <w:r w:rsidRPr="009A37F2">
              <w:rPr>
                <w:sz w:val="20"/>
                <w:lang w:val="en-GB"/>
              </w:rPr>
              <w:t>Colombian Constitution, Title XI (chapter 1, 2, 3 and 4)</w:t>
            </w:r>
          </w:p>
          <w:p w14:paraId="07EAD14C" w14:textId="77777777" w:rsidR="0055339A" w:rsidRPr="009A37F2" w:rsidRDefault="0055339A" w:rsidP="009A37F2">
            <w:pPr>
              <w:pStyle w:val="TableCell"/>
              <w:numPr>
                <w:ilvl w:val="0"/>
                <w:numId w:val="13"/>
              </w:numPr>
              <w:jc w:val="left"/>
              <w:rPr>
                <w:sz w:val="20"/>
                <w:lang w:val="en-GB"/>
              </w:rPr>
            </w:pPr>
            <w:r w:rsidRPr="009A37F2">
              <w:rPr>
                <w:sz w:val="20"/>
                <w:lang w:val="en-GB"/>
              </w:rPr>
              <w:t>Organic Law of Territorial Planning (Law 1454 of 2011)</w:t>
            </w:r>
          </w:p>
          <w:p w14:paraId="10A224E3" w14:textId="77777777" w:rsidR="00801656" w:rsidRPr="009A37F2" w:rsidRDefault="00801656" w:rsidP="009A37F2">
            <w:pPr>
              <w:pStyle w:val="TableCell"/>
              <w:numPr>
                <w:ilvl w:val="0"/>
                <w:numId w:val="13"/>
              </w:numPr>
              <w:jc w:val="left"/>
              <w:rPr>
                <w:sz w:val="20"/>
                <w:lang w:val="en-GB"/>
              </w:rPr>
            </w:pPr>
            <w:r w:rsidRPr="009A37F2">
              <w:rPr>
                <w:sz w:val="20"/>
                <w:lang w:val="en-GB"/>
              </w:rPr>
              <w:t xml:space="preserve">Local and regional association initiatives: Metropolitan areas regimen (Law 1625 of 2013) and </w:t>
            </w:r>
            <w:r w:rsidRPr="009A37F2">
              <w:rPr>
                <w:i/>
                <w:iCs/>
                <w:sz w:val="20"/>
                <w:lang w:val="en-GB"/>
              </w:rPr>
              <w:t>Ley de regiones</w:t>
            </w:r>
            <w:r w:rsidRPr="009A37F2">
              <w:rPr>
                <w:sz w:val="20"/>
                <w:lang w:val="en-GB"/>
              </w:rPr>
              <w:t xml:space="preserve"> (Law 1962 de 2019)</w:t>
            </w:r>
          </w:p>
          <w:p w14:paraId="09454358" w14:textId="376DCC51" w:rsidR="007E15B7" w:rsidRPr="009A37F2" w:rsidRDefault="00801656" w:rsidP="009A37F2">
            <w:pPr>
              <w:pStyle w:val="TableCell"/>
              <w:numPr>
                <w:ilvl w:val="0"/>
                <w:numId w:val="13"/>
              </w:numPr>
              <w:jc w:val="left"/>
              <w:rPr>
                <w:sz w:val="20"/>
                <w:lang w:val="en-GB"/>
              </w:rPr>
            </w:pPr>
            <w:r w:rsidRPr="009A37F2">
              <w:rPr>
                <w:sz w:val="20"/>
                <w:lang w:val="en-GB"/>
              </w:rPr>
              <w:t>Law 2056 of 2020 and decree 1821 of 2020 (Royalties)</w:t>
            </w:r>
          </w:p>
        </w:tc>
      </w:tr>
      <w:tr w:rsidR="00922AC4" w:rsidRPr="009A37F2" w14:paraId="60BF0C13" w14:textId="77777777" w:rsidTr="009A37F2">
        <w:trPr>
          <w:trHeight w:val="238"/>
        </w:trPr>
        <w:tc>
          <w:tcPr>
            <w:tcW w:w="1750" w:type="pct"/>
          </w:tcPr>
          <w:p w14:paraId="581AEDCF" w14:textId="53DBFB2A" w:rsidR="00922AC4" w:rsidRPr="009A37F2" w:rsidRDefault="00922AC4" w:rsidP="005317DE">
            <w:pPr>
              <w:pStyle w:val="TableRow"/>
              <w:rPr>
                <w:sz w:val="20"/>
                <w:lang w:val="en-GB"/>
              </w:rPr>
            </w:pPr>
            <w:r w:rsidRPr="009A37F2">
              <w:rPr>
                <w:sz w:val="20"/>
                <w:lang w:val="en-GB"/>
              </w:rPr>
              <w:t>Budget allocated to regional development</w:t>
            </w:r>
            <w:r w:rsidR="00A437BA" w:rsidRPr="009A37F2">
              <w:rPr>
                <w:sz w:val="20"/>
                <w:lang w:val="en-GB"/>
              </w:rPr>
              <w:t xml:space="preserve"> (</w:t>
            </w:r>
            <w:r w:rsidR="001641D6" w:rsidRPr="009A37F2">
              <w:rPr>
                <w:sz w:val="20"/>
                <w:lang w:val="en-GB"/>
              </w:rPr>
              <w:t xml:space="preserve">i.e., </w:t>
            </w:r>
            <w:r w:rsidR="00A437BA" w:rsidRPr="009A37F2">
              <w:rPr>
                <w:sz w:val="20"/>
                <w:lang w:val="en-GB"/>
              </w:rPr>
              <w:t>amount)</w:t>
            </w:r>
            <w:r w:rsidR="001641D6" w:rsidRPr="009A37F2">
              <w:rPr>
                <w:sz w:val="20"/>
                <w:lang w:val="en-GB"/>
              </w:rPr>
              <w:t xml:space="preserve"> and fiscal equalisation mechanisms between jurisdictions (if any)</w:t>
            </w:r>
          </w:p>
        </w:tc>
        <w:tc>
          <w:tcPr>
            <w:tcW w:w="3250" w:type="pct"/>
          </w:tcPr>
          <w:p w14:paraId="5F7E64FA" w14:textId="1B94A48F" w:rsidR="00801656" w:rsidRPr="009A37F2" w:rsidRDefault="00801656" w:rsidP="009A37F2">
            <w:pPr>
              <w:pStyle w:val="TableCell"/>
              <w:numPr>
                <w:ilvl w:val="0"/>
                <w:numId w:val="13"/>
              </w:numPr>
              <w:jc w:val="left"/>
              <w:rPr>
                <w:sz w:val="20"/>
                <w:lang w:val="en-GB"/>
              </w:rPr>
            </w:pPr>
            <w:r w:rsidRPr="009A37F2">
              <w:rPr>
                <w:sz w:val="20"/>
                <w:lang w:val="en-GB"/>
              </w:rPr>
              <w:t xml:space="preserve">Biennial royalty budget (SGR for its acronym in </w:t>
            </w:r>
            <w:r w:rsidR="009A37F2">
              <w:rPr>
                <w:sz w:val="20"/>
                <w:lang w:val="en-GB"/>
              </w:rPr>
              <w:t>S</w:t>
            </w:r>
            <w:r w:rsidRPr="009A37F2">
              <w:rPr>
                <w:sz w:val="20"/>
                <w:lang w:val="en-GB"/>
              </w:rPr>
              <w:t>panish)</w:t>
            </w:r>
          </w:p>
          <w:p w14:paraId="1C2208F9" w14:textId="5263F36C" w:rsidR="00922AC4" w:rsidRPr="009A37F2" w:rsidRDefault="00801656" w:rsidP="009A37F2">
            <w:pPr>
              <w:pStyle w:val="TableCell"/>
              <w:numPr>
                <w:ilvl w:val="0"/>
                <w:numId w:val="13"/>
              </w:numPr>
              <w:jc w:val="left"/>
              <w:rPr>
                <w:sz w:val="20"/>
                <w:lang w:val="en-GB"/>
              </w:rPr>
            </w:pPr>
            <w:r w:rsidRPr="009A37F2">
              <w:rPr>
                <w:sz w:val="20"/>
                <w:lang w:val="en-GB"/>
              </w:rPr>
              <w:t>Intergovernmental grant system (SGP for its acronym in Spanish)</w:t>
            </w:r>
          </w:p>
        </w:tc>
      </w:tr>
      <w:tr w:rsidR="00623BE2" w:rsidRPr="009A37F2" w14:paraId="75EA1188" w14:textId="77777777" w:rsidTr="009A37F2">
        <w:trPr>
          <w:trHeight w:val="238"/>
        </w:trPr>
        <w:tc>
          <w:tcPr>
            <w:tcW w:w="1750" w:type="pct"/>
          </w:tcPr>
          <w:p w14:paraId="5193A2FE" w14:textId="124A5020" w:rsidR="00623BE2" w:rsidRPr="009A37F2" w:rsidRDefault="00623BE2" w:rsidP="005317DE">
            <w:pPr>
              <w:pStyle w:val="TableRow"/>
              <w:rPr>
                <w:sz w:val="20"/>
                <w:lang w:val="en-GB"/>
              </w:rPr>
            </w:pPr>
            <w:r w:rsidRPr="009A37F2">
              <w:rPr>
                <w:sz w:val="20"/>
                <w:lang w:val="en-GB"/>
              </w:rPr>
              <w:t>National regional development policy framework</w:t>
            </w:r>
          </w:p>
        </w:tc>
        <w:tc>
          <w:tcPr>
            <w:tcW w:w="3250" w:type="pct"/>
          </w:tcPr>
          <w:p w14:paraId="266262AB" w14:textId="77777777" w:rsidR="00E3560E" w:rsidRPr="009A37F2" w:rsidRDefault="00E3560E" w:rsidP="009A37F2">
            <w:pPr>
              <w:pStyle w:val="TableCell"/>
              <w:numPr>
                <w:ilvl w:val="0"/>
                <w:numId w:val="14"/>
              </w:numPr>
              <w:jc w:val="left"/>
              <w:rPr>
                <w:sz w:val="20"/>
                <w:lang w:val="en-GB"/>
              </w:rPr>
            </w:pPr>
            <w:r w:rsidRPr="009A37F2">
              <w:rPr>
                <w:rFonts w:cs="Arial"/>
                <w:sz w:val="20"/>
                <w:lang w:val="en-GB"/>
              </w:rPr>
              <w:t>National Development Plan 2022-2026</w:t>
            </w:r>
          </w:p>
          <w:p w14:paraId="27E0CB75" w14:textId="72043496" w:rsidR="00D926EF" w:rsidRPr="009A37F2" w:rsidRDefault="00D926EF" w:rsidP="00D926EF">
            <w:pPr>
              <w:pStyle w:val="TableCell"/>
              <w:ind w:left="360"/>
              <w:jc w:val="left"/>
              <w:rPr>
                <w:sz w:val="20"/>
                <w:lang w:val="en-GB"/>
              </w:rPr>
            </w:pPr>
          </w:p>
        </w:tc>
      </w:tr>
      <w:tr w:rsidR="00594B16" w:rsidRPr="009A37F2" w14:paraId="1190059F" w14:textId="77777777" w:rsidTr="009A37F2">
        <w:trPr>
          <w:trHeight w:val="238"/>
        </w:trPr>
        <w:tc>
          <w:tcPr>
            <w:tcW w:w="1750" w:type="pct"/>
          </w:tcPr>
          <w:p w14:paraId="25E12495" w14:textId="2123358E" w:rsidR="00594B16" w:rsidRPr="009A37F2" w:rsidRDefault="005317DE" w:rsidP="005317DE">
            <w:pPr>
              <w:pStyle w:val="TableRow"/>
              <w:jc w:val="left"/>
              <w:rPr>
                <w:sz w:val="20"/>
                <w:lang w:val="en-GB"/>
              </w:rPr>
            </w:pPr>
            <w:r w:rsidRPr="009A37F2">
              <w:rPr>
                <w:sz w:val="20"/>
                <w:lang w:val="en-GB"/>
              </w:rPr>
              <w:lastRenderedPageBreak/>
              <w:t>Urban policy framework</w:t>
            </w:r>
          </w:p>
        </w:tc>
        <w:tc>
          <w:tcPr>
            <w:tcW w:w="3250" w:type="pct"/>
          </w:tcPr>
          <w:p w14:paraId="34D3D249" w14:textId="77777777" w:rsidR="003D2EAC" w:rsidRPr="009A37F2" w:rsidRDefault="00F60997" w:rsidP="009A37F2">
            <w:pPr>
              <w:pStyle w:val="TableCell"/>
              <w:numPr>
                <w:ilvl w:val="0"/>
                <w:numId w:val="12"/>
              </w:numPr>
              <w:jc w:val="left"/>
              <w:rPr>
                <w:sz w:val="20"/>
                <w:lang w:val="en-GB"/>
              </w:rPr>
            </w:pPr>
            <w:r w:rsidRPr="009A37F2">
              <w:rPr>
                <w:rFonts w:cs="Arial"/>
                <w:sz w:val="20"/>
                <w:lang w:val="en-GB"/>
              </w:rPr>
              <w:t>National Development Plan 2022-2026</w:t>
            </w:r>
          </w:p>
          <w:p w14:paraId="2CA0EE46" w14:textId="034D9A5D" w:rsidR="0055339A" w:rsidRPr="009A37F2" w:rsidRDefault="00801656" w:rsidP="009A37F2">
            <w:pPr>
              <w:pStyle w:val="TableCell"/>
              <w:numPr>
                <w:ilvl w:val="0"/>
                <w:numId w:val="12"/>
              </w:numPr>
              <w:jc w:val="left"/>
              <w:rPr>
                <w:sz w:val="20"/>
                <w:lang w:val="en-GB"/>
              </w:rPr>
            </w:pPr>
            <w:r w:rsidRPr="009A37F2">
              <w:rPr>
                <w:i/>
                <w:iCs/>
                <w:sz w:val="20"/>
                <w:lang w:val="en-GB"/>
              </w:rPr>
              <w:t>Sistema de ciudades</w:t>
            </w:r>
            <w:r w:rsidRPr="009A37F2">
              <w:rPr>
                <w:rStyle w:val="FootnoteReference"/>
                <w:lang w:val="en-GB"/>
              </w:rPr>
              <w:footnoteReference w:id="2"/>
            </w:r>
          </w:p>
          <w:p w14:paraId="75A72F20" w14:textId="77777777" w:rsidR="000C44F6" w:rsidRPr="009A37F2" w:rsidRDefault="000C44F6" w:rsidP="009A37F2">
            <w:pPr>
              <w:pStyle w:val="TableCell"/>
              <w:numPr>
                <w:ilvl w:val="0"/>
                <w:numId w:val="12"/>
              </w:numPr>
              <w:jc w:val="left"/>
              <w:rPr>
                <w:sz w:val="20"/>
                <w:lang w:val="en-GB"/>
              </w:rPr>
            </w:pPr>
            <w:r w:rsidRPr="009A37F2">
              <w:rPr>
                <w:sz w:val="20"/>
                <w:lang w:val="en-GB"/>
              </w:rPr>
              <w:t>Policy of the System of Cities (CONPES 3819 de 2014)</w:t>
            </w:r>
          </w:p>
          <w:p w14:paraId="49453169" w14:textId="6C2B3D3B" w:rsidR="00D926EF" w:rsidRPr="00797919" w:rsidRDefault="000C44F6" w:rsidP="00D926EF">
            <w:pPr>
              <w:pStyle w:val="TableCell"/>
              <w:numPr>
                <w:ilvl w:val="0"/>
                <w:numId w:val="12"/>
              </w:numPr>
              <w:jc w:val="left"/>
              <w:rPr>
                <w:sz w:val="20"/>
                <w:lang w:val="en-GB"/>
              </w:rPr>
            </w:pPr>
            <w:r w:rsidRPr="009A37F2">
              <w:rPr>
                <w:sz w:val="20"/>
                <w:lang w:val="en-GB"/>
              </w:rPr>
              <w:t>Urban Policy Review OCDE, MVCT, DNP, 2022</w:t>
            </w:r>
          </w:p>
        </w:tc>
      </w:tr>
      <w:tr w:rsidR="00594B16" w:rsidRPr="009A37F2" w14:paraId="4395EB33" w14:textId="77777777" w:rsidTr="009A37F2">
        <w:trPr>
          <w:trHeight w:val="238"/>
        </w:trPr>
        <w:tc>
          <w:tcPr>
            <w:tcW w:w="1750" w:type="pct"/>
          </w:tcPr>
          <w:p w14:paraId="5D346546" w14:textId="51665631" w:rsidR="00594B16" w:rsidRPr="009A37F2" w:rsidRDefault="005317DE" w:rsidP="005317DE">
            <w:pPr>
              <w:pStyle w:val="TableRow"/>
              <w:jc w:val="left"/>
              <w:rPr>
                <w:sz w:val="20"/>
                <w:lang w:val="en-GB"/>
              </w:rPr>
            </w:pPr>
            <w:r w:rsidRPr="009A37F2">
              <w:rPr>
                <w:sz w:val="20"/>
                <w:lang w:val="en-GB"/>
              </w:rPr>
              <w:t>Rural policy framework</w:t>
            </w:r>
          </w:p>
        </w:tc>
        <w:tc>
          <w:tcPr>
            <w:tcW w:w="3250" w:type="pct"/>
          </w:tcPr>
          <w:p w14:paraId="1EB7C934" w14:textId="525FB226" w:rsidR="003D2EAC" w:rsidRPr="009A37F2" w:rsidRDefault="00F60997" w:rsidP="009A37F2">
            <w:pPr>
              <w:pStyle w:val="TableCell"/>
              <w:numPr>
                <w:ilvl w:val="0"/>
                <w:numId w:val="11"/>
              </w:numPr>
              <w:jc w:val="left"/>
              <w:rPr>
                <w:sz w:val="20"/>
                <w:lang w:val="en-GB"/>
              </w:rPr>
            </w:pPr>
            <w:r w:rsidRPr="009A37F2">
              <w:rPr>
                <w:rFonts w:cs="Arial"/>
                <w:sz w:val="20"/>
                <w:lang w:val="en-GB"/>
              </w:rPr>
              <w:t>National Development Plan 2022-2026</w:t>
            </w:r>
          </w:p>
          <w:p w14:paraId="3C423CB0" w14:textId="20D2ABF8" w:rsidR="00B4057B" w:rsidRPr="009A37F2" w:rsidRDefault="00B4057B" w:rsidP="009A37F2">
            <w:pPr>
              <w:pStyle w:val="TableCell"/>
              <w:numPr>
                <w:ilvl w:val="0"/>
                <w:numId w:val="11"/>
              </w:numPr>
              <w:jc w:val="left"/>
              <w:rPr>
                <w:rFonts w:cs="Arial"/>
                <w:sz w:val="20"/>
                <w:lang w:val="en-GB"/>
              </w:rPr>
            </w:pPr>
            <w:r w:rsidRPr="009A37F2">
              <w:rPr>
                <w:rFonts w:cs="Arial"/>
                <w:sz w:val="20"/>
                <w:lang w:val="en-GB"/>
              </w:rPr>
              <w:t>CONPES 4001 de 2020: ICT rural access policy</w:t>
            </w:r>
          </w:p>
          <w:p w14:paraId="4D1C1C1D" w14:textId="65F99236" w:rsidR="00B4057B" w:rsidRPr="009A37F2" w:rsidRDefault="00B4057B" w:rsidP="009A37F2">
            <w:pPr>
              <w:pStyle w:val="TableCell"/>
              <w:numPr>
                <w:ilvl w:val="0"/>
                <w:numId w:val="11"/>
              </w:numPr>
              <w:jc w:val="left"/>
              <w:rPr>
                <w:rFonts w:cs="Arial"/>
                <w:sz w:val="20"/>
                <w:lang w:val="en-GB"/>
              </w:rPr>
            </w:pPr>
            <w:r w:rsidRPr="009A37F2">
              <w:rPr>
                <w:rFonts w:cs="Arial"/>
                <w:sz w:val="20"/>
                <w:lang w:val="en-GB"/>
              </w:rPr>
              <w:t>Comprehensive Rural Reform (Peace agreement</w:t>
            </w:r>
            <w:r w:rsidRPr="009A37F2">
              <w:rPr>
                <w:rStyle w:val="FootnoteReference"/>
                <w:rFonts w:cs="Arial"/>
                <w:lang w:val="en-GB"/>
              </w:rPr>
              <w:footnoteReference w:id="3"/>
            </w:r>
            <w:r w:rsidRPr="009A37F2">
              <w:rPr>
                <w:rFonts w:cs="Arial"/>
                <w:sz w:val="20"/>
                <w:lang w:val="en-GB"/>
              </w:rPr>
              <w:t>)</w:t>
            </w:r>
          </w:p>
          <w:p w14:paraId="326B07BF" w14:textId="03F4F250" w:rsidR="00B4057B" w:rsidRPr="009A37F2" w:rsidRDefault="00B4057B" w:rsidP="009A37F2">
            <w:pPr>
              <w:pStyle w:val="TableCell"/>
              <w:numPr>
                <w:ilvl w:val="0"/>
                <w:numId w:val="11"/>
              </w:numPr>
              <w:jc w:val="left"/>
              <w:rPr>
                <w:rFonts w:cs="Arial"/>
                <w:sz w:val="20"/>
                <w:lang w:val="en-GB"/>
              </w:rPr>
            </w:pPr>
            <w:r w:rsidRPr="009A37F2">
              <w:rPr>
                <w:rFonts w:cs="Arial"/>
                <w:sz w:val="20"/>
                <w:lang w:val="en-GB"/>
              </w:rPr>
              <w:t>Development Programs with Territorial Focus (</w:t>
            </w:r>
            <w:r w:rsidR="005D4CEB" w:rsidRPr="009A37F2">
              <w:rPr>
                <w:rFonts w:cs="Arial"/>
                <w:sz w:val="20"/>
                <w:lang w:val="en-GB"/>
              </w:rPr>
              <w:t xml:space="preserve">PDET for its acronym in </w:t>
            </w:r>
            <w:r w:rsidR="009A37F2">
              <w:rPr>
                <w:rFonts w:cs="Arial"/>
                <w:sz w:val="20"/>
                <w:lang w:val="en-GB"/>
              </w:rPr>
              <w:t>S</w:t>
            </w:r>
            <w:r w:rsidR="005D4CEB" w:rsidRPr="009A37F2">
              <w:rPr>
                <w:rFonts w:cs="Arial"/>
                <w:sz w:val="20"/>
                <w:lang w:val="en-GB"/>
              </w:rPr>
              <w:t>panish</w:t>
            </w:r>
            <w:r w:rsidRPr="009A37F2">
              <w:rPr>
                <w:rFonts w:cs="Arial"/>
                <w:sz w:val="20"/>
                <w:lang w:val="en-GB"/>
              </w:rPr>
              <w:t>)</w:t>
            </w:r>
          </w:p>
          <w:p w14:paraId="3E1E1754" w14:textId="304113E3" w:rsidR="0055339A" w:rsidRPr="00797919" w:rsidRDefault="005D4CEB" w:rsidP="00D926EF">
            <w:pPr>
              <w:pStyle w:val="TableCell"/>
              <w:numPr>
                <w:ilvl w:val="0"/>
                <w:numId w:val="11"/>
              </w:numPr>
              <w:jc w:val="left"/>
              <w:rPr>
                <w:rFonts w:cs="Arial"/>
                <w:sz w:val="20"/>
                <w:lang w:val="en-GB"/>
              </w:rPr>
            </w:pPr>
            <w:r w:rsidRPr="009A37F2">
              <w:rPr>
                <w:rFonts w:cs="Arial"/>
                <w:sz w:val="20"/>
                <w:lang w:val="en-GB"/>
              </w:rPr>
              <w:t>Ley 2183 de 2022 (National policy for agricultural inputs</w:t>
            </w:r>
            <w:r w:rsidRPr="009A37F2">
              <w:rPr>
                <w:rStyle w:val="FootnoteReference"/>
                <w:rFonts w:cs="Arial"/>
                <w:lang w:val="en-GB"/>
              </w:rPr>
              <w:footnoteReference w:id="4"/>
            </w:r>
            <w:r w:rsidRPr="009A37F2">
              <w:rPr>
                <w:rFonts w:cs="Arial"/>
                <w:sz w:val="20"/>
                <w:lang w:val="en-GB"/>
              </w:rPr>
              <w:t>)</w:t>
            </w:r>
          </w:p>
        </w:tc>
      </w:tr>
      <w:tr w:rsidR="00594B16" w:rsidRPr="009A37F2" w14:paraId="5C17105F" w14:textId="77777777" w:rsidTr="009A37F2">
        <w:trPr>
          <w:trHeight w:val="238"/>
        </w:trPr>
        <w:tc>
          <w:tcPr>
            <w:tcW w:w="1750" w:type="pct"/>
          </w:tcPr>
          <w:p w14:paraId="696CD113" w14:textId="14C0AF3C" w:rsidR="00594B16" w:rsidRPr="009A37F2" w:rsidRDefault="005317DE" w:rsidP="005317DE">
            <w:pPr>
              <w:pStyle w:val="TableRow"/>
              <w:jc w:val="left"/>
              <w:rPr>
                <w:sz w:val="20"/>
                <w:lang w:val="en-GB"/>
              </w:rPr>
            </w:pPr>
            <w:r w:rsidRPr="009A37F2">
              <w:rPr>
                <w:sz w:val="20"/>
                <w:lang w:val="en-GB"/>
              </w:rPr>
              <w:t>Major regional policy tools</w:t>
            </w:r>
            <w:r w:rsidR="00623BE2" w:rsidRPr="009A37F2">
              <w:rPr>
                <w:sz w:val="20"/>
                <w:lang w:val="en-GB"/>
              </w:rPr>
              <w:t xml:space="preserve"> (e.g., funds, plans, policy initiatives, institutional agreements, etc.)</w:t>
            </w:r>
          </w:p>
        </w:tc>
        <w:tc>
          <w:tcPr>
            <w:tcW w:w="3250" w:type="pct"/>
          </w:tcPr>
          <w:p w14:paraId="0E9DC608" w14:textId="55FB987A" w:rsidR="007E15B7" w:rsidRPr="009A37F2" w:rsidRDefault="007E15B7" w:rsidP="009A37F2">
            <w:pPr>
              <w:pStyle w:val="TableCell"/>
              <w:numPr>
                <w:ilvl w:val="0"/>
                <w:numId w:val="11"/>
              </w:numPr>
              <w:jc w:val="left"/>
              <w:rPr>
                <w:sz w:val="20"/>
                <w:lang w:val="en-GB"/>
              </w:rPr>
            </w:pPr>
            <w:r w:rsidRPr="009A37F2">
              <w:rPr>
                <w:sz w:val="20"/>
                <w:lang w:val="en-GB"/>
              </w:rPr>
              <w:t>Departmental and municipal development plans</w:t>
            </w:r>
          </w:p>
        </w:tc>
      </w:tr>
      <w:tr w:rsidR="00594B16" w:rsidRPr="009A37F2" w14:paraId="7B9EFA1F" w14:textId="77777777" w:rsidTr="009A37F2">
        <w:trPr>
          <w:trHeight w:val="238"/>
        </w:trPr>
        <w:tc>
          <w:tcPr>
            <w:tcW w:w="1750" w:type="pct"/>
          </w:tcPr>
          <w:p w14:paraId="7BDBED3E" w14:textId="5E31E4C5" w:rsidR="00594B16" w:rsidRPr="009A37F2" w:rsidRDefault="005317DE" w:rsidP="005317DE">
            <w:pPr>
              <w:pStyle w:val="TableRow"/>
              <w:jc w:val="left"/>
              <w:rPr>
                <w:sz w:val="20"/>
                <w:lang w:val="en-GB"/>
              </w:rPr>
            </w:pPr>
            <w:r w:rsidRPr="009A37F2">
              <w:rPr>
                <w:sz w:val="20"/>
                <w:lang w:val="en-GB"/>
              </w:rPr>
              <w:t xml:space="preserve">Policy co-ordination </w:t>
            </w:r>
            <w:r w:rsidR="00B103D2" w:rsidRPr="009A37F2">
              <w:rPr>
                <w:sz w:val="20"/>
                <w:lang w:val="en-GB"/>
              </w:rPr>
              <w:t xml:space="preserve">tools </w:t>
            </w:r>
            <w:r w:rsidRPr="009A37F2">
              <w:rPr>
                <w:sz w:val="20"/>
                <w:lang w:val="en-GB"/>
              </w:rPr>
              <w:t xml:space="preserve">at </w:t>
            </w:r>
            <w:r w:rsidR="004C0F00" w:rsidRPr="009A37F2">
              <w:rPr>
                <w:sz w:val="20"/>
                <w:lang w:val="en-GB"/>
              </w:rPr>
              <w:t>nation</w:t>
            </w:r>
            <w:r w:rsidRPr="009A37F2">
              <w:rPr>
                <w:sz w:val="20"/>
                <w:lang w:val="en-GB"/>
              </w:rPr>
              <w:t>al level</w:t>
            </w:r>
            <w:r w:rsidR="00B103D2" w:rsidRPr="009A37F2">
              <w:rPr>
                <w:sz w:val="20"/>
                <w:lang w:val="en-GB"/>
              </w:rPr>
              <w:t xml:space="preserve"> </w:t>
            </w:r>
          </w:p>
        </w:tc>
        <w:tc>
          <w:tcPr>
            <w:tcW w:w="3250" w:type="pct"/>
          </w:tcPr>
          <w:p w14:paraId="58AE83E3" w14:textId="77777777" w:rsidR="000B1A0E" w:rsidRPr="009A37F2" w:rsidRDefault="000B1A0E" w:rsidP="009A37F2">
            <w:pPr>
              <w:pStyle w:val="TableCell"/>
              <w:numPr>
                <w:ilvl w:val="0"/>
                <w:numId w:val="11"/>
              </w:numPr>
              <w:jc w:val="left"/>
              <w:rPr>
                <w:sz w:val="20"/>
                <w:lang w:val="en-GB"/>
              </w:rPr>
            </w:pPr>
            <w:r w:rsidRPr="009A37F2">
              <w:rPr>
                <w:sz w:val="20"/>
                <w:lang w:val="en-GB"/>
              </w:rPr>
              <w:t>Council of Ministers</w:t>
            </w:r>
          </w:p>
          <w:p w14:paraId="3F295078" w14:textId="5426C0E3" w:rsidR="00D926EF" w:rsidRPr="00797919" w:rsidRDefault="000B1A0E" w:rsidP="00797919">
            <w:pPr>
              <w:pStyle w:val="TableCell"/>
              <w:numPr>
                <w:ilvl w:val="0"/>
                <w:numId w:val="11"/>
              </w:numPr>
              <w:jc w:val="left"/>
              <w:rPr>
                <w:sz w:val="20"/>
                <w:lang w:val="en-GB"/>
              </w:rPr>
            </w:pPr>
            <w:r w:rsidRPr="009A37F2">
              <w:rPr>
                <w:sz w:val="20"/>
                <w:lang w:val="en-GB"/>
              </w:rPr>
              <w:t>Inter-institutional commissions</w:t>
            </w:r>
          </w:p>
        </w:tc>
      </w:tr>
      <w:tr w:rsidR="00594B16" w:rsidRPr="009A37F2" w14:paraId="303C11FB" w14:textId="77777777" w:rsidTr="009A37F2">
        <w:trPr>
          <w:trHeight w:val="238"/>
        </w:trPr>
        <w:tc>
          <w:tcPr>
            <w:tcW w:w="1750" w:type="pct"/>
          </w:tcPr>
          <w:p w14:paraId="1CEE63FC" w14:textId="3F0F5F9F" w:rsidR="00594B16" w:rsidRPr="009A37F2" w:rsidRDefault="005317DE" w:rsidP="005317DE">
            <w:pPr>
              <w:pStyle w:val="TableRow"/>
              <w:jc w:val="left"/>
              <w:rPr>
                <w:sz w:val="20"/>
                <w:lang w:val="en-GB"/>
              </w:rPr>
            </w:pPr>
            <w:r w:rsidRPr="009A37F2">
              <w:rPr>
                <w:sz w:val="20"/>
                <w:lang w:val="en-GB"/>
              </w:rPr>
              <w:t>Multi-level governance</w:t>
            </w:r>
            <w:r w:rsidR="00623BE2" w:rsidRPr="009A37F2">
              <w:rPr>
                <w:sz w:val="20"/>
                <w:lang w:val="en-GB"/>
              </w:rPr>
              <w:t xml:space="preserve"> mechanisms</w:t>
            </w:r>
            <w:r w:rsidRPr="009A37F2">
              <w:rPr>
                <w:sz w:val="20"/>
                <w:lang w:val="en-GB"/>
              </w:rPr>
              <w:t xml:space="preserve"> between national and subnational levels</w:t>
            </w:r>
            <w:r w:rsidR="00623BE2" w:rsidRPr="009A37F2">
              <w:rPr>
                <w:sz w:val="20"/>
                <w:lang w:val="en-GB"/>
              </w:rPr>
              <w:t xml:space="preserve"> (e.g., institutional agreements, Committees, etc.)</w:t>
            </w:r>
          </w:p>
        </w:tc>
        <w:tc>
          <w:tcPr>
            <w:tcW w:w="3250" w:type="pct"/>
          </w:tcPr>
          <w:p w14:paraId="3081E862" w14:textId="68ADCCC0" w:rsidR="00594B16" w:rsidRPr="009A37F2" w:rsidRDefault="007E15B7" w:rsidP="009A37F2">
            <w:pPr>
              <w:pStyle w:val="TableCell"/>
              <w:numPr>
                <w:ilvl w:val="0"/>
                <w:numId w:val="11"/>
              </w:numPr>
              <w:jc w:val="left"/>
              <w:rPr>
                <w:sz w:val="20"/>
                <w:lang w:val="en-GB"/>
              </w:rPr>
            </w:pPr>
            <w:r w:rsidRPr="009A37F2">
              <w:rPr>
                <w:sz w:val="20"/>
                <w:lang w:val="en-GB"/>
              </w:rPr>
              <w:t>National Council for Economic and Social Policy</w:t>
            </w:r>
            <w:r w:rsidR="000B1A0E" w:rsidRPr="009A37F2">
              <w:rPr>
                <w:sz w:val="20"/>
                <w:lang w:val="en-GB"/>
              </w:rPr>
              <w:t xml:space="preserve"> (CONPES)</w:t>
            </w:r>
          </w:p>
          <w:p w14:paraId="4D7C7546" w14:textId="467B11C2" w:rsidR="007E15B7" w:rsidRPr="009A37F2" w:rsidRDefault="000B1A0E" w:rsidP="009A37F2">
            <w:pPr>
              <w:pStyle w:val="TableCell"/>
              <w:numPr>
                <w:ilvl w:val="0"/>
                <w:numId w:val="11"/>
              </w:numPr>
              <w:jc w:val="left"/>
              <w:rPr>
                <w:sz w:val="20"/>
                <w:lang w:val="en-GB"/>
              </w:rPr>
            </w:pPr>
            <w:r w:rsidRPr="009A37F2">
              <w:rPr>
                <w:sz w:val="20"/>
                <w:lang w:val="en-GB"/>
              </w:rPr>
              <w:t>Land Renewal Agency (ART</w:t>
            </w:r>
            <w:r w:rsidR="00801656" w:rsidRPr="009A37F2">
              <w:rPr>
                <w:sz w:val="20"/>
                <w:lang w:val="en-GB"/>
              </w:rPr>
              <w:t xml:space="preserve"> for its acronym in spanish</w:t>
            </w:r>
            <w:r w:rsidRPr="009A37F2">
              <w:rPr>
                <w:sz w:val="20"/>
                <w:lang w:val="en-GB"/>
              </w:rPr>
              <w:t>)</w:t>
            </w:r>
          </w:p>
          <w:p w14:paraId="09723D04" w14:textId="77777777" w:rsidR="00801656" w:rsidRPr="009A37F2" w:rsidRDefault="00801656" w:rsidP="009A37F2">
            <w:pPr>
              <w:pStyle w:val="TableCell"/>
              <w:numPr>
                <w:ilvl w:val="0"/>
                <w:numId w:val="11"/>
              </w:numPr>
              <w:jc w:val="left"/>
              <w:rPr>
                <w:sz w:val="20"/>
                <w:lang w:val="en-GB"/>
              </w:rPr>
            </w:pPr>
            <w:r w:rsidRPr="009A37F2">
              <w:rPr>
                <w:sz w:val="20"/>
                <w:lang w:val="en-GB"/>
              </w:rPr>
              <w:t>Multipurpose Cadastre (Document CONPES 3958)</w:t>
            </w:r>
          </w:p>
          <w:p w14:paraId="007E839B" w14:textId="230A76A0" w:rsidR="00D926EF" w:rsidRPr="00797919" w:rsidRDefault="00801656" w:rsidP="00797919">
            <w:pPr>
              <w:pStyle w:val="TableCell"/>
              <w:numPr>
                <w:ilvl w:val="0"/>
                <w:numId w:val="11"/>
              </w:numPr>
              <w:jc w:val="left"/>
              <w:rPr>
                <w:sz w:val="20"/>
                <w:lang w:val="en-GB"/>
              </w:rPr>
            </w:pPr>
            <w:r w:rsidRPr="009A37F2">
              <w:rPr>
                <w:sz w:val="20"/>
                <w:lang w:val="en-GB"/>
              </w:rPr>
              <w:t>Decentralization Mission (Decree 1665 of 2021)</w:t>
            </w:r>
            <w:r w:rsidRPr="009A37F2">
              <w:rPr>
                <w:rStyle w:val="ParaChar"/>
                <w:lang w:val="en-GB"/>
              </w:rPr>
              <w:t xml:space="preserve"> </w:t>
            </w:r>
            <w:r w:rsidRPr="009A37F2">
              <w:rPr>
                <w:rStyle w:val="FootnoteReference"/>
                <w:lang w:val="en-GB"/>
              </w:rPr>
              <w:footnoteReference w:id="5"/>
            </w:r>
          </w:p>
        </w:tc>
      </w:tr>
      <w:tr w:rsidR="00594B16" w:rsidRPr="009A37F2" w14:paraId="4E9E0EAF" w14:textId="77777777" w:rsidTr="009A37F2">
        <w:trPr>
          <w:trHeight w:val="238"/>
        </w:trPr>
        <w:tc>
          <w:tcPr>
            <w:tcW w:w="1750" w:type="pct"/>
          </w:tcPr>
          <w:p w14:paraId="0B8A8BE6" w14:textId="3637DC26" w:rsidR="00594B16" w:rsidRPr="009A37F2" w:rsidRDefault="005317DE" w:rsidP="005317DE">
            <w:pPr>
              <w:pStyle w:val="TableRow"/>
              <w:jc w:val="left"/>
              <w:rPr>
                <w:sz w:val="20"/>
                <w:lang w:val="en-GB"/>
              </w:rPr>
            </w:pPr>
            <w:r w:rsidRPr="009A37F2">
              <w:rPr>
                <w:sz w:val="20"/>
                <w:lang w:val="en-GB"/>
              </w:rPr>
              <w:t xml:space="preserve">Policy co-ordination </w:t>
            </w:r>
            <w:r w:rsidR="00B103D2" w:rsidRPr="009A37F2">
              <w:rPr>
                <w:sz w:val="20"/>
                <w:lang w:val="en-GB"/>
              </w:rPr>
              <w:t xml:space="preserve">tools </w:t>
            </w:r>
            <w:r w:rsidRPr="009A37F2">
              <w:rPr>
                <w:sz w:val="20"/>
                <w:lang w:val="en-GB"/>
              </w:rPr>
              <w:t xml:space="preserve">at regional level </w:t>
            </w:r>
          </w:p>
        </w:tc>
        <w:tc>
          <w:tcPr>
            <w:tcW w:w="3250" w:type="pct"/>
          </w:tcPr>
          <w:p w14:paraId="4C815D99" w14:textId="77777777" w:rsidR="00A15EA2" w:rsidRPr="009A37F2" w:rsidRDefault="007E15B7" w:rsidP="009A37F2">
            <w:pPr>
              <w:pStyle w:val="TableCell"/>
              <w:numPr>
                <w:ilvl w:val="0"/>
                <w:numId w:val="11"/>
              </w:numPr>
              <w:jc w:val="left"/>
              <w:rPr>
                <w:sz w:val="20"/>
                <w:lang w:val="en-GB"/>
              </w:rPr>
            </w:pPr>
            <w:r w:rsidRPr="009A37F2">
              <w:rPr>
                <w:sz w:val="20"/>
                <w:lang w:val="en-GB"/>
              </w:rPr>
              <w:t>CONPES documents</w:t>
            </w:r>
          </w:p>
          <w:p w14:paraId="5D25B57E" w14:textId="0254DD73" w:rsidR="00D926EF" w:rsidRPr="00797919" w:rsidRDefault="00801656" w:rsidP="00797919">
            <w:pPr>
              <w:pStyle w:val="TableCell"/>
              <w:numPr>
                <w:ilvl w:val="0"/>
                <w:numId w:val="11"/>
              </w:numPr>
              <w:jc w:val="left"/>
              <w:rPr>
                <w:sz w:val="20"/>
                <w:lang w:val="en-GB"/>
              </w:rPr>
            </w:pPr>
            <w:r w:rsidRPr="009A37F2">
              <w:rPr>
                <w:sz w:val="20"/>
                <w:lang w:val="en-GB"/>
              </w:rPr>
              <w:t>Territorial pacts (Law 1450 of 2011)</w:t>
            </w:r>
            <w:r w:rsidRPr="009A37F2">
              <w:rPr>
                <w:rStyle w:val="FootnoteReference"/>
                <w:lang w:val="en-GB"/>
              </w:rPr>
              <w:footnoteReference w:id="6"/>
            </w:r>
          </w:p>
        </w:tc>
      </w:tr>
      <w:tr w:rsidR="00594B16" w:rsidRPr="009A37F2" w14:paraId="56477370" w14:textId="77777777" w:rsidTr="009A37F2">
        <w:trPr>
          <w:trHeight w:val="238"/>
        </w:trPr>
        <w:tc>
          <w:tcPr>
            <w:tcW w:w="1750" w:type="pct"/>
          </w:tcPr>
          <w:p w14:paraId="50E937EB" w14:textId="691C515E" w:rsidR="00594B16" w:rsidRPr="009A37F2" w:rsidRDefault="005317DE" w:rsidP="005317DE">
            <w:pPr>
              <w:pStyle w:val="TableRow"/>
              <w:jc w:val="left"/>
              <w:rPr>
                <w:sz w:val="20"/>
                <w:lang w:val="en-GB"/>
              </w:rPr>
            </w:pPr>
            <w:r w:rsidRPr="009A37F2">
              <w:rPr>
                <w:sz w:val="20"/>
                <w:lang w:val="en-GB"/>
              </w:rPr>
              <w:t>Evaluation and monitoring</w:t>
            </w:r>
            <w:r w:rsidR="00B103D2" w:rsidRPr="009A37F2">
              <w:rPr>
                <w:sz w:val="20"/>
                <w:lang w:val="en-GB"/>
              </w:rPr>
              <w:t xml:space="preserve"> tools</w:t>
            </w:r>
          </w:p>
        </w:tc>
        <w:tc>
          <w:tcPr>
            <w:tcW w:w="3250" w:type="pct"/>
          </w:tcPr>
          <w:p w14:paraId="67790006" w14:textId="422E2BC3" w:rsidR="00801656" w:rsidRPr="009A37F2" w:rsidRDefault="00801656" w:rsidP="009A37F2">
            <w:pPr>
              <w:pStyle w:val="TableCell"/>
              <w:numPr>
                <w:ilvl w:val="0"/>
                <w:numId w:val="11"/>
              </w:numPr>
              <w:jc w:val="left"/>
              <w:rPr>
                <w:sz w:val="20"/>
                <w:lang w:val="en-GB"/>
              </w:rPr>
            </w:pPr>
            <w:r w:rsidRPr="009A37F2">
              <w:rPr>
                <w:sz w:val="20"/>
                <w:lang w:val="en-GB"/>
              </w:rPr>
              <w:t>Monitoring and control strategy for the efficient use of national grand system (Intergovernmental grant system) (Decree 028 of 2008)</w:t>
            </w:r>
          </w:p>
          <w:p w14:paraId="2802CB7C" w14:textId="77777777" w:rsidR="00801656" w:rsidRPr="009A37F2" w:rsidRDefault="00801656" w:rsidP="009A37F2">
            <w:pPr>
              <w:pStyle w:val="TableCell"/>
              <w:numPr>
                <w:ilvl w:val="0"/>
                <w:numId w:val="11"/>
              </w:numPr>
              <w:jc w:val="left"/>
              <w:rPr>
                <w:sz w:val="20"/>
                <w:lang w:val="en-GB"/>
              </w:rPr>
            </w:pPr>
            <w:r w:rsidRPr="009A37F2">
              <w:rPr>
                <w:sz w:val="20"/>
                <w:lang w:val="en-GB"/>
              </w:rPr>
              <w:t>Measuring of municipal performance Index</w:t>
            </w:r>
            <w:r w:rsidRPr="009A37F2">
              <w:rPr>
                <w:rStyle w:val="FootnoteReference"/>
                <w:lang w:val="en-GB"/>
              </w:rPr>
              <w:footnoteReference w:id="7"/>
            </w:r>
          </w:p>
          <w:p w14:paraId="0E451DB4" w14:textId="77777777" w:rsidR="00801656" w:rsidRPr="009A37F2" w:rsidRDefault="00801656" w:rsidP="009A37F2">
            <w:pPr>
              <w:pStyle w:val="TableCell"/>
              <w:numPr>
                <w:ilvl w:val="0"/>
                <w:numId w:val="11"/>
              </w:numPr>
              <w:jc w:val="left"/>
              <w:rPr>
                <w:sz w:val="20"/>
                <w:lang w:val="en-GB"/>
              </w:rPr>
            </w:pPr>
            <w:r w:rsidRPr="009A37F2">
              <w:rPr>
                <w:sz w:val="20"/>
                <w:lang w:val="en-GB"/>
              </w:rPr>
              <w:t>Measuring of departmental performance Index</w:t>
            </w:r>
          </w:p>
          <w:p w14:paraId="1E131CFF" w14:textId="6DB3FA6B" w:rsidR="00D926EF" w:rsidRPr="00797919" w:rsidRDefault="00801656" w:rsidP="00797919">
            <w:pPr>
              <w:pStyle w:val="TableCell"/>
              <w:numPr>
                <w:ilvl w:val="0"/>
                <w:numId w:val="11"/>
              </w:numPr>
              <w:jc w:val="left"/>
              <w:rPr>
                <w:sz w:val="20"/>
                <w:lang w:val="en-GB"/>
              </w:rPr>
            </w:pPr>
            <w:r w:rsidRPr="009A37F2">
              <w:rPr>
                <w:sz w:val="20"/>
                <w:lang w:val="en-GB"/>
              </w:rPr>
              <w:t xml:space="preserve">Project Execution Management and Monitoring System of the General Royalty System (GESPROY- SGR for its acronym in </w:t>
            </w:r>
            <w:r w:rsidR="009A37F2">
              <w:rPr>
                <w:sz w:val="20"/>
                <w:lang w:val="en-GB"/>
              </w:rPr>
              <w:t>S</w:t>
            </w:r>
            <w:r w:rsidRPr="009A37F2">
              <w:rPr>
                <w:sz w:val="20"/>
                <w:lang w:val="en-GB"/>
              </w:rPr>
              <w:t>panish)</w:t>
            </w:r>
          </w:p>
        </w:tc>
      </w:tr>
      <w:tr w:rsidR="00594B16" w:rsidRPr="009A37F2" w14:paraId="6E08705C" w14:textId="77777777" w:rsidTr="009A37F2">
        <w:trPr>
          <w:trHeight w:val="238"/>
        </w:trPr>
        <w:tc>
          <w:tcPr>
            <w:tcW w:w="1750" w:type="pct"/>
          </w:tcPr>
          <w:p w14:paraId="0E24760B" w14:textId="625EF3FA" w:rsidR="00594B16" w:rsidRPr="009A37F2" w:rsidRDefault="005317DE" w:rsidP="005317DE">
            <w:pPr>
              <w:pStyle w:val="TableRow"/>
              <w:jc w:val="left"/>
              <w:rPr>
                <w:sz w:val="20"/>
                <w:lang w:val="en-GB"/>
              </w:rPr>
            </w:pPr>
            <w:bookmarkStart w:id="0" w:name="_Hlk121751249"/>
            <w:r w:rsidRPr="009A37F2">
              <w:rPr>
                <w:sz w:val="20"/>
                <w:lang w:val="en-GB"/>
              </w:rPr>
              <w:t>Future orientations of regional policy</w:t>
            </w:r>
          </w:p>
        </w:tc>
        <w:tc>
          <w:tcPr>
            <w:tcW w:w="3250" w:type="pct"/>
          </w:tcPr>
          <w:p w14:paraId="7DB9BDCE" w14:textId="77777777" w:rsidR="00100A55" w:rsidRPr="00100A55" w:rsidRDefault="00100A55" w:rsidP="00100A55">
            <w:pPr>
              <w:pStyle w:val="TableCell"/>
              <w:numPr>
                <w:ilvl w:val="0"/>
                <w:numId w:val="11"/>
              </w:numPr>
              <w:jc w:val="left"/>
              <w:rPr>
                <w:sz w:val="20"/>
                <w:lang w:val="en-GB"/>
              </w:rPr>
            </w:pPr>
            <w:r w:rsidRPr="00100A55">
              <w:rPr>
                <w:rFonts w:cs="Arial"/>
                <w:sz w:val="20"/>
                <w:lang w:val="en-GB"/>
              </w:rPr>
              <w:t>National Development Plan 2022-2026 (in progress)</w:t>
            </w:r>
          </w:p>
          <w:p w14:paraId="1C9F9549" w14:textId="77777777" w:rsidR="00100A55" w:rsidRPr="00100A55" w:rsidRDefault="00100A55" w:rsidP="00100A55">
            <w:pPr>
              <w:pStyle w:val="TableCell"/>
              <w:numPr>
                <w:ilvl w:val="0"/>
                <w:numId w:val="11"/>
              </w:numPr>
              <w:jc w:val="left"/>
              <w:rPr>
                <w:sz w:val="20"/>
                <w:lang w:val="en-GB"/>
              </w:rPr>
            </w:pPr>
            <w:r w:rsidRPr="00100A55">
              <w:rPr>
                <w:rFonts w:cs="Arial"/>
                <w:sz w:val="20"/>
                <w:lang w:val="en-GB"/>
              </w:rPr>
              <w:t>Peace agreement</w:t>
            </w:r>
          </w:p>
          <w:p w14:paraId="27D13C1F" w14:textId="7C1DC1C5" w:rsidR="00D926EF" w:rsidRPr="009A37F2" w:rsidRDefault="00100A55" w:rsidP="00100A55">
            <w:pPr>
              <w:pStyle w:val="TableCell"/>
              <w:numPr>
                <w:ilvl w:val="0"/>
                <w:numId w:val="11"/>
              </w:numPr>
              <w:jc w:val="left"/>
              <w:rPr>
                <w:sz w:val="20"/>
                <w:lang w:val="en-GB"/>
              </w:rPr>
            </w:pPr>
            <w:r w:rsidRPr="00100A55">
              <w:rPr>
                <w:rFonts w:cs="Arial"/>
                <w:sz w:val="20"/>
                <w:lang w:val="en-GB"/>
              </w:rPr>
              <w:t>Comprehensive Rural Reform (in progress) Update of the city/regional convergence policy (planned by 2024)</w:t>
            </w:r>
          </w:p>
        </w:tc>
      </w:tr>
    </w:tbl>
    <w:bookmarkEnd w:id="0"/>
    <w:p w14:paraId="3AA8CF31" w14:textId="60DB180F" w:rsidR="009070E8" w:rsidRDefault="009070E8" w:rsidP="009070E8">
      <w:pPr>
        <w:pStyle w:val="Title2"/>
      </w:pPr>
      <w:r w:rsidRPr="009A37F2">
        <w:t>Recent policy developments</w:t>
      </w:r>
    </w:p>
    <w:p w14:paraId="0B47B109" w14:textId="77777777" w:rsidR="00100A55" w:rsidRDefault="00100A55" w:rsidP="009A37F2">
      <w:pPr>
        <w:pStyle w:val="Para0"/>
      </w:pPr>
      <w:r w:rsidRPr="00100A55">
        <w:t>Colombia’s National Development Plan 2022-2026 includes measures and actions aimed to transform and strengthen the technical capacity of subnational governments. In particular, the National government wants to develop a model of differential decentralization that allows the promotion of territorial autonomy. Also, it seeks to advance in a policy to build and improve territorial planning from a new management approach under the following principles: i) protection of water and environmental justice, ii) Human security and social justice, iii) the right to food, iv) productive transformation and climate action, and v) regional convergence</w:t>
      </w:r>
    </w:p>
    <w:p w14:paraId="3A93E9C4" w14:textId="4E597CFA" w:rsidR="009A37F2" w:rsidRDefault="009A37F2" w:rsidP="009A37F2">
      <w:pPr>
        <w:pStyle w:val="Para0"/>
      </w:pPr>
      <w:r>
        <w:t xml:space="preserve">To promote strategic investment projects, the government will aim to align the general budget of the nation, intergovernmental grant system, and the general system of royalties. In this way, the National government </w:t>
      </w:r>
      <w:r>
        <w:lastRenderedPageBreak/>
        <w:t>will prioritise historically marginalised territories, the municipalities with high levels of informality and of rurality, and allows the full enjoyment of rights of the inhabitants in each of the territories.</w:t>
      </w:r>
    </w:p>
    <w:p w14:paraId="46F672AD" w14:textId="77777777" w:rsidR="009A37F2" w:rsidRDefault="009A37F2" w:rsidP="009A37F2">
      <w:pPr>
        <w:pStyle w:val="Para0"/>
      </w:pPr>
      <w:r>
        <w:t xml:space="preserve">In addition to the above, several policies and governance mechanisms have already been implemented in the last two decades to promote and address regional capacities and local development. For instance, the promotion of local and regional association initiatives, policy frameworks to promote national cities development (such as </w:t>
      </w:r>
      <w:r w:rsidRPr="009A37F2">
        <w:rPr>
          <w:i/>
          <w:iCs/>
        </w:rPr>
        <w:t>Sistema de Ciudades</w:t>
      </w:r>
      <w:r>
        <w:t xml:space="preserve">), the regulation of multipurpose cadastre orientated to promote local development and to endorse economic benefits from land use exploitation. </w:t>
      </w:r>
    </w:p>
    <w:p w14:paraId="7078CB0C" w14:textId="044AE9D2" w:rsidR="009A37F2" w:rsidRDefault="009A37F2" w:rsidP="009A37F2">
      <w:pPr>
        <w:pStyle w:val="Para0"/>
      </w:pPr>
      <w:r>
        <w:t>Colombia's Decentralisation Mission, established in 2021, is working to propose reforms to promote subnational development and reduce regional inequality. The mission's key areas of focus include:</w:t>
      </w:r>
    </w:p>
    <w:p w14:paraId="1289B02F" w14:textId="261CFFD8" w:rsidR="009A37F2" w:rsidRDefault="009A37F2" w:rsidP="009A37F2">
      <w:pPr>
        <w:pStyle w:val="Para0"/>
        <w:numPr>
          <w:ilvl w:val="0"/>
          <w:numId w:val="15"/>
        </w:numPr>
      </w:pPr>
      <w:r>
        <w:t>Competencies throughout government levels</w:t>
      </w:r>
    </w:p>
    <w:p w14:paraId="4738BE36" w14:textId="7268233D" w:rsidR="009A37F2" w:rsidRDefault="009A37F2" w:rsidP="009A37F2">
      <w:pPr>
        <w:pStyle w:val="Para0"/>
        <w:numPr>
          <w:ilvl w:val="0"/>
          <w:numId w:val="15"/>
        </w:numPr>
      </w:pPr>
      <w:r>
        <w:t>Sources and uses of revenues for local development</w:t>
      </w:r>
    </w:p>
    <w:p w14:paraId="66E5EDDD" w14:textId="201CDCB7" w:rsidR="009A37F2" w:rsidRDefault="009A37F2" w:rsidP="009A37F2">
      <w:pPr>
        <w:pStyle w:val="Para0"/>
        <w:numPr>
          <w:ilvl w:val="0"/>
          <w:numId w:val="15"/>
        </w:numPr>
      </w:pPr>
      <w:r>
        <w:t>Institutional architecture and modernization of public administration</w:t>
      </w:r>
    </w:p>
    <w:p w14:paraId="1DE325BB" w14:textId="0E4C0E35" w:rsidR="009A37F2" w:rsidRDefault="009A37F2" w:rsidP="009A37F2">
      <w:pPr>
        <w:pStyle w:val="Para0"/>
        <w:numPr>
          <w:ilvl w:val="0"/>
          <w:numId w:val="15"/>
        </w:numPr>
      </w:pPr>
      <w:r>
        <w:t>Open government and citizen participation</w:t>
      </w:r>
    </w:p>
    <w:p w14:paraId="2E2B46BC" w14:textId="16C9C3CC" w:rsidR="009A37F2" w:rsidRDefault="009A37F2" w:rsidP="009A37F2">
      <w:pPr>
        <w:pStyle w:val="Para0"/>
        <w:numPr>
          <w:ilvl w:val="0"/>
          <w:numId w:val="15"/>
        </w:numPr>
      </w:pPr>
      <w:r>
        <w:t>Decentralisation and indigenous territories</w:t>
      </w:r>
    </w:p>
    <w:p w14:paraId="7957B8FC" w14:textId="28C0EC77" w:rsidR="009A37F2" w:rsidRDefault="009A37F2" w:rsidP="009A37F2">
      <w:pPr>
        <w:pStyle w:val="Para0"/>
      </w:pPr>
      <w:r>
        <w:t>Also, since the signing of the peace agreement, Colombia has been implementing rural development policies through the Development Programs with a Territorial Focus (PDET) and advancing towards comprehensive rural reform and the strengthening of agricultural policies (Ley 2183 de 2022).</w:t>
      </w:r>
    </w:p>
    <w:p w14:paraId="584076E2" w14:textId="6F049E3A" w:rsidR="00A47C9A" w:rsidRPr="009A37F2" w:rsidRDefault="009A37F2">
      <w:pPr>
        <w:pStyle w:val="Para0"/>
      </w:pPr>
      <w:r>
        <w:t>Finally, Colombia has worked to promote and strengthen digital enablers to improve access, use and appropriation of ICTs in a digitally secure environment. In 2021, Law 2108 was issued, declaring Internet access as an essential public service, and public policies have been formulated to promote Internet access and use in the most remote areas of the country. Later, in 2022, the National Data Infrastructure Plan and its governance model were issued in order to promote the use and exploitation of data; in addition, a new Digital Government Policy was developed, and guidelines were defined to strengthen the governance of digital security, as well as risk management and response to cyber incidents.</w:t>
      </w:r>
    </w:p>
    <w:sectPr w:rsidR="00A47C9A" w:rsidRPr="009A37F2" w:rsidSect="003C4738">
      <w:headerReference w:type="even" r:id="rId14"/>
      <w:headerReference w:type="default" r:id="rId15"/>
      <w:footerReference w:type="even" r:id="rId16"/>
      <w:footerReference w:type="default" r:id="rId17"/>
      <w:headerReference w:type="first" r:id="rId18"/>
      <w:footerReference w:type="first" r:id="rId19"/>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D4143" w14:textId="77777777" w:rsidR="00753661" w:rsidRDefault="00753661" w:rsidP="00CC3749"/>
  </w:endnote>
  <w:endnote w:type="continuationSeparator" w:id="0">
    <w:p w14:paraId="76A8ED9E" w14:textId="77777777" w:rsidR="00753661" w:rsidRPr="00CF4424" w:rsidRDefault="00753661" w:rsidP="00CF4424">
      <w:pPr>
        <w:pStyle w:val="Footer"/>
        <w:jc w:val="both"/>
      </w:pPr>
    </w:p>
  </w:endnote>
  <w:endnote w:type="continuationNotice" w:id="1">
    <w:p w14:paraId="1B97EC86" w14:textId="77777777" w:rsidR="00753661" w:rsidRDefault="007536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217002386"/>
      <w:lock w:val="sdtLocked"/>
    </w:sdtPr>
    <w:sdtEndPr/>
    <w:sdtContent>
      <w:p w14:paraId="125FDBC1" w14:textId="77777777" w:rsidR="00992AB5" w:rsidRDefault="00992AB5" w:rsidP="004E100F">
        <w:pPr>
          <w:pStyle w:val="Footer"/>
          <w:jc w:val="right"/>
        </w:pPr>
        <w:r>
          <w:t xml:space="preserve"> </w:t>
        </w:r>
      </w:p>
    </w:sdtContent>
  </w:sdt>
  <w:sdt>
    <w:sdtPr>
      <w:alias w:val="Classification"/>
      <w:tag w:val="txtHeaderClassif"/>
      <w:id w:val="-1918931641"/>
      <w:lock w:val="sdtLocked"/>
    </w:sdtPr>
    <w:sdtEndPr/>
    <w:sdtContent>
      <w:p w14:paraId="027E26CD" w14:textId="77777777" w:rsidR="004E100F" w:rsidRDefault="00992AB5"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4E100F" w:rsidRPr="00FD7BD8" w:rsidRDefault="004E100F"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3B05" w14:textId="77777777" w:rsidR="002A5FB3" w:rsidRDefault="002A5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63811" w14:textId="77777777" w:rsidR="00753661" w:rsidRDefault="00753661" w:rsidP="00CC3749">
      <w:r>
        <w:separator/>
      </w:r>
    </w:p>
  </w:footnote>
  <w:footnote w:type="continuationSeparator" w:id="0">
    <w:p w14:paraId="38069163" w14:textId="77777777" w:rsidR="00753661" w:rsidRDefault="00753661" w:rsidP="00CC3749">
      <w:r>
        <w:continuationSeparator/>
      </w:r>
    </w:p>
  </w:footnote>
  <w:footnote w:type="continuationNotice" w:id="1">
    <w:p w14:paraId="13F36D53" w14:textId="77777777" w:rsidR="00753661" w:rsidRDefault="00753661"/>
  </w:footnote>
  <w:footnote w:id="2">
    <w:p w14:paraId="5042CFB8" w14:textId="77777777" w:rsidR="00801656" w:rsidRPr="00CA5210" w:rsidRDefault="00801656" w:rsidP="00801656">
      <w:pPr>
        <w:pStyle w:val="FootnoteText"/>
        <w:jc w:val="left"/>
        <w:rPr>
          <w:color w:val="0000FF" w:themeColor="hyperlink"/>
          <w:u w:val="single"/>
        </w:rPr>
      </w:pPr>
      <w:r>
        <w:rPr>
          <w:rStyle w:val="FootnoteReference"/>
        </w:rPr>
        <w:footnoteRef/>
      </w:r>
      <w:r w:rsidRPr="009A37F2">
        <w:rPr>
          <w:lang w:val="en-US"/>
        </w:rPr>
        <w:t xml:space="preserve">  For more information: </w:t>
      </w:r>
      <w:hyperlink r:id="rId1" w:history="1">
        <w:r w:rsidRPr="009A37F2">
          <w:rPr>
            <w:rStyle w:val="Hyperlink"/>
            <w:lang w:val="en-US"/>
          </w:rPr>
          <w:t>https://www.dnp.gov.co/programas/vivienda-agua-y-desarrollo-urbano/desarrollo-urbano/Paginas/sistema-de-ciudades.aspx</w:t>
        </w:r>
      </w:hyperlink>
    </w:p>
  </w:footnote>
  <w:footnote w:id="3">
    <w:p w14:paraId="4DED5BA9" w14:textId="75348D9A" w:rsidR="00B4057B" w:rsidRPr="00B4057B" w:rsidRDefault="00B4057B">
      <w:pPr>
        <w:pStyle w:val="FootnoteText"/>
      </w:pPr>
      <w:r>
        <w:rPr>
          <w:rStyle w:val="FootnoteReference"/>
        </w:rPr>
        <w:footnoteRef/>
      </w:r>
      <w:r>
        <w:t xml:space="preserve"> For more information: </w:t>
      </w:r>
      <w:hyperlink r:id="rId2" w:history="1">
        <w:r w:rsidRPr="00F27094">
          <w:rPr>
            <w:rStyle w:val="Hyperlink"/>
          </w:rPr>
          <w:t>https://www.jep.gov.co/Documents/Acuerdo%20Final/Acuerdo%20Final%20Firmado.pdf</w:t>
        </w:r>
      </w:hyperlink>
      <w:r>
        <w:t xml:space="preserve"> </w:t>
      </w:r>
    </w:p>
  </w:footnote>
  <w:footnote w:id="4">
    <w:p w14:paraId="1B20DC5C" w14:textId="55A3DB22" w:rsidR="005D4CEB" w:rsidRPr="005D4CEB" w:rsidRDefault="005D4CEB">
      <w:pPr>
        <w:pStyle w:val="FootnoteText"/>
      </w:pPr>
      <w:r>
        <w:rPr>
          <w:rStyle w:val="FootnoteReference"/>
        </w:rPr>
        <w:footnoteRef/>
      </w:r>
      <w:r>
        <w:t xml:space="preserve"> For more information: </w:t>
      </w:r>
      <w:hyperlink r:id="rId3" w:history="1">
        <w:r w:rsidRPr="00F27094">
          <w:rPr>
            <w:rStyle w:val="Hyperlink"/>
          </w:rPr>
          <w:t>https://www.leyex.info/documents/leyes/42af2ea68a0ca3fcec69298aa47fc51c.htm</w:t>
        </w:r>
      </w:hyperlink>
      <w:r>
        <w:t xml:space="preserve"> </w:t>
      </w:r>
    </w:p>
  </w:footnote>
  <w:footnote w:id="5">
    <w:p w14:paraId="2B13D3A3" w14:textId="77777777" w:rsidR="00801656" w:rsidRPr="00951A98" w:rsidRDefault="00801656" w:rsidP="00801656">
      <w:pPr>
        <w:pStyle w:val="FootnoteText"/>
      </w:pPr>
      <w:r>
        <w:rPr>
          <w:rStyle w:val="FootnoteReference"/>
        </w:rPr>
        <w:footnoteRef/>
      </w:r>
      <w:r>
        <w:t xml:space="preserve"> For more information: </w:t>
      </w:r>
      <w:hyperlink r:id="rId4" w:history="1">
        <w:r w:rsidRPr="00DB2EE2">
          <w:rPr>
            <w:rStyle w:val="Hyperlink"/>
          </w:rPr>
          <w:t>https://misiondescentralizacion.dnp.gov.co/Paginas/index.aspx</w:t>
        </w:r>
      </w:hyperlink>
    </w:p>
  </w:footnote>
  <w:footnote w:id="6">
    <w:p w14:paraId="41BD2545" w14:textId="77777777" w:rsidR="00801656" w:rsidRPr="006B71D4" w:rsidRDefault="00801656" w:rsidP="00801656">
      <w:pPr>
        <w:pStyle w:val="FootnoteText"/>
      </w:pPr>
      <w:r>
        <w:rPr>
          <w:rStyle w:val="FootnoteReference"/>
        </w:rPr>
        <w:footnoteRef/>
      </w:r>
      <w:r>
        <w:t xml:space="preserve"> For more information: </w:t>
      </w:r>
      <w:hyperlink r:id="rId5" w:history="1">
        <w:r w:rsidRPr="00DB2EE2">
          <w:rPr>
            <w:rStyle w:val="Hyperlink"/>
          </w:rPr>
          <w:t>https://pactosterritoriales.dnp.gov.co/Paginas/home.aspx</w:t>
        </w:r>
      </w:hyperlink>
    </w:p>
  </w:footnote>
  <w:footnote w:id="7">
    <w:p w14:paraId="3CF9D2B9" w14:textId="77777777" w:rsidR="00801656" w:rsidRPr="009C7014" w:rsidRDefault="00801656" w:rsidP="00801656">
      <w:pPr>
        <w:pStyle w:val="FootnoteText"/>
        <w:rPr>
          <w:lang w:val="fr-FR"/>
        </w:rPr>
      </w:pPr>
      <w:r>
        <w:rPr>
          <w:rStyle w:val="FootnoteReference"/>
        </w:rPr>
        <w:footnoteRef/>
      </w:r>
      <w:r w:rsidRPr="00807E26">
        <w:rPr>
          <w:lang w:val="fr-FR"/>
        </w:rPr>
        <w:t xml:space="preserve"> Source: </w:t>
      </w:r>
      <w:hyperlink r:id="rId6" w:history="1">
        <w:r w:rsidRPr="00807E26">
          <w:rPr>
            <w:rStyle w:val="Hyperlink"/>
            <w:lang w:val="fr-FR"/>
          </w:rPr>
          <w:t>https://portalterritorial.dnp.gov.co/AdmInfoTerritorial/MenuInfoTerrEstMDM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66225451" w:rsidR="00CC3749" w:rsidRDefault="003B428A"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2050" type="#_x0000_t136" style="position:absolute;left:0;text-align:left;margin-left:0;margin-top:0;width:468.2pt;height:187.2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0C44F6">
          <w:rPr>
            <w:rStyle w:val="PageNumber"/>
            <w:noProof/>
          </w:rPr>
          <w:t>4</w:t>
        </w:r>
        <w:r w:rsidR="00CC3749" w:rsidRPr="00CC3749">
          <w:rPr>
            <w:rStyle w:val="PageNumber"/>
            <w:noProof/>
          </w:rPr>
          <w:fldChar w:fldCharType="end"/>
        </w:r>
      </w:sdtContent>
    </w:sdt>
    <w:r w:rsidR="004E100F">
      <w:t xml:space="preserve"> </w:t>
    </w:r>
    <w:r w:rsidR="004E100F">
      <w:sym w:font="Symbol" w:char="F07C"/>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5E043B9F" w:rsidR="00992AB5" w:rsidRDefault="003B428A"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2051" type="#_x0000_t136" style="position:absolute;left:0;text-align:left;margin-left:0;margin-top:0;width:468.2pt;height:187.2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Pr>
      <w:sym w:font="Symbol" w:char="F07C"/>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0C44F6">
          <w:rPr>
            <w:rStyle w:val="PageNumber"/>
            <w:noProof/>
          </w:rPr>
          <w:t>5</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2A5FB3" w:rsidRDefault="003B428A">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2049" type="#_x0000_t136" style="position:absolute;left:0;text-align:left;margin-left:0;margin-top:0;width:468.2pt;height:187.2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1" w15:restartNumberingAfterBreak="0">
    <w:nsid w:val="101B2046"/>
    <w:multiLevelType w:val="hybridMultilevel"/>
    <w:tmpl w:val="8FA64668"/>
    <w:lvl w:ilvl="0" w:tplc="0409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30312E2"/>
    <w:multiLevelType w:val="hybridMultilevel"/>
    <w:tmpl w:val="28ACBD1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4"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6"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3A417E22"/>
    <w:multiLevelType w:val="hybridMultilevel"/>
    <w:tmpl w:val="C6648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2C619E"/>
    <w:multiLevelType w:val="hybridMultilevel"/>
    <w:tmpl w:val="5FF23C7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4479173A"/>
    <w:multiLevelType w:val="hybridMultilevel"/>
    <w:tmpl w:val="66F0650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12"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3" w15:restartNumberingAfterBreak="0">
    <w:nsid w:val="7A515879"/>
    <w:multiLevelType w:val="hybridMultilevel"/>
    <w:tmpl w:val="D10E90A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7FB33E3A"/>
    <w:multiLevelType w:val="hybridMultilevel"/>
    <w:tmpl w:val="FB56C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1246186">
    <w:abstractNumId w:val="5"/>
  </w:num>
  <w:num w:numId="2" w16cid:durableId="772820767">
    <w:abstractNumId w:val="6"/>
  </w:num>
  <w:num w:numId="3" w16cid:durableId="441807212">
    <w:abstractNumId w:val="4"/>
  </w:num>
  <w:num w:numId="4" w16cid:durableId="388454054">
    <w:abstractNumId w:val="8"/>
  </w:num>
  <w:num w:numId="5" w16cid:durableId="354157601">
    <w:abstractNumId w:val="3"/>
  </w:num>
  <w:num w:numId="6" w16cid:durableId="2033874604">
    <w:abstractNumId w:val="12"/>
  </w:num>
  <w:num w:numId="7" w16cid:durableId="1272279406">
    <w:abstractNumId w:val="11"/>
  </w:num>
  <w:num w:numId="8" w16cid:durableId="1138185956">
    <w:abstractNumId w:val="0"/>
  </w:num>
  <w:num w:numId="9" w16cid:durableId="138420674">
    <w:abstractNumId w:val="14"/>
  </w:num>
  <w:num w:numId="10" w16cid:durableId="65304491">
    <w:abstractNumId w:val="13"/>
  </w:num>
  <w:num w:numId="11" w16cid:durableId="1889219237">
    <w:abstractNumId w:val="10"/>
  </w:num>
  <w:num w:numId="12" w16cid:durableId="1321274505">
    <w:abstractNumId w:val="9"/>
  </w:num>
  <w:num w:numId="13" w16cid:durableId="1720855528">
    <w:abstractNumId w:val="2"/>
  </w:num>
  <w:num w:numId="14" w16cid:durableId="1116605319">
    <w:abstractNumId w:val="1"/>
  </w:num>
  <w:num w:numId="15" w16cid:durableId="244533958">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stylePaneSortMethod w:val="0000"/>
  <w:defaultTabStop w:val="720"/>
  <w:hyphenationZone w:val="425"/>
  <w:evenAndOddHeaders/>
  <w:characterSpacingControl w:val="doNotCompress"/>
  <w:hdrShapeDefaults>
    <o:shapedefaults v:ext="edit" spidmax="2052"/>
    <o:shapelayout v:ext="edit">
      <o:idmap v:ext="edit" data="2"/>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37D9"/>
    <w:rsid w:val="00004DAB"/>
    <w:rsid w:val="000064D6"/>
    <w:rsid w:val="00017230"/>
    <w:rsid w:val="00024178"/>
    <w:rsid w:val="00027D14"/>
    <w:rsid w:val="00030E8C"/>
    <w:rsid w:val="000338B2"/>
    <w:rsid w:val="00033E50"/>
    <w:rsid w:val="0004402D"/>
    <w:rsid w:val="00044517"/>
    <w:rsid w:val="000454E8"/>
    <w:rsid w:val="00046DAE"/>
    <w:rsid w:val="0005102C"/>
    <w:rsid w:val="00052575"/>
    <w:rsid w:val="00052588"/>
    <w:rsid w:val="00052AF9"/>
    <w:rsid w:val="000542B8"/>
    <w:rsid w:val="00055124"/>
    <w:rsid w:val="00055536"/>
    <w:rsid w:val="00064C7A"/>
    <w:rsid w:val="0007759B"/>
    <w:rsid w:val="00083BCB"/>
    <w:rsid w:val="00085197"/>
    <w:rsid w:val="00093D8F"/>
    <w:rsid w:val="000A5133"/>
    <w:rsid w:val="000A655C"/>
    <w:rsid w:val="000A69AD"/>
    <w:rsid w:val="000B03E2"/>
    <w:rsid w:val="000B1A0E"/>
    <w:rsid w:val="000B74AE"/>
    <w:rsid w:val="000B7665"/>
    <w:rsid w:val="000B7B86"/>
    <w:rsid w:val="000C00F5"/>
    <w:rsid w:val="000C0FE0"/>
    <w:rsid w:val="000C1D34"/>
    <w:rsid w:val="000C1DF4"/>
    <w:rsid w:val="000C44F6"/>
    <w:rsid w:val="000C7342"/>
    <w:rsid w:val="000D34F9"/>
    <w:rsid w:val="000D4550"/>
    <w:rsid w:val="000D470D"/>
    <w:rsid w:val="000D65EB"/>
    <w:rsid w:val="000E0DC7"/>
    <w:rsid w:val="000E2815"/>
    <w:rsid w:val="000E5F57"/>
    <w:rsid w:val="000F040F"/>
    <w:rsid w:val="000F093B"/>
    <w:rsid w:val="000F2925"/>
    <w:rsid w:val="000F6863"/>
    <w:rsid w:val="000F68AF"/>
    <w:rsid w:val="00100A55"/>
    <w:rsid w:val="00101323"/>
    <w:rsid w:val="00111592"/>
    <w:rsid w:val="00111A19"/>
    <w:rsid w:val="0011701E"/>
    <w:rsid w:val="0011730B"/>
    <w:rsid w:val="00130B1E"/>
    <w:rsid w:val="001313D9"/>
    <w:rsid w:val="00132E78"/>
    <w:rsid w:val="00146063"/>
    <w:rsid w:val="0015065F"/>
    <w:rsid w:val="00150FAB"/>
    <w:rsid w:val="00151AE5"/>
    <w:rsid w:val="001535B9"/>
    <w:rsid w:val="0015741E"/>
    <w:rsid w:val="00157A58"/>
    <w:rsid w:val="00160B10"/>
    <w:rsid w:val="00160D78"/>
    <w:rsid w:val="001641D6"/>
    <w:rsid w:val="00170C55"/>
    <w:rsid w:val="00173418"/>
    <w:rsid w:val="00183469"/>
    <w:rsid w:val="00192BE9"/>
    <w:rsid w:val="001931F5"/>
    <w:rsid w:val="001933C5"/>
    <w:rsid w:val="00196642"/>
    <w:rsid w:val="001B2144"/>
    <w:rsid w:val="001B2FAD"/>
    <w:rsid w:val="001B4E01"/>
    <w:rsid w:val="001C0B13"/>
    <w:rsid w:val="001C1F73"/>
    <w:rsid w:val="001C4E4F"/>
    <w:rsid w:val="001C617B"/>
    <w:rsid w:val="001D3952"/>
    <w:rsid w:val="001D3AE4"/>
    <w:rsid w:val="001E1F22"/>
    <w:rsid w:val="001E5D17"/>
    <w:rsid w:val="001E6BC0"/>
    <w:rsid w:val="001F11B3"/>
    <w:rsid w:val="001F18A8"/>
    <w:rsid w:val="001F63FD"/>
    <w:rsid w:val="001F6920"/>
    <w:rsid w:val="001F76B3"/>
    <w:rsid w:val="00201266"/>
    <w:rsid w:val="00202409"/>
    <w:rsid w:val="00203113"/>
    <w:rsid w:val="00203CC1"/>
    <w:rsid w:val="00210A5D"/>
    <w:rsid w:val="00224AC3"/>
    <w:rsid w:val="0022556E"/>
    <w:rsid w:val="00237A1B"/>
    <w:rsid w:val="0025481A"/>
    <w:rsid w:val="002565E1"/>
    <w:rsid w:val="00263627"/>
    <w:rsid w:val="00271061"/>
    <w:rsid w:val="0027449D"/>
    <w:rsid w:val="00275477"/>
    <w:rsid w:val="00280D51"/>
    <w:rsid w:val="002818F4"/>
    <w:rsid w:val="00287ED5"/>
    <w:rsid w:val="00296CE1"/>
    <w:rsid w:val="002A2091"/>
    <w:rsid w:val="002A226D"/>
    <w:rsid w:val="002A305F"/>
    <w:rsid w:val="002A5FB3"/>
    <w:rsid w:val="002A6B56"/>
    <w:rsid w:val="002B353F"/>
    <w:rsid w:val="002C1DD6"/>
    <w:rsid w:val="002D624E"/>
    <w:rsid w:val="002E0230"/>
    <w:rsid w:val="002E4009"/>
    <w:rsid w:val="002F3A06"/>
    <w:rsid w:val="002F605B"/>
    <w:rsid w:val="00303173"/>
    <w:rsid w:val="00305C43"/>
    <w:rsid w:val="00306BB7"/>
    <w:rsid w:val="00310601"/>
    <w:rsid w:val="00310C66"/>
    <w:rsid w:val="003165AC"/>
    <w:rsid w:val="003176D9"/>
    <w:rsid w:val="00322CB9"/>
    <w:rsid w:val="00323108"/>
    <w:rsid w:val="0032330D"/>
    <w:rsid w:val="00324483"/>
    <w:rsid w:val="00326CAE"/>
    <w:rsid w:val="003276FA"/>
    <w:rsid w:val="00333261"/>
    <w:rsid w:val="00337396"/>
    <w:rsid w:val="00347AA2"/>
    <w:rsid w:val="00350662"/>
    <w:rsid w:val="00350963"/>
    <w:rsid w:val="00350CCC"/>
    <w:rsid w:val="0035293B"/>
    <w:rsid w:val="003570CA"/>
    <w:rsid w:val="003578FC"/>
    <w:rsid w:val="00366BED"/>
    <w:rsid w:val="00372918"/>
    <w:rsid w:val="003744A1"/>
    <w:rsid w:val="00375A7C"/>
    <w:rsid w:val="00376570"/>
    <w:rsid w:val="00381AB2"/>
    <w:rsid w:val="00386F03"/>
    <w:rsid w:val="003957E7"/>
    <w:rsid w:val="003A3A69"/>
    <w:rsid w:val="003A72FB"/>
    <w:rsid w:val="003B0FCE"/>
    <w:rsid w:val="003B2EF0"/>
    <w:rsid w:val="003B312C"/>
    <w:rsid w:val="003B428A"/>
    <w:rsid w:val="003B42F8"/>
    <w:rsid w:val="003C3A0E"/>
    <w:rsid w:val="003C4738"/>
    <w:rsid w:val="003C6E42"/>
    <w:rsid w:val="003D0071"/>
    <w:rsid w:val="003D0145"/>
    <w:rsid w:val="003D0718"/>
    <w:rsid w:val="003D0D81"/>
    <w:rsid w:val="003D283F"/>
    <w:rsid w:val="003D2EAC"/>
    <w:rsid w:val="003E0362"/>
    <w:rsid w:val="003E2E5C"/>
    <w:rsid w:val="003E5BE5"/>
    <w:rsid w:val="003E6393"/>
    <w:rsid w:val="003E7235"/>
    <w:rsid w:val="003F3341"/>
    <w:rsid w:val="003F3E9F"/>
    <w:rsid w:val="003F7EC7"/>
    <w:rsid w:val="004036CB"/>
    <w:rsid w:val="00403A1F"/>
    <w:rsid w:val="00404A52"/>
    <w:rsid w:val="00407712"/>
    <w:rsid w:val="004120ED"/>
    <w:rsid w:val="004230BA"/>
    <w:rsid w:val="004234CE"/>
    <w:rsid w:val="004243B4"/>
    <w:rsid w:val="004259A6"/>
    <w:rsid w:val="004320EE"/>
    <w:rsid w:val="004348F1"/>
    <w:rsid w:val="00440FA5"/>
    <w:rsid w:val="00444C08"/>
    <w:rsid w:val="00446060"/>
    <w:rsid w:val="004529B7"/>
    <w:rsid w:val="00452DA0"/>
    <w:rsid w:val="00456142"/>
    <w:rsid w:val="00456E03"/>
    <w:rsid w:val="00461C3F"/>
    <w:rsid w:val="0046201C"/>
    <w:rsid w:val="004622CF"/>
    <w:rsid w:val="00462721"/>
    <w:rsid w:val="00464ED3"/>
    <w:rsid w:val="004661B2"/>
    <w:rsid w:val="00467C30"/>
    <w:rsid w:val="0048557D"/>
    <w:rsid w:val="00485A2E"/>
    <w:rsid w:val="00493060"/>
    <w:rsid w:val="004A00A8"/>
    <w:rsid w:val="004A117A"/>
    <w:rsid w:val="004A169B"/>
    <w:rsid w:val="004A1A3F"/>
    <w:rsid w:val="004A1A7B"/>
    <w:rsid w:val="004A42ED"/>
    <w:rsid w:val="004A6F9B"/>
    <w:rsid w:val="004B163D"/>
    <w:rsid w:val="004B3675"/>
    <w:rsid w:val="004B7B10"/>
    <w:rsid w:val="004C01A6"/>
    <w:rsid w:val="004C0F00"/>
    <w:rsid w:val="004C102F"/>
    <w:rsid w:val="004E100F"/>
    <w:rsid w:val="004E3712"/>
    <w:rsid w:val="004E3902"/>
    <w:rsid w:val="004E4993"/>
    <w:rsid w:val="004F0BCD"/>
    <w:rsid w:val="004F1D9C"/>
    <w:rsid w:val="004F43FF"/>
    <w:rsid w:val="004F644E"/>
    <w:rsid w:val="004F6BF2"/>
    <w:rsid w:val="004F6CB7"/>
    <w:rsid w:val="005011D9"/>
    <w:rsid w:val="00502163"/>
    <w:rsid w:val="00502342"/>
    <w:rsid w:val="005059C6"/>
    <w:rsid w:val="00510E93"/>
    <w:rsid w:val="00511263"/>
    <w:rsid w:val="00511FA2"/>
    <w:rsid w:val="00512603"/>
    <w:rsid w:val="00523806"/>
    <w:rsid w:val="00524708"/>
    <w:rsid w:val="00524825"/>
    <w:rsid w:val="0052749E"/>
    <w:rsid w:val="005317DE"/>
    <w:rsid w:val="00532B58"/>
    <w:rsid w:val="00532FB1"/>
    <w:rsid w:val="00535F2B"/>
    <w:rsid w:val="005360A8"/>
    <w:rsid w:val="005361EC"/>
    <w:rsid w:val="00543135"/>
    <w:rsid w:val="005527A6"/>
    <w:rsid w:val="0055339A"/>
    <w:rsid w:val="0056288C"/>
    <w:rsid w:val="0056606B"/>
    <w:rsid w:val="00567146"/>
    <w:rsid w:val="00575855"/>
    <w:rsid w:val="00576984"/>
    <w:rsid w:val="00582D40"/>
    <w:rsid w:val="00593D13"/>
    <w:rsid w:val="00594B16"/>
    <w:rsid w:val="005A0A55"/>
    <w:rsid w:val="005A116C"/>
    <w:rsid w:val="005A41B4"/>
    <w:rsid w:val="005A4A42"/>
    <w:rsid w:val="005A6B81"/>
    <w:rsid w:val="005B734D"/>
    <w:rsid w:val="005B7CA2"/>
    <w:rsid w:val="005D25FC"/>
    <w:rsid w:val="005D450E"/>
    <w:rsid w:val="005D4CEB"/>
    <w:rsid w:val="005D5F8F"/>
    <w:rsid w:val="005D7D42"/>
    <w:rsid w:val="005E3782"/>
    <w:rsid w:val="005F02A8"/>
    <w:rsid w:val="00603681"/>
    <w:rsid w:val="00605E45"/>
    <w:rsid w:val="0061216A"/>
    <w:rsid w:val="006128C8"/>
    <w:rsid w:val="00616527"/>
    <w:rsid w:val="006218BD"/>
    <w:rsid w:val="00622E0C"/>
    <w:rsid w:val="00623BE2"/>
    <w:rsid w:val="00625626"/>
    <w:rsid w:val="0062763F"/>
    <w:rsid w:val="006304BF"/>
    <w:rsid w:val="00635AEE"/>
    <w:rsid w:val="00640529"/>
    <w:rsid w:val="00644510"/>
    <w:rsid w:val="00644FCE"/>
    <w:rsid w:val="00651DED"/>
    <w:rsid w:val="00675AB9"/>
    <w:rsid w:val="00680162"/>
    <w:rsid w:val="0068361F"/>
    <w:rsid w:val="006954F3"/>
    <w:rsid w:val="006A1139"/>
    <w:rsid w:val="006B38E2"/>
    <w:rsid w:val="006B4BAA"/>
    <w:rsid w:val="006B7345"/>
    <w:rsid w:val="006B7A61"/>
    <w:rsid w:val="006C35CC"/>
    <w:rsid w:val="006C7B61"/>
    <w:rsid w:val="006D1C15"/>
    <w:rsid w:val="006D2B23"/>
    <w:rsid w:val="006D42AC"/>
    <w:rsid w:val="006E25CC"/>
    <w:rsid w:val="006E50BA"/>
    <w:rsid w:val="006E5AA5"/>
    <w:rsid w:val="006F0A20"/>
    <w:rsid w:val="0070033F"/>
    <w:rsid w:val="00710E8C"/>
    <w:rsid w:val="00711F1B"/>
    <w:rsid w:val="00712B15"/>
    <w:rsid w:val="007135D0"/>
    <w:rsid w:val="0072116A"/>
    <w:rsid w:val="00722339"/>
    <w:rsid w:val="00724820"/>
    <w:rsid w:val="0072513F"/>
    <w:rsid w:val="007306FA"/>
    <w:rsid w:val="00731836"/>
    <w:rsid w:val="007323ED"/>
    <w:rsid w:val="00733ED1"/>
    <w:rsid w:val="00734135"/>
    <w:rsid w:val="007350EA"/>
    <w:rsid w:val="00735C39"/>
    <w:rsid w:val="00743058"/>
    <w:rsid w:val="00743381"/>
    <w:rsid w:val="00751153"/>
    <w:rsid w:val="00751307"/>
    <w:rsid w:val="00753095"/>
    <w:rsid w:val="00753661"/>
    <w:rsid w:val="00753EEE"/>
    <w:rsid w:val="00754C15"/>
    <w:rsid w:val="00757D43"/>
    <w:rsid w:val="007622EA"/>
    <w:rsid w:val="00762B89"/>
    <w:rsid w:val="00766D26"/>
    <w:rsid w:val="007712AC"/>
    <w:rsid w:val="00771361"/>
    <w:rsid w:val="007728EB"/>
    <w:rsid w:val="0077601A"/>
    <w:rsid w:val="007823FE"/>
    <w:rsid w:val="007836B4"/>
    <w:rsid w:val="00785A1E"/>
    <w:rsid w:val="007911FD"/>
    <w:rsid w:val="00796525"/>
    <w:rsid w:val="00797919"/>
    <w:rsid w:val="007A5CE9"/>
    <w:rsid w:val="007A6AAA"/>
    <w:rsid w:val="007A76BA"/>
    <w:rsid w:val="007B1A88"/>
    <w:rsid w:val="007B31F6"/>
    <w:rsid w:val="007B32B0"/>
    <w:rsid w:val="007B3B28"/>
    <w:rsid w:val="007B64FE"/>
    <w:rsid w:val="007C3714"/>
    <w:rsid w:val="007C5CAD"/>
    <w:rsid w:val="007C6866"/>
    <w:rsid w:val="007D09AE"/>
    <w:rsid w:val="007D21CF"/>
    <w:rsid w:val="007D7784"/>
    <w:rsid w:val="007E15B7"/>
    <w:rsid w:val="007F41F9"/>
    <w:rsid w:val="00801656"/>
    <w:rsid w:val="00803F69"/>
    <w:rsid w:val="00804ACC"/>
    <w:rsid w:val="00811EE8"/>
    <w:rsid w:val="008127CA"/>
    <w:rsid w:val="008129C4"/>
    <w:rsid w:val="00814FD3"/>
    <w:rsid w:val="00816695"/>
    <w:rsid w:val="00820362"/>
    <w:rsid w:val="00821370"/>
    <w:rsid w:val="008230ED"/>
    <w:rsid w:val="008232BC"/>
    <w:rsid w:val="00824C86"/>
    <w:rsid w:val="00825AC5"/>
    <w:rsid w:val="00825BF9"/>
    <w:rsid w:val="00827FB5"/>
    <w:rsid w:val="00833FF5"/>
    <w:rsid w:val="00835614"/>
    <w:rsid w:val="008460B0"/>
    <w:rsid w:val="00846824"/>
    <w:rsid w:val="008542C2"/>
    <w:rsid w:val="00855842"/>
    <w:rsid w:val="008566CB"/>
    <w:rsid w:val="00857920"/>
    <w:rsid w:val="0086742E"/>
    <w:rsid w:val="008728E0"/>
    <w:rsid w:val="008757C6"/>
    <w:rsid w:val="00880E82"/>
    <w:rsid w:val="00882314"/>
    <w:rsid w:val="008841EB"/>
    <w:rsid w:val="00895D73"/>
    <w:rsid w:val="00896DC3"/>
    <w:rsid w:val="008B5E8B"/>
    <w:rsid w:val="008C38B5"/>
    <w:rsid w:val="008C51F0"/>
    <w:rsid w:val="008C5973"/>
    <w:rsid w:val="008C7702"/>
    <w:rsid w:val="008E2C7C"/>
    <w:rsid w:val="008E2F6C"/>
    <w:rsid w:val="008F0F36"/>
    <w:rsid w:val="008F0F84"/>
    <w:rsid w:val="008F1437"/>
    <w:rsid w:val="008F44AF"/>
    <w:rsid w:val="008F632C"/>
    <w:rsid w:val="008F66D2"/>
    <w:rsid w:val="008F6F27"/>
    <w:rsid w:val="008F7A96"/>
    <w:rsid w:val="008F7B1F"/>
    <w:rsid w:val="00904F11"/>
    <w:rsid w:val="009070E8"/>
    <w:rsid w:val="00907E59"/>
    <w:rsid w:val="009106FA"/>
    <w:rsid w:val="00912F5E"/>
    <w:rsid w:val="009148D6"/>
    <w:rsid w:val="00916BDE"/>
    <w:rsid w:val="00922AC4"/>
    <w:rsid w:val="0092327D"/>
    <w:rsid w:val="009278AD"/>
    <w:rsid w:val="009305C4"/>
    <w:rsid w:val="009321E4"/>
    <w:rsid w:val="0093281A"/>
    <w:rsid w:val="00943271"/>
    <w:rsid w:val="0094705D"/>
    <w:rsid w:val="00961C60"/>
    <w:rsid w:val="0096394A"/>
    <w:rsid w:val="0096519D"/>
    <w:rsid w:val="00966A58"/>
    <w:rsid w:val="00967284"/>
    <w:rsid w:val="0096728F"/>
    <w:rsid w:val="0097116C"/>
    <w:rsid w:val="009811DE"/>
    <w:rsid w:val="00982C10"/>
    <w:rsid w:val="0098377F"/>
    <w:rsid w:val="009837A3"/>
    <w:rsid w:val="009877F0"/>
    <w:rsid w:val="00991A9A"/>
    <w:rsid w:val="0099203B"/>
    <w:rsid w:val="00992AB5"/>
    <w:rsid w:val="009A22AE"/>
    <w:rsid w:val="009A3363"/>
    <w:rsid w:val="009A37F2"/>
    <w:rsid w:val="009A4284"/>
    <w:rsid w:val="009B1762"/>
    <w:rsid w:val="009B32CD"/>
    <w:rsid w:val="009B36EC"/>
    <w:rsid w:val="009B3725"/>
    <w:rsid w:val="009B4679"/>
    <w:rsid w:val="009C07F3"/>
    <w:rsid w:val="009C532B"/>
    <w:rsid w:val="009C697D"/>
    <w:rsid w:val="009D0A30"/>
    <w:rsid w:val="009D0EC4"/>
    <w:rsid w:val="009D30C1"/>
    <w:rsid w:val="009D6989"/>
    <w:rsid w:val="009D7829"/>
    <w:rsid w:val="009E05F9"/>
    <w:rsid w:val="009E1A99"/>
    <w:rsid w:val="009E3337"/>
    <w:rsid w:val="009E72F2"/>
    <w:rsid w:val="009E7C04"/>
    <w:rsid w:val="009F7287"/>
    <w:rsid w:val="00A003C3"/>
    <w:rsid w:val="00A01981"/>
    <w:rsid w:val="00A06C86"/>
    <w:rsid w:val="00A07625"/>
    <w:rsid w:val="00A104FC"/>
    <w:rsid w:val="00A108A8"/>
    <w:rsid w:val="00A1253E"/>
    <w:rsid w:val="00A12B7B"/>
    <w:rsid w:val="00A14DC4"/>
    <w:rsid w:val="00A15EA2"/>
    <w:rsid w:val="00A1735A"/>
    <w:rsid w:val="00A20967"/>
    <w:rsid w:val="00A21E27"/>
    <w:rsid w:val="00A33D14"/>
    <w:rsid w:val="00A34DC1"/>
    <w:rsid w:val="00A37D0A"/>
    <w:rsid w:val="00A40263"/>
    <w:rsid w:val="00A42716"/>
    <w:rsid w:val="00A437BA"/>
    <w:rsid w:val="00A451A2"/>
    <w:rsid w:val="00A47C9A"/>
    <w:rsid w:val="00A506C1"/>
    <w:rsid w:val="00A61DC4"/>
    <w:rsid w:val="00A73BFF"/>
    <w:rsid w:val="00A74AFD"/>
    <w:rsid w:val="00A752EA"/>
    <w:rsid w:val="00A76883"/>
    <w:rsid w:val="00A8126B"/>
    <w:rsid w:val="00A8156B"/>
    <w:rsid w:val="00A81F07"/>
    <w:rsid w:val="00A92F3D"/>
    <w:rsid w:val="00A95B06"/>
    <w:rsid w:val="00A961E9"/>
    <w:rsid w:val="00AA591D"/>
    <w:rsid w:val="00AA7673"/>
    <w:rsid w:val="00AB34FF"/>
    <w:rsid w:val="00AB5A6F"/>
    <w:rsid w:val="00AC372B"/>
    <w:rsid w:val="00AC4AE2"/>
    <w:rsid w:val="00AC5E9B"/>
    <w:rsid w:val="00AC6727"/>
    <w:rsid w:val="00AC7B0C"/>
    <w:rsid w:val="00AD08D5"/>
    <w:rsid w:val="00AD15C4"/>
    <w:rsid w:val="00AD196B"/>
    <w:rsid w:val="00AD32A7"/>
    <w:rsid w:val="00AD373D"/>
    <w:rsid w:val="00AE48DF"/>
    <w:rsid w:val="00AE5FED"/>
    <w:rsid w:val="00AF050A"/>
    <w:rsid w:val="00AF342A"/>
    <w:rsid w:val="00AF59B3"/>
    <w:rsid w:val="00B0250B"/>
    <w:rsid w:val="00B03567"/>
    <w:rsid w:val="00B06D82"/>
    <w:rsid w:val="00B103D2"/>
    <w:rsid w:val="00B11E2C"/>
    <w:rsid w:val="00B12F75"/>
    <w:rsid w:val="00B16E93"/>
    <w:rsid w:val="00B2531E"/>
    <w:rsid w:val="00B34036"/>
    <w:rsid w:val="00B363EB"/>
    <w:rsid w:val="00B375CF"/>
    <w:rsid w:val="00B4057B"/>
    <w:rsid w:val="00B46C8D"/>
    <w:rsid w:val="00B572E6"/>
    <w:rsid w:val="00B60055"/>
    <w:rsid w:val="00B66B2E"/>
    <w:rsid w:val="00B67859"/>
    <w:rsid w:val="00B720F6"/>
    <w:rsid w:val="00B7351B"/>
    <w:rsid w:val="00B8460C"/>
    <w:rsid w:val="00BA01C3"/>
    <w:rsid w:val="00BA1ADD"/>
    <w:rsid w:val="00BA28FD"/>
    <w:rsid w:val="00BC74B1"/>
    <w:rsid w:val="00BD4F7D"/>
    <w:rsid w:val="00BD584D"/>
    <w:rsid w:val="00BE268B"/>
    <w:rsid w:val="00BF0FF1"/>
    <w:rsid w:val="00BF1697"/>
    <w:rsid w:val="00BF53D8"/>
    <w:rsid w:val="00BF773A"/>
    <w:rsid w:val="00C0190E"/>
    <w:rsid w:val="00C03067"/>
    <w:rsid w:val="00C06544"/>
    <w:rsid w:val="00C24704"/>
    <w:rsid w:val="00C26DD0"/>
    <w:rsid w:val="00C3172F"/>
    <w:rsid w:val="00C3513F"/>
    <w:rsid w:val="00C35BE4"/>
    <w:rsid w:val="00C40110"/>
    <w:rsid w:val="00C43213"/>
    <w:rsid w:val="00C45E14"/>
    <w:rsid w:val="00C5382F"/>
    <w:rsid w:val="00C549BA"/>
    <w:rsid w:val="00C611FD"/>
    <w:rsid w:val="00C6171E"/>
    <w:rsid w:val="00C710A7"/>
    <w:rsid w:val="00C71392"/>
    <w:rsid w:val="00C732F4"/>
    <w:rsid w:val="00C73466"/>
    <w:rsid w:val="00C77599"/>
    <w:rsid w:val="00C83CC5"/>
    <w:rsid w:val="00C92DDF"/>
    <w:rsid w:val="00C9339D"/>
    <w:rsid w:val="00C96B56"/>
    <w:rsid w:val="00CA10B3"/>
    <w:rsid w:val="00CA1A65"/>
    <w:rsid w:val="00CA2765"/>
    <w:rsid w:val="00CA27CC"/>
    <w:rsid w:val="00CA6653"/>
    <w:rsid w:val="00CB4B68"/>
    <w:rsid w:val="00CB6B34"/>
    <w:rsid w:val="00CC1A99"/>
    <w:rsid w:val="00CC3749"/>
    <w:rsid w:val="00CC41F7"/>
    <w:rsid w:val="00CD6A6F"/>
    <w:rsid w:val="00CE2207"/>
    <w:rsid w:val="00CE347A"/>
    <w:rsid w:val="00CE4798"/>
    <w:rsid w:val="00CE6E7E"/>
    <w:rsid w:val="00CF4424"/>
    <w:rsid w:val="00CF6762"/>
    <w:rsid w:val="00D02666"/>
    <w:rsid w:val="00D03CC5"/>
    <w:rsid w:val="00D047D4"/>
    <w:rsid w:val="00D048EC"/>
    <w:rsid w:val="00D05A24"/>
    <w:rsid w:val="00D11A50"/>
    <w:rsid w:val="00D15234"/>
    <w:rsid w:val="00D20610"/>
    <w:rsid w:val="00D20C3E"/>
    <w:rsid w:val="00D216F4"/>
    <w:rsid w:val="00D21923"/>
    <w:rsid w:val="00D21B35"/>
    <w:rsid w:val="00D22EC8"/>
    <w:rsid w:val="00D25A53"/>
    <w:rsid w:val="00D25D07"/>
    <w:rsid w:val="00D27A8B"/>
    <w:rsid w:val="00D33BA3"/>
    <w:rsid w:val="00D34E37"/>
    <w:rsid w:val="00D43B52"/>
    <w:rsid w:val="00D45551"/>
    <w:rsid w:val="00D5095B"/>
    <w:rsid w:val="00D52504"/>
    <w:rsid w:val="00D5283E"/>
    <w:rsid w:val="00D53A87"/>
    <w:rsid w:val="00D5651D"/>
    <w:rsid w:val="00D738B5"/>
    <w:rsid w:val="00D73C3A"/>
    <w:rsid w:val="00D807BD"/>
    <w:rsid w:val="00D81E01"/>
    <w:rsid w:val="00D854FA"/>
    <w:rsid w:val="00D919C2"/>
    <w:rsid w:val="00D91B1C"/>
    <w:rsid w:val="00D926EF"/>
    <w:rsid w:val="00D942EC"/>
    <w:rsid w:val="00D95933"/>
    <w:rsid w:val="00D96407"/>
    <w:rsid w:val="00D972AE"/>
    <w:rsid w:val="00DA12AF"/>
    <w:rsid w:val="00DA70B9"/>
    <w:rsid w:val="00DA79F8"/>
    <w:rsid w:val="00DB5EA7"/>
    <w:rsid w:val="00DB7564"/>
    <w:rsid w:val="00DC314E"/>
    <w:rsid w:val="00DC4A8C"/>
    <w:rsid w:val="00DC7E9E"/>
    <w:rsid w:val="00DD518A"/>
    <w:rsid w:val="00DD5EE3"/>
    <w:rsid w:val="00DE3D1B"/>
    <w:rsid w:val="00DE6083"/>
    <w:rsid w:val="00DF085B"/>
    <w:rsid w:val="00DF1A57"/>
    <w:rsid w:val="00E00E25"/>
    <w:rsid w:val="00E02F2E"/>
    <w:rsid w:val="00E0662F"/>
    <w:rsid w:val="00E1286D"/>
    <w:rsid w:val="00E14045"/>
    <w:rsid w:val="00E14850"/>
    <w:rsid w:val="00E26438"/>
    <w:rsid w:val="00E3399A"/>
    <w:rsid w:val="00E34ED9"/>
    <w:rsid w:val="00E35131"/>
    <w:rsid w:val="00E3560E"/>
    <w:rsid w:val="00E4492C"/>
    <w:rsid w:val="00E47CBB"/>
    <w:rsid w:val="00E53877"/>
    <w:rsid w:val="00E61099"/>
    <w:rsid w:val="00E62D2A"/>
    <w:rsid w:val="00E630F4"/>
    <w:rsid w:val="00E6592E"/>
    <w:rsid w:val="00E67FB6"/>
    <w:rsid w:val="00E71E47"/>
    <w:rsid w:val="00E73C65"/>
    <w:rsid w:val="00E7474A"/>
    <w:rsid w:val="00E765CE"/>
    <w:rsid w:val="00E82D9D"/>
    <w:rsid w:val="00E83500"/>
    <w:rsid w:val="00E852E3"/>
    <w:rsid w:val="00E855C5"/>
    <w:rsid w:val="00E8719C"/>
    <w:rsid w:val="00E90680"/>
    <w:rsid w:val="00E926A1"/>
    <w:rsid w:val="00E951AC"/>
    <w:rsid w:val="00EA6A82"/>
    <w:rsid w:val="00EB24D5"/>
    <w:rsid w:val="00EB6949"/>
    <w:rsid w:val="00EC45EF"/>
    <w:rsid w:val="00EC61F0"/>
    <w:rsid w:val="00ED119A"/>
    <w:rsid w:val="00ED1FCF"/>
    <w:rsid w:val="00ED300D"/>
    <w:rsid w:val="00ED7AD3"/>
    <w:rsid w:val="00EE2E27"/>
    <w:rsid w:val="00EE5B62"/>
    <w:rsid w:val="00EE64E3"/>
    <w:rsid w:val="00EF332B"/>
    <w:rsid w:val="00EF6B7C"/>
    <w:rsid w:val="00F066DD"/>
    <w:rsid w:val="00F15B0A"/>
    <w:rsid w:val="00F16C6F"/>
    <w:rsid w:val="00F20069"/>
    <w:rsid w:val="00F2231D"/>
    <w:rsid w:val="00F24F1E"/>
    <w:rsid w:val="00F33C07"/>
    <w:rsid w:val="00F34274"/>
    <w:rsid w:val="00F40E07"/>
    <w:rsid w:val="00F4273D"/>
    <w:rsid w:val="00F443C5"/>
    <w:rsid w:val="00F47BCF"/>
    <w:rsid w:val="00F47D46"/>
    <w:rsid w:val="00F509A8"/>
    <w:rsid w:val="00F6022E"/>
    <w:rsid w:val="00F60449"/>
    <w:rsid w:val="00F60997"/>
    <w:rsid w:val="00F66528"/>
    <w:rsid w:val="00F71E0B"/>
    <w:rsid w:val="00F733B8"/>
    <w:rsid w:val="00F7680F"/>
    <w:rsid w:val="00F76FA7"/>
    <w:rsid w:val="00F82B3D"/>
    <w:rsid w:val="00F84F5A"/>
    <w:rsid w:val="00F85065"/>
    <w:rsid w:val="00F86193"/>
    <w:rsid w:val="00F9011F"/>
    <w:rsid w:val="00F90C20"/>
    <w:rsid w:val="00F92475"/>
    <w:rsid w:val="00F9308A"/>
    <w:rsid w:val="00F936EA"/>
    <w:rsid w:val="00F93D0E"/>
    <w:rsid w:val="00F95E8C"/>
    <w:rsid w:val="00FA4D10"/>
    <w:rsid w:val="00FA5806"/>
    <w:rsid w:val="00FA6349"/>
    <w:rsid w:val="00FA7E95"/>
    <w:rsid w:val="00FB0923"/>
    <w:rsid w:val="00FB0CE9"/>
    <w:rsid w:val="00FB5E31"/>
    <w:rsid w:val="00FB6DA4"/>
    <w:rsid w:val="00FC51DA"/>
    <w:rsid w:val="00FD2983"/>
    <w:rsid w:val="00FD33A7"/>
    <w:rsid w:val="00FD55BA"/>
    <w:rsid w:val="00FD659A"/>
    <w:rsid w:val="00FD6C4D"/>
    <w:rsid w:val="00FD7BD8"/>
    <w:rsid w:val="00FE1278"/>
    <w:rsid w:val="00FE164A"/>
    <w:rsid w:val="00FE1D5D"/>
    <w:rsid w:val="00FF228F"/>
    <w:rsid w:val="00FF2512"/>
    <w:rsid w:val="00FF25F6"/>
    <w:rsid w:val="00FF381E"/>
    <w:rsid w:val="6C61F97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12B4B3C"/>
  <w15:chartTrackingRefBased/>
  <w15:docId w15:val="{AD0B9250-2179-4985-9A39-D902455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7"/>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7"/>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7"/>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7"/>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7"/>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7"/>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7"/>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7"/>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
      </w:numPr>
      <w:spacing w:before="120" w:after="120" w:line="260" w:lineRule="atLeast"/>
      <w:jc w:val="both"/>
    </w:pPr>
    <w:rPr>
      <w:sz w:val="20"/>
    </w:rPr>
  </w:style>
  <w:style w:type="paragraph" w:customStyle="1" w:styleId="NumberedList">
    <w:name w:val="Numbered List"/>
    <w:uiPriority w:val="12"/>
    <w:qFormat/>
    <w:rsid w:val="00991A9A"/>
    <w:pPr>
      <w:numPr>
        <w:numId w:val="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6"/>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3"/>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4"/>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5"/>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customStyle="1" w:styleId="UnresolvedMention1">
    <w:name w:val="Unresolved Mention1"/>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8"/>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 w:type="character" w:styleId="FollowedHyperlink">
    <w:name w:val="FollowedHyperlink"/>
    <w:basedOn w:val="DefaultParagraphFont"/>
    <w:uiPriority w:val="99"/>
    <w:semiHidden/>
    <w:unhideWhenUsed/>
    <w:rsid w:val="000C44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694814344">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tats.oecd.org/Index.aspx?DataSetCode=SNGF"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leyex.info/documents/leyes/42af2ea68a0ca3fcec69298aa47fc51c.htm" TargetMode="External"/><Relationship Id="rId2" Type="http://schemas.openxmlformats.org/officeDocument/2006/relationships/hyperlink" Target="https://www.jep.gov.co/Documents/Acuerdo%20Final/Acuerdo%20Final%20Firmado.pdf" TargetMode="External"/><Relationship Id="rId1" Type="http://schemas.openxmlformats.org/officeDocument/2006/relationships/hyperlink" Target="https://www.dnp.gov.co/programas/vivienda-agua-y-desarrollo-urbano/desarrollo-urbano/Paginas/sistema-de-ciudades.aspx" TargetMode="External"/><Relationship Id="rId6" Type="http://schemas.openxmlformats.org/officeDocument/2006/relationships/hyperlink" Target="https://portalterritorial.dnp.gov.co/AdmInfoTerritorial/MenuInfoTerrEstMDM" TargetMode="External"/><Relationship Id="rId5" Type="http://schemas.openxmlformats.org/officeDocument/2006/relationships/hyperlink" Target="https://pactosterritoriales.dnp.gov.co/Paginas/home.aspx" TargetMode="External"/><Relationship Id="rId4" Type="http://schemas.openxmlformats.org/officeDocument/2006/relationships/hyperlink" Target="https://misiondescentralizacion.dnp.gov.co/Paginas/index.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182A38"/>
    <w:rsid w:val="004C0474"/>
    <w:rsid w:val="005A165C"/>
    <w:rsid w:val="00677B98"/>
    <w:rsid w:val="00774439"/>
    <w:rsid w:val="00793877"/>
    <w:rsid w:val="00973F05"/>
    <w:rsid w:val="00A509CA"/>
    <w:rsid w:val="00B86912"/>
    <w:rsid w:val="00C67840"/>
    <w:rsid w:val="00DA4B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4439"/>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OECDListFormCollapsible</Display>
  <Edit>OECDListFormCollapsible</Edit>
  <New>OECDListFormCollapsible</New>
</FormTemplates>
</file>

<file path=customXml/item2.xml><?xml version="1.0" encoding="utf-8"?>
<?mso-contentType ?>
<CtFieldPriority xmlns="http://www.oecd.org/eshare/projectsentre/CtFieldPriority/" xmlns:i="http://www.w3.org/2001/XMLSchema-instance">
  <PriorityFields xmlns:a="http://schemas.microsoft.com/2003/10/Serialization/Arrays"/>
</CtFieldPriority>
</file>

<file path=customXml/item3.xml><?xml version="1.0" encoding="utf-8"?>
<b:Sources xmlns:b="http://schemas.openxmlformats.org/officeDocument/2006/bibliography" xmlns="http://schemas.openxmlformats.org/officeDocument/2006/bibliography" SelectedStyle="\oecd-en.xsl" StyleName="OECD English" Version="20220221"/>
</file>

<file path=customXml/item4.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5.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Props1.xml><?xml version="1.0" encoding="utf-8"?>
<ds:datastoreItem xmlns:ds="http://schemas.openxmlformats.org/officeDocument/2006/customXml" ds:itemID="{E910F7A7-32C8-4D1E-8474-69B9E8965959}">
  <ds:schemaRefs>
    <ds:schemaRef ds:uri="http://schemas.microsoft.com/sharepoint/v3/contenttype/forms"/>
  </ds:schemaRefs>
</ds:datastoreItem>
</file>

<file path=customXml/itemProps2.xml><?xml version="1.0" encoding="utf-8"?>
<ds:datastoreItem xmlns:ds="http://schemas.openxmlformats.org/officeDocument/2006/customXml" ds:itemID="{32E9B017-5582-4C70-B8FC-E1342727C26A}">
  <ds:schemaRefs>
    <ds:schemaRef ds:uri="http://www.oecd.org/eshare/projectsentre/CtFieldPriority/"/>
    <ds:schemaRef ds:uri="http://schemas.microsoft.com/2003/10/Serialization/Arrays"/>
  </ds:schemaRefs>
</ds:datastoreItem>
</file>

<file path=customXml/itemProps3.xml><?xml version="1.0" encoding="utf-8"?>
<ds:datastoreItem xmlns:ds="http://schemas.openxmlformats.org/officeDocument/2006/customXml" ds:itemID="{FB364703-392A-4E19-94ED-6038ED63BE2E}">
  <ds:schemaRefs>
    <ds:schemaRef ds:uri="http://schemas.openxmlformats.org/officeDocument/2006/bibliography"/>
  </ds:schemaRefs>
</ds:datastoreItem>
</file>

<file path=customXml/itemProps4.xml><?xml version="1.0" encoding="utf-8"?>
<ds:datastoreItem xmlns:ds="http://schemas.openxmlformats.org/officeDocument/2006/customXml" ds:itemID="{ACCB1ABA-3716-4FEB-AE8F-7B7530954D0B}">
  <ds:schemaRefs>
    <ds:schemaRef ds:uri="Microsoft.SharePoint.Taxonomy.ContentTypeSync"/>
  </ds:schemaRefs>
</ds:datastoreItem>
</file>

<file path=customXml/itemProps5.xml><?xml version="1.0" encoding="utf-8"?>
<ds:datastoreItem xmlns:ds="http://schemas.openxmlformats.org/officeDocument/2006/customXml" ds:itemID="{F18D0B53-CF48-4D13-8E03-44B123020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22DEFB22-C7B2-4CCB-9DED-924399FF6FC3}">
  <ds:schemaRefs>
    <ds:schemaRef ds:uri="c0e75541-f54f-401c-9a34-cb7fded40982"/>
    <ds:schemaRef ds:uri="http://www.w3.org/XML/1998/namespace"/>
    <ds:schemaRef ds:uri="http://purl.org/dc/terms/"/>
    <ds:schemaRef ds:uri="http://schemas.openxmlformats.org/package/2006/metadata/core-properties"/>
    <ds:schemaRef ds:uri="http://schemas.microsoft.com/office/2006/metadata/properties"/>
    <ds:schemaRef ds:uri="bbc7a7a3-1361-4a32-9a19-e150eb4da2ba"/>
    <ds:schemaRef ds:uri="http://schemas.microsoft.com/office/2006/documentManagement/types"/>
    <ds:schemaRef ds:uri="http://schemas.microsoft.com/office/infopath/2007/PartnerControls"/>
    <ds:schemaRef ds:uri="http://purl.org/dc/elements/1.1/"/>
    <ds:schemaRef ds:uri="http://schemas.microsoft.com/sharepoint/v4"/>
    <ds:schemaRef ds:uri="ca82dde9-3436-4d3d-bddd-d31447390034"/>
    <ds:schemaRef ds:uri="c9f238dd-bb73-4aef-a7a5-d644ad823e52"/>
    <ds:schemaRef ds:uri="54c4cd27-f286-408f-9ce0-33c1e0f3ab39"/>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7</TotalTime>
  <Pages>3</Pages>
  <Words>1017</Words>
  <Characters>6308</Characters>
  <Application>Microsoft Office Word</Application>
  <DocSecurity>0</DocSecurity>
  <Lines>116</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Country profile template: Colombia</vt:lpstr>
      <vt:lpstr>Country profile prototype: ITALY</vt:lpstr>
    </vt:vector>
  </TitlesOfParts>
  <Company>OECD</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Colombia</dc:title>
  <dc:subject/>
  <dc:creator>CLAVREUL Delphine</dc:creator>
  <cp:keywords>DOCUMENT CODE</cp:keywords>
  <dc:description/>
  <cp:lastModifiedBy>CLAVREUL Delphine, CFE/RDG</cp:lastModifiedBy>
  <cp:revision>7</cp:revision>
  <dcterms:created xsi:type="dcterms:W3CDTF">2023-04-25T16:25:00Z</dcterms:created>
  <dcterms:modified xsi:type="dcterms:W3CDTF">2023-09-24T13:04:00Z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