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5B95D6" w14:textId="40F2E87A" w:rsidR="00E73C65" w:rsidRPr="001224AA" w:rsidRDefault="00590221" w:rsidP="009C07F3">
      <w:pPr>
        <w:pStyle w:val="Title"/>
        <w:spacing w:after="960"/>
      </w:pPr>
      <w:r w:rsidRPr="001224AA">
        <w:t>FINLAND</w:t>
      </w:r>
    </w:p>
    <w:p w14:paraId="18BD9336" w14:textId="483D0871" w:rsidR="00594B16" w:rsidRPr="001224AA" w:rsidRDefault="005317DE" w:rsidP="005317DE">
      <w:pPr>
        <w:pStyle w:val="Title2"/>
      </w:pPr>
      <w:r w:rsidRPr="001224AA">
        <w:t>Overview</w:t>
      </w:r>
    </w:p>
    <w:tbl>
      <w:tblPr>
        <w:tblStyle w:val="OECD"/>
        <w:tblW w:w="4574" w:type="pct"/>
        <w:tblLook w:val="0420" w:firstRow="1" w:lastRow="0" w:firstColumn="0" w:lastColumn="0" w:noHBand="0" w:noVBand="1"/>
      </w:tblPr>
      <w:tblGrid>
        <w:gridCol w:w="2977"/>
        <w:gridCol w:w="5529"/>
      </w:tblGrid>
      <w:tr w:rsidR="00594B16" w:rsidRPr="001224AA" w14:paraId="0453A63B" w14:textId="77777777" w:rsidTr="001224AA">
        <w:trPr>
          <w:cnfStyle w:val="100000000000" w:firstRow="1" w:lastRow="0" w:firstColumn="0" w:lastColumn="0" w:oddVBand="0" w:evenVBand="0" w:oddHBand="0" w:evenHBand="0" w:firstRowFirstColumn="0" w:firstRowLastColumn="0" w:lastRowFirstColumn="0" w:lastRowLastColumn="0"/>
          <w:trHeight w:val="238"/>
        </w:trPr>
        <w:tc>
          <w:tcPr>
            <w:tcW w:w="1750" w:type="pct"/>
          </w:tcPr>
          <w:p w14:paraId="3BC53EE8" w14:textId="0E64E0C0" w:rsidR="00594B16" w:rsidRPr="001224AA" w:rsidRDefault="00594B16" w:rsidP="00AF050A">
            <w:pPr>
              <w:pStyle w:val="TableRow"/>
              <w:jc w:val="left"/>
              <w:rPr>
                <w:sz w:val="20"/>
                <w:lang w:val="en-GB"/>
              </w:rPr>
            </w:pPr>
            <w:r w:rsidRPr="001224AA">
              <w:rPr>
                <w:sz w:val="20"/>
                <w:lang w:val="en-GB"/>
              </w:rPr>
              <w:t xml:space="preserve">Population and territory </w:t>
            </w:r>
          </w:p>
        </w:tc>
        <w:tc>
          <w:tcPr>
            <w:tcW w:w="3250" w:type="pct"/>
          </w:tcPr>
          <w:p w14:paraId="190B1E47" w14:textId="2FFB40B0" w:rsidR="00594B16" w:rsidRPr="001224AA" w:rsidRDefault="00A758A9" w:rsidP="00752630">
            <w:pPr>
              <w:pStyle w:val="TableRow"/>
              <w:jc w:val="left"/>
              <w:rPr>
                <w:sz w:val="20"/>
                <w:lang w:val="en-GB"/>
              </w:rPr>
            </w:pPr>
            <w:r w:rsidRPr="001224AA">
              <w:rPr>
                <w:rFonts w:cs="Arial"/>
                <w:sz w:val="20"/>
                <w:lang w:val="en-GB"/>
              </w:rPr>
              <w:t>5 548 241 (31.12.2021)</w:t>
            </w:r>
            <w:r w:rsidRPr="001224AA">
              <w:rPr>
                <w:rStyle w:val="FootnoteReference"/>
                <w:rFonts w:cs="Arial"/>
                <w:sz w:val="20"/>
                <w:lang w:val="en-GB"/>
              </w:rPr>
              <w:footnoteReference w:id="2"/>
            </w:r>
            <w:r w:rsidR="001D4C05" w:rsidRPr="001224AA">
              <w:rPr>
                <w:rFonts w:cs="Arial"/>
                <w:sz w:val="20"/>
                <w:lang w:val="en-GB"/>
              </w:rPr>
              <w:t>,</w:t>
            </w:r>
            <w:r w:rsidR="00230B0B" w:rsidRPr="001224AA">
              <w:rPr>
                <w:rFonts w:cs="Arial"/>
                <w:sz w:val="20"/>
                <w:lang w:val="en-GB"/>
              </w:rPr>
              <w:t xml:space="preserve"> 390 905,39 </w:t>
            </w:r>
            <w:r w:rsidR="001D4C05" w:rsidRPr="001224AA">
              <w:rPr>
                <w:rFonts w:cs="Arial"/>
                <w:sz w:val="20"/>
                <w:lang w:val="en-GB"/>
              </w:rPr>
              <w:t>(total</w:t>
            </w:r>
            <w:r w:rsidR="00230B0B" w:rsidRPr="001224AA">
              <w:rPr>
                <w:rFonts w:cs="Arial"/>
                <w:sz w:val="20"/>
                <w:lang w:val="en-GB"/>
              </w:rPr>
              <w:t xml:space="preserve"> km</w:t>
            </w:r>
            <w:r w:rsidR="00230B0B" w:rsidRPr="001224AA">
              <w:rPr>
                <w:rFonts w:cs="Arial"/>
                <w:sz w:val="20"/>
                <w:vertAlign w:val="superscript"/>
                <w:lang w:val="en-GB"/>
              </w:rPr>
              <w:t>2</w:t>
            </w:r>
            <w:r w:rsidR="001D4C05" w:rsidRPr="001224AA">
              <w:rPr>
                <w:rFonts w:cs="Arial"/>
                <w:sz w:val="20"/>
                <w:lang w:val="en-GB"/>
              </w:rPr>
              <w:t xml:space="preserve">) </w:t>
            </w:r>
          </w:p>
        </w:tc>
      </w:tr>
      <w:tr w:rsidR="00594B16" w:rsidRPr="001224AA" w14:paraId="5F444A04" w14:textId="77777777" w:rsidTr="001224AA">
        <w:trPr>
          <w:trHeight w:val="238"/>
        </w:trPr>
        <w:tc>
          <w:tcPr>
            <w:tcW w:w="1750" w:type="pct"/>
          </w:tcPr>
          <w:p w14:paraId="181CC701" w14:textId="7D968577" w:rsidR="00594B16" w:rsidRPr="001224AA" w:rsidRDefault="00594B16" w:rsidP="005317DE">
            <w:pPr>
              <w:pStyle w:val="TableRow"/>
              <w:jc w:val="left"/>
              <w:rPr>
                <w:sz w:val="20"/>
                <w:lang w:val="en-GB"/>
              </w:rPr>
            </w:pPr>
            <w:r w:rsidRPr="001224AA">
              <w:rPr>
                <w:sz w:val="20"/>
                <w:lang w:val="en-GB"/>
              </w:rPr>
              <w:t>Administrative structure</w:t>
            </w:r>
            <w:r w:rsidR="00A108A8" w:rsidRPr="001224AA">
              <w:rPr>
                <w:sz w:val="20"/>
                <w:lang w:val="en-GB"/>
              </w:rPr>
              <w:t xml:space="preserve"> </w:t>
            </w:r>
            <w:r w:rsidR="00A108A8" w:rsidRPr="001224AA">
              <w:rPr>
                <w:rFonts w:cs="Arial"/>
                <w:i/>
                <w:iCs/>
                <w:sz w:val="20"/>
                <w:lang w:val="en-GB"/>
              </w:rPr>
              <w:t>(unitary/federal)</w:t>
            </w:r>
          </w:p>
        </w:tc>
        <w:tc>
          <w:tcPr>
            <w:tcW w:w="3250" w:type="pct"/>
          </w:tcPr>
          <w:p w14:paraId="230B333A" w14:textId="4B29D321" w:rsidR="00B60055" w:rsidRPr="001224AA" w:rsidRDefault="00AC46A4" w:rsidP="00B60055">
            <w:pPr>
              <w:pStyle w:val="TableCell"/>
              <w:jc w:val="left"/>
              <w:rPr>
                <w:sz w:val="20"/>
                <w:lang w:val="en-GB"/>
              </w:rPr>
            </w:pPr>
            <w:r w:rsidRPr="001224AA">
              <w:rPr>
                <w:rFonts w:cs="Arial"/>
                <w:sz w:val="20"/>
                <w:lang w:val="en-GB"/>
              </w:rPr>
              <w:t>U</w:t>
            </w:r>
            <w:r w:rsidR="00230B0B" w:rsidRPr="001224AA">
              <w:rPr>
                <w:rFonts w:cs="Arial"/>
                <w:sz w:val="20"/>
                <w:lang w:val="en-GB"/>
              </w:rPr>
              <w:t>nitary</w:t>
            </w:r>
            <w:r w:rsidR="00A108A8" w:rsidRPr="001224AA">
              <w:rPr>
                <w:rFonts w:cs="Arial"/>
                <w:sz w:val="20"/>
                <w:lang w:val="en-GB"/>
              </w:rPr>
              <w:t xml:space="preserve"> </w:t>
            </w:r>
            <w:r w:rsidRPr="001224AA">
              <w:rPr>
                <w:rFonts w:cs="Arial"/>
                <w:sz w:val="20"/>
                <w:lang w:val="en-GB"/>
              </w:rPr>
              <w:t>country</w:t>
            </w:r>
          </w:p>
        </w:tc>
      </w:tr>
      <w:tr w:rsidR="00B103D2" w:rsidRPr="001224AA" w14:paraId="6A1167E9" w14:textId="77777777" w:rsidTr="001224AA">
        <w:trPr>
          <w:trHeight w:val="238"/>
        </w:trPr>
        <w:tc>
          <w:tcPr>
            <w:tcW w:w="1750" w:type="pct"/>
          </w:tcPr>
          <w:p w14:paraId="7F455AD5" w14:textId="7B3E72E3" w:rsidR="00B103D2" w:rsidRPr="001224AA" w:rsidRDefault="00B103D2" w:rsidP="00B103D2">
            <w:pPr>
              <w:pStyle w:val="TableRow"/>
              <w:jc w:val="right"/>
              <w:rPr>
                <w:sz w:val="20"/>
                <w:lang w:val="en-GB"/>
              </w:rPr>
            </w:pPr>
            <w:r w:rsidRPr="001224AA">
              <w:rPr>
                <w:rFonts w:asciiTheme="majorHAnsi" w:hAnsiTheme="majorHAnsi"/>
                <w:sz w:val="20"/>
                <w:lang w:val="en-GB"/>
              </w:rPr>
              <w:t xml:space="preserve">Regional or state-level governments </w:t>
            </w:r>
            <w:r w:rsidRPr="001224AA">
              <w:rPr>
                <w:rFonts w:asciiTheme="majorHAnsi" w:hAnsiTheme="majorHAnsi"/>
                <w:i/>
                <w:iCs/>
                <w:sz w:val="20"/>
                <w:lang w:val="en-GB"/>
              </w:rPr>
              <w:t>(number)</w:t>
            </w:r>
          </w:p>
        </w:tc>
        <w:tc>
          <w:tcPr>
            <w:tcW w:w="3250" w:type="pct"/>
          </w:tcPr>
          <w:p w14:paraId="22BA8F1F" w14:textId="0FB8B4A3" w:rsidR="00B103D2" w:rsidRPr="001224AA" w:rsidRDefault="00230B0B" w:rsidP="00C15A59">
            <w:pPr>
              <w:pStyle w:val="TableCell"/>
              <w:jc w:val="left"/>
              <w:rPr>
                <w:sz w:val="20"/>
                <w:lang w:val="en-GB"/>
              </w:rPr>
            </w:pPr>
            <w:r w:rsidRPr="001224AA">
              <w:rPr>
                <w:rFonts w:cs="Arial"/>
                <w:sz w:val="20"/>
                <w:lang w:val="en-GB"/>
              </w:rPr>
              <w:t>19 (</w:t>
            </w:r>
            <w:r w:rsidR="005E546F" w:rsidRPr="001224AA">
              <w:rPr>
                <w:rFonts w:cs="Arial"/>
                <w:sz w:val="20"/>
                <w:lang w:val="en-GB"/>
              </w:rPr>
              <w:t>including</w:t>
            </w:r>
            <w:r w:rsidRPr="001224AA">
              <w:rPr>
                <w:rFonts w:cs="Arial"/>
                <w:sz w:val="20"/>
                <w:lang w:val="en-GB"/>
              </w:rPr>
              <w:t xml:space="preserve"> </w:t>
            </w:r>
            <w:r w:rsidR="00C15A59" w:rsidRPr="001224AA">
              <w:rPr>
                <w:rFonts w:cs="Arial"/>
                <w:sz w:val="20"/>
                <w:lang w:val="en-GB"/>
              </w:rPr>
              <w:t>autonomous</w:t>
            </w:r>
            <w:r w:rsidRPr="001224AA">
              <w:rPr>
                <w:rFonts w:cs="Arial"/>
                <w:sz w:val="20"/>
                <w:lang w:val="en-GB"/>
              </w:rPr>
              <w:t xml:space="preserve"> province of the Åland Islands)</w:t>
            </w:r>
          </w:p>
        </w:tc>
      </w:tr>
      <w:tr w:rsidR="00B103D2" w:rsidRPr="001224AA" w14:paraId="0C8C2A89" w14:textId="77777777" w:rsidTr="001224AA">
        <w:trPr>
          <w:trHeight w:val="238"/>
        </w:trPr>
        <w:tc>
          <w:tcPr>
            <w:tcW w:w="1750" w:type="pct"/>
          </w:tcPr>
          <w:p w14:paraId="38CC32B5" w14:textId="324D25A5" w:rsidR="00B103D2" w:rsidRPr="001224AA" w:rsidRDefault="00B103D2" w:rsidP="00B103D2">
            <w:pPr>
              <w:pStyle w:val="TableRow"/>
              <w:jc w:val="right"/>
              <w:rPr>
                <w:sz w:val="20"/>
                <w:lang w:val="en-GB"/>
              </w:rPr>
            </w:pPr>
            <w:r w:rsidRPr="001224AA">
              <w:rPr>
                <w:rFonts w:asciiTheme="majorHAnsi" w:hAnsiTheme="majorHAnsi"/>
                <w:sz w:val="20"/>
                <w:lang w:val="en-GB"/>
              </w:rPr>
              <w:t xml:space="preserve">Intermediate-level governments </w:t>
            </w:r>
            <w:r w:rsidRPr="001224AA">
              <w:rPr>
                <w:rFonts w:asciiTheme="majorHAnsi" w:hAnsiTheme="majorHAnsi"/>
                <w:i/>
                <w:iCs/>
                <w:sz w:val="20"/>
                <w:lang w:val="en-GB"/>
              </w:rPr>
              <w:t>(number)</w:t>
            </w:r>
          </w:p>
        </w:tc>
        <w:tc>
          <w:tcPr>
            <w:tcW w:w="3250" w:type="pct"/>
          </w:tcPr>
          <w:p w14:paraId="0CC21429" w14:textId="3DDA8BB7" w:rsidR="00B103D2" w:rsidRPr="001224AA" w:rsidRDefault="005E546F" w:rsidP="00B103D2">
            <w:pPr>
              <w:pStyle w:val="TableCell"/>
              <w:jc w:val="left"/>
              <w:rPr>
                <w:sz w:val="20"/>
                <w:lang w:val="en-GB"/>
              </w:rPr>
            </w:pPr>
            <w:r w:rsidRPr="001224AA">
              <w:rPr>
                <w:rFonts w:cs="Arial"/>
                <w:sz w:val="20"/>
                <w:lang w:val="en-GB"/>
              </w:rPr>
              <w:t>-</w:t>
            </w:r>
          </w:p>
        </w:tc>
      </w:tr>
      <w:tr w:rsidR="00B103D2" w:rsidRPr="001224AA" w14:paraId="469B7188" w14:textId="77777777" w:rsidTr="001224AA">
        <w:trPr>
          <w:trHeight w:val="238"/>
        </w:trPr>
        <w:tc>
          <w:tcPr>
            <w:tcW w:w="1750" w:type="pct"/>
          </w:tcPr>
          <w:p w14:paraId="5222F5C1" w14:textId="17419874" w:rsidR="00B103D2" w:rsidRPr="001224AA" w:rsidRDefault="00B103D2" w:rsidP="00B103D2">
            <w:pPr>
              <w:pStyle w:val="TableRow"/>
              <w:jc w:val="right"/>
              <w:rPr>
                <w:sz w:val="20"/>
                <w:lang w:val="en-GB"/>
              </w:rPr>
            </w:pPr>
            <w:r w:rsidRPr="001224AA">
              <w:rPr>
                <w:rFonts w:asciiTheme="majorHAnsi" w:hAnsiTheme="majorHAnsi"/>
                <w:sz w:val="20"/>
                <w:lang w:val="en-GB"/>
              </w:rPr>
              <w:t xml:space="preserve">Municipal-level governments </w:t>
            </w:r>
            <w:r w:rsidRPr="001224AA">
              <w:rPr>
                <w:rFonts w:asciiTheme="majorHAnsi" w:hAnsiTheme="majorHAnsi"/>
                <w:i/>
                <w:iCs/>
                <w:sz w:val="20"/>
                <w:lang w:val="en-GB"/>
              </w:rPr>
              <w:t>(number)</w:t>
            </w:r>
          </w:p>
        </w:tc>
        <w:tc>
          <w:tcPr>
            <w:tcW w:w="3250" w:type="pct"/>
          </w:tcPr>
          <w:p w14:paraId="223AD8CA" w14:textId="7F63E394" w:rsidR="00B103D2" w:rsidRPr="001224AA" w:rsidRDefault="005E546F" w:rsidP="005E546F">
            <w:pPr>
              <w:pStyle w:val="TableCell"/>
              <w:jc w:val="left"/>
              <w:rPr>
                <w:sz w:val="20"/>
                <w:lang w:val="en-GB"/>
              </w:rPr>
            </w:pPr>
            <w:r w:rsidRPr="001224AA">
              <w:rPr>
                <w:rFonts w:cs="Arial"/>
                <w:sz w:val="20"/>
                <w:lang w:val="en-GB"/>
              </w:rPr>
              <w:t>309</w:t>
            </w:r>
          </w:p>
        </w:tc>
      </w:tr>
      <w:tr w:rsidR="00594B16" w:rsidRPr="001224AA" w14:paraId="052D3ED4" w14:textId="77777777" w:rsidTr="001224AA">
        <w:trPr>
          <w:trHeight w:val="238"/>
        </w:trPr>
        <w:tc>
          <w:tcPr>
            <w:tcW w:w="1750" w:type="pct"/>
          </w:tcPr>
          <w:p w14:paraId="2EA71AAA" w14:textId="1229AC6F" w:rsidR="00594B16" w:rsidRPr="001224AA" w:rsidRDefault="00594B16" w:rsidP="2F409761">
            <w:pPr>
              <w:pStyle w:val="TableRow"/>
              <w:jc w:val="left"/>
              <w:rPr>
                <w:sz w:val="20"/>
                <w:lang w:val="en-GB"/>
              </w:rPr>
            </w:pPr>
            <w:r w:rsidRPr="001224AA">
              <w:rPr>
                <w:sz w:val="20"/>
                <w:lang w:val="en-GB"/>
              </w:rPr>
              <w:t xml:space="preserve">Share of subnational government in total </w:t>
            </w:r>
            <w:r w:rsidR="00306BB7" w:rsidRPr="001224AA">
              <w:rPr>
                <w:sz w:val="20"/>
                <w:lang w:val="en-GB"/>
              </w:rPr>
              <w:t>expenditure</w:t>
            </w:r>
            <w:r w:rsidRPr="001224AA">
              <w:rPr>
                <w:sz w:val="20"/>
                <w:lang w:val="en-GB"/>
              </w:rPr>
              <w:t>/revenues</w:t>
            </w:r>
            <w:r w:rsidR="00886FE9">
              <w:rPr>
                <w:sz w:val="20"/>
                <w:lang w:val="en-GB"/>
              </w:rPr>
              <w:t xml:space="preserve"> (2021)</w:t>
            </w:r>
          </w:p>
        </w:tc>
        <w:tc>
          <w:tcPr>
            <w:tcW w:w="3250" w:type="pct"/>
          </w:tcPr>
          <w:p w14:paraId="019F40D0" w14:textId="12B975F0" w:rsidR="00886FE9" w:rsidRPr="00951EED" w:rsidRDefault="00886FE9" w:rsidP="00886FE9">
            <w:pPr>
              <w:widowControl/>
              <w:jc w:val="left"/>
              <w:rPr>
                <w:sz w:val="20"/>
                <w:lang w:val="en-GB"/>
              </w:rPr>
            </w:pPr>
            <w:r w:rsidRPr="00951EED">
              <w:rPr>
                <w:sz w:val="20"/>
                <w:lang w:val="en-GB"/>
              </w:rPr>
              <w:t>4</w:t>
            </w:r>
            <w:r>
              <w:rPr>
                <w:sz w:val="20"/>
                <w:lang w:val="en-GB"/>
              </w:rPr>
              <w:t>1.0</w:t>
            </w:r>
            <w:r w:rsidRPr="00951EED">
              <w:rPr>
                <w:sz w:val="20"/>
                <w:lang w:val="en-GB"/>
              </w:rPr>
              <w:t>% of total expenditure</w:t>
            </w:r>
          </w:p>
          <w:p w14:paraId="55862B2D" w14:textId="1B565802" w:rsidR="00886FE9" w:rsidRPr="00951EED" w:rsidRDefault="00886FE9" w:rsidP="00886FE9">
            <w:pPr>
              <w:widowControl/>
              <w:jc w:val="left"/>
              <w:rPr>
                <w:sz w:val="20"/>
                <w:lang w:val="en-GB"/>
              </w:rPr>
            </w:pPr>
            <w:r w:rsidRPr="00951EED">
              <w:rPr>
                <w:sz w:val="20"/>
                <w:lang w:val="en-GB"/>
              </w:rPr>
              <w:t>4</w:t>
            </w:r>
            <w:r>
              <w:rPr>
                <w:sz w:val="20"/>
                <w:lang w:val="en-GB"/>
              </w:rPr>
              <w:t>2.5</w:t>
            </w:r>
            <w:r w:rsidRPr="00951EED">
              <w:rPr>
                <w:sz w:val="20"/>
                <w:lang w:val="en-GB"/>
              </w:rPr>
              <w:t>% of total revenues</w:t>
            </w:r>
          </w:p>
          <w:p w14:paraId="17333F5C" w14:textId="77777777" w:rsidR="00886FE9" w:rsidRPr="00951EED" w:rsidRDefault="00886FE9" w:rsidP="00886FE9">
            <w:pPr>
              <w:widowControl/>
              <w:jc w:val="left"/>
              <w:rPr>
                <w:sz w:val="20"/>
                <w:lang w:val="en-GB"/>
              </w:rPr>
            </w:pPr>
          </w:p>
          <w:p w14:paraId="5BB6B1BD" w14:textId="24125B7B" w:rsidR="00824C86" w:rsidRPr="001224AA" w:rsidRDefault="00886FE9" w:rsidP="00886FE9">
            <w:pPr>
              <w:pStyle w:val="TableCell"/>
              <w:jc w:val="left"/>
              <w:rPr>
                <w:rFonts w:cs="Arial"/>
                <w:sz w:val="20"/>
                <w:lang w:val="en-GB"/>
              </w:rPr>
            </w:pPr>
            <w:r w:rsidRPr="00951EED">
              <w:rPr>
                <w:sz w:val="20"/>
                <w:lang w:val="en-GB"/>
              </w:rPr>
              <w:t xml:space="preserve">[Source: </w:t>
            </w:r>
            <w:hyperlink r:id="rId13" w:history="1">
              <w:r w:rsidRPr="00951EED">
                <w:rPr>
                  <w:rStyle w:val="Hyperlink"/>
                  <w:sz w:val="20"/>
                  <w:lang w:val="en-GB"/>
                </w:rPr>
                <w:t>Subnational governments in OECD countries: key data, 2023 edition</w:t>
              </w:r>
            </w:hyperlink>
            <w:r w:rsidRPr="00951EED">
              <w:rPr>
                <w:sz w:val="20"/>
                <w:lang w:val="en-GB"/>
              </w:rPr>
              <w:t>]</w:t>
            </w:r>
          </w:p>
        </w:tc>
      </w:tr>
      <w:tr w:rsidR="00594B16" w:rsidRPr="001224AA" w14:paraId="00042320" w14:textId="77777777" w:rsidTr="001224AA">
        <w:trPr>
          <w:trHeight w:val="238"/>
        </w:trPr>
        <w:tc>
          <w:tcPr>
            <w:tcW w:w="1750" w:type="pct"/>
          </w:tcPr>
          <w:p w14:paraId="1E3CC064" w14:textId="770297BD" w:rsidR="00594B16" w:rsidRPr="001224AA" w:rsidRDefault="005317DE" w:rsidP="005317DE">
            <w:pPr>
              <w:pStyle w:val="TableRow"/>
              <w:jc w:val="left"/>
              <w:rPr>
                <w:sz w:val="20"/>
                <w:lang w:val="en-GB"/>
              </w:rPr>
            </w:pPr>
            <w:r w:rsidRPr="001224AA">
              <w:rPr>
                <w:sz w:val="20"/>
                <w:lang w:val="en-GB"/>
              </w:rPr>
              <w:t xml:space="preserve">Key </w:t>
            </w:r>
            <w:r w:rsidR="00B103D2" w:rsidRPr="001224AA">
              <w:rPr>
                <w:sz w:val="20"/>
                <w:lang w:val="en-GB"/>
              </w:rPr>
              <w:t xml:space="preserve">regional development </w:t>
            </w:r>
            <w:r w:rsidRPr="001224AA">
              <w:rPr>
                <w:sz w:val="20"/>
                <w:lang w:val="en-GB"/>
              </w:rPr>
              <w:t>challenges</w:t>
            </w:r>
          </w:p>
        </w:tc>
        <w:tc>
          <w:tcPr>
            <w:tcW w:w="3250" w:type="pct"/>
          </w:tcPr>
          <w:p w14:paraId="1D9636B6" w14:textId="3DA15119" w:rsidR="00697ABD" w:rsidRPr="001224AA" w:rsidRDefault="00C15A59" w:rsidP="00697ABD">
            <w:pPr>
              <w:pStyle w:val="TableCell"/>
              <w:jc w:val="left"/>
              <w:rPr>
                <w:rFonts w:cs="Arial"/>
                <w:sz w:val="20"/>
                <w:lang w:val="en-GB"/>
              </w:rPr>
            </w:pPr>
            <w:r w:rsidRPr="001224AA">
              <w:rPr>
                <w:rFonts w:cs="Arial"/>
                <w:sz w:val="20"/>
                <w:lang w:val="en-GB"/>
              </w:rPr>
              <w:t>Ag</w:t>
            </w:r>
            <w:r w:rsidR="004C5A5C" w:rsidRPr="001224AA">
              <w:rPr>
                <w:rFonts w:cs="Arial"/>
                <w:sz w:val="20"/>
                <w:lang w:val="en-GB"/>
              </w:rPr>
              <w:t>e</w:t>
            </w:r>
            <w:r w:rsidRPr="001224AA">
              <w:rPr>
                <w:rFonts w:cs="Arial"/>
                <w:sz w:val="20"/>
                <w:lang w:val="en-GB"/>
              </w:rPr>
              <w:t>ing of the population</w:t>
            </w:r>
          </w:p>
          <w:p w14:paraId="48C0BB07" w14:textId="70735EA6" w:rsidR="004C5A5C" w:rsidRPr="001224AA" w:rsidRDefault="004C5A5C" w:rsidP="2F409761">
            <w:pPr>
              <w:pStyle w:val="TableCell"/>
              <w:jc w:val="left"/>
              <w:rPr>
                <w:sz w:val="20"/>
                <w:lang w:val="en-GB"/>
              </w:rPr>
            </w:pPr>
            <w:r w:rsidRPr="001224AA">
              <w:rPr>
                <w:sz w:val="20"/>
                <w:lang w:val="en-GB"/>
              </w:rPr>
              <w:t>Population decline in m</w:t>
            </w:r>
            <w:r w:rsidR="064025E2" w:rsidRPr="001224AA">
              <w:rPr>
                <w:sz w:val="20"/>
                <w:lang w:val="en-GB"/>
              </w:rPr>
              <w:t>ost</w:t>
            </w:r>
            <w:r w:rsidRPr="001224AA">
              <w:rPr>
                <w:sz w:val="20"/>
                <w:lang w:val="en-GB"/>
              </w:rPr>
              <w:t xml:space="preserve"> municipalities </w:t>
            </w:r>
            <w:r w:rsidR="01963FDA" w:rsidRPr="001224AA">
              <w:rPr>
                <w:sz w:val="20"/>
                <w:lang w:val="en-GB"/>
              </w:rPr>
              <w:t>and regions</w:t>
            </w:r>
          </w:p>
          <w:p w14:paraId="728DBBBA" w14:textId="4743DA28" w:rsidR="00697ABD" w:rsidRPr="001224AA" w:rsidRDefault="00697ABD" w:rsidP="00697ABD">
            <w:pPr>
              <w:pStyle w:val="TableCell"/>
              <w:jc w:val="left"/>
              <w:rPr>
                <w:rFonts w:cs="Arial"/>
                <w:sz w:val="20"/>
                <w:lang w:val="en-GB"/>
              </w:rPr>
            </w:pPr>
            <w:r w:rsidRPr="001224AA">
              <w:rPr>
                <w:rFonts w:cs="Arial"/>
                <w:sz w:val="20"/>
                <w:lang w:val="en-GB"/>
              </w:rPr>
              <w:t>L</w:t>
            </w:r>
            <w:r w:rsidR="00C15A59" w:rsidRPr="001224AA">
              <w:rPr>
                <w:rFonts w:cs="Arial"/>
                <w:sz w:val="20"/>
                <w:lang w:val="en-GB"/>
              </w:rPr>
              <w:t>ack of skilled labour</w:t>
            </w:r>
          </w:p>
          <w:p w14:paraId="1115189C" w14:textId="68E45469" w:rsidR="004C5A5C" w:rsidRPr="001224AA" w:rsidRDefault="34BB9B54" w:rsidP="71D35C83">
            <w:pPr>
              <w:pStyle w:val="TableCell"/>
              <w:jc w:val="left"/>
              <w:rPr>
                <w:sz w:val="20"/>
                <w:lang w:val="en-GB"/>
              </w:rPr>
            </w:pPr>
            <w:r w:rsidRPr="001224AA">
              <w:rPr>
                <w:rFonts w:cs="Arial"/>
                <w:sz w:val="20"/>
                <w:lang w:val="en-GB"/>
              </w:rPr>
              <w:t>C</w:t>
            </w:r>
            <w:r w:rsidRPr="001224AA">
              <w:rPr>
                <w:rFonts w:eastAsiaTheme="minorEastAsia"/>
                <w:sz w:val="20"/>
                <w:lang w:val="en-GB"/>
              </w:rPr>
              <w:t>limate change</w:t>
            </w:r>
          </w:p>
          <w:p w14:paraId="048BB0D9" w14:textId="5A5D32E6" w:rsidR="004C5A5C" w:rsidRPr="001224AA" w:rsidRDefault="34BB9B54" w:rsidP="71D35C83">
            <w:pPr>
              <w:pStyle w:val="TableCell"/>
              <w:jc w:val="left"/>
              <w:rPr>
                <w:sz w:val="20"/>
                <w:lang w:val="en-GB"/>
              </w:rPr>
            </w:pPr>
            <w:r w:rsidRPr="001224AA">
              <w:rPr>
                <w:rFonts w:eastAsiaTheme="minorEastAsia"/>
                <w:sz w:val="20"/>
                <w:lang w:val="en-GB"/>
              </w:rPr>
              <w:t>The economic effects</w:t>
            </w:r>
            <w:r w:rsidR="06AFCCC5" w:rsidRPr="001224AA">
              <w:rPr>
                <w:rFonts w:eastAsiaTheme="minorEastAsia"/>
                <w:sz w:val="20"/>
                <w:lang w:val="en-GB"/>
              </w:rPr>
              <w:t xml:space="preserve"> of</w:t>
            </w:r>
            <w:r w:rsidRPr="001224AA">
              <w:rPr>
                <w:rFonts w:eastAsiaTheme="minorEastAsia"/>
                <w:sz w:val="20"/>
                <w:lang w:val="en-GB"/>
              </w:rPr>
              <w:t xml:space="preserve"> </w:t>
            </w:r>
            <w:r w:rsidR="50D2E531" w:rsidRPr="001224AA">
              <w:rPr>
                <w:rFonts w:eastAsiaTheme="minorEastAsia"/>
                <w:sz w:val="20"/>
                <w:lang w:val="en-GB"/>
              </w:rPr>
              <w:t>Russia’s war of aggression against Ukraine</w:t>
            </w:r>
            <w:r w:rsidRPr="001224AA">
              <w:rPr>
                <w:rFonts w:eastAsiaTheme="minorEastAsia"/>
                <w:sz w:val="20"/>
                <w:lang w:val="en-GB"/>
              </w:rPr>
              <w:t xml:space="preserve"> especially in </w:t>
            </w:r>
            <w:r w:rsidR="6EE8CBB2" w:rsidRPr="001224AA">
              <w:rPr>
                <w:rFonts w:eastAsiaTheme="minorEastAsia"/>
                <w:sz w:val="20"/>
                <w:lang w:val="en-GB"/>
              </w:rPr>
              <w:t>e</w:t>
            </w:r>
            <w:r w:rsidRPr="001224AA">
              <w:rPr>
                <w:rFonts w:eastAsiaTheme="minorEastAsia"/>
                <w:sz w:val="20"/>
                <w:lang w:val="en-GB"/>
              </w:rPr>
              <w:t>astern Finland</w:t>
            </w:r>
          </w:p>
          <w:p w14:paraId="1A873CFA" w14:textId="0806556C" w:rsidR="004C5A5C" w:rsidRPr="001224AA" w:rsidRDefault="34BB9B54" w:rsidP="71D35C83">
            <w:pPr>
              <w:pStyle w:val="TableCell"/>
              <w:jc w:val="left"/>
              <w:rPr>
                <w:sz w:val="20"/>
                <w:lang w:val="en-GB"/>
              </w:rPr>
            </w:pPr>
            <w:r w:rsidRPr="001224AA">
              <w:rPr>
                <w:rFonts w:eastAsiaTheme="minorEastAsia"/>
                <w:sz w:val="20"/>
                <w:lang w:val="en-GB"/>
              </w:rPr>
              <w:t>Energy crises</w:t>
            </w:r>
          </w:p>
          <w:p w14:paraId="1BAD7AD2" w14:textId="4C890053" w:rsidR="00BB7C04" w:rsidRPr="001224AA" w:rsidRDefault="00697ABD" w:rsidP="004C5A5C">
            <w:pPr>
              <w:pStyle w:val="TableCell"/>
              <w:jc w:val="left"/>
              <w:rPr>
                <w:sz w:val="20"/>
                <w:lang w:val="en-GB"/>
              </w:rPr>
            </w:pPr>
            <w:r w:rsidRPr="001224AA">
              <w:rPr>
                <w:rFonts w:cs="Arial"/>
                <w:sz w:val="20"/>
                <w:lang w:val="en-GB"/>
              </w:rPr>
              <w:t>Differences in economic performance between regions</w:t>
            </w:r>
          </w:p>
        </w:tc>
      </w:tr>
      <w:tr w:rsidR="00594B16" w:rsidRPr="001224AA" w14:paraId="60D8C1E4" w14:textId="77777777" w:rsidTr="001224AA">
        <w:trPr>
          <w:trHeight w:val="238"/>
        </w:trPr>
        <w:tc>
          <w:tcPr>
            <w:tcW w:w="1750" w:type="pct"/>
          </w:tcPr>
          <w:p w14:paraId="39C429F7" w14:textId="72D388CD" w:rsidR="00594B16" w:rsidRPr="001224AA" w:rsidRDefault="005317DE" w:rsidP="005317DE">
            <w:pPr>
              <w:pStyle w:val="TableRow"/>
              <w:jc w:val="left"/>
              <w:rPr>
                <w:sz w:val="20"/>
                <w:lang w:val="en-GB"/>
              </w:rPr>
            </w:pPr>
            <w:r w:rsidRPr="001224AA">
              <w:rPr>
                <w:sz w:val="20"/>
                <w:lang w:val="en-GB"/>
              </w:rPr>
              <w:t>Objectives of regional policy</w:t>
            </w:r>
          </w:p>
        </w:tc>
        <w:tc>
          <w:tcPr>
            <w:tcW w:w="3250" w:type="pct"/>
          </w:tcPr>
          <w:p w14:paraId="4D014D69" w14:textId="77777777" w:rsidR="001D0942" w:rsidRDefault="794FF2B2" w:rsidP="71D35C83">
            <w:pPr>
              <w:pStyle w:val="TableRow"/>
              <w:jc w:val="left"/>
              <w:rPr>
                <w:rFonts w:cs="Arial"/>
                <w:sz w:val="20"/>
                <w:lang w:val="en-GB"/>
              </w:rPr>
            </w:pPr>
            <w:r w:rsidRPr="001224AA">
              <w:rPr>
                <w:rFonts w:cs="Arial"/>
                <w:sz w:val="20"/>
                <w:lang w:val="en-GB"/>
              </w:rPr>
              <w:t xml:space="preserve">The long-term objective of regional policy is to promote the sustainable development, growth and competitiveness of the regions, the well-being of the residents and the quality of the living environment. </w:t>
            </w:r>
          </w:p>
          <w:p w14:paraId="2EB22415" w14:textId="15309203" w:rsidR="001D0942" w:rsidRDefault="001D0942" w:rsidP="71D35C83">
            <w:pPr>
              <w:pStyle w:val="TableRow"/>
              <w:jc w:val="left"/>
              <w:rPr>
                <w:rFonts w:cs="Arial"/>
                <w:sz w:val="20"/>
                <w:lang w:val="en-GB"/>
              </w:rPr>
            </w:pPr>
            <w:r>
              <w:rPr>
                <w:rFonts w:cs="Arial"/>
                <w:sz w:val="20"/>
                <w:lang w:val="en-GB"/>
              </w:rPr>
              <w:t xml:space="preserve">The Act on </w:t>
            </w:r>
            <w:r w:rsidR="794FF2B2" w:rsidRPr="001224AA">
              <w:rPr>
                <w:rFonts w:cs="Arial"/>
                <w:sz w:val="20"/>
                <w:lang w:val="en-GB"/>
              </w:rPr>
              <w:t xml:space="preserve">Regional </w:t>
            </w:r>
            <w:r>
              <w:rPr>
                <w:rFonts w:cs="Arial"/>
                <w:sz w:val="20"/>
                <w:lang w:val="en-GB"/>
              </w:rPr>
              <w:t>D</w:t>
            </w:r>
            <w:r w:rsidR="794FF2B2" w:rsidRPr="001224AA">
              <w:rPr>
                <w:rFonts w:cs="Arial"/>
                <w:sz w:val="20"/>
                <w:lang w:val="en-GB"/>
              </w:rPr>
              <w:t>evelopment</w:t>
            </w:r>
            <w:r>
              <w:rPr>
                <w:rFonts w:cs="Arial"/>
                <w:sz w:val="20"/>
                <w:lang w:val="en-GB"/>
              </w:rPr>
              <w:t xml:space="preserve"> aims to</w:t>
            </w:r>
            <w:r w:rsidR="794FF2B2" w:rsidRPr="001224AA">
              <w:rPr>
                <w:rFonts w:cs="Arial"/>
                <w:sz w:val="20"/>
                <w:lang w:val="en-GB"/>
              </w:rPr>
              <w:t xml:space="preserve">: </w:t>
            </w:r>
          </w:p>
          <w:p w14:paraId="5E21E278" w14:textId="035E4972" w:rsidR="001D0942" w:rsidRDefault="794FF2B2" w:rsidP="71D35C83">
            <w:pPr>
              <w:pStyle w:val="TableRow"/>
              <w:jc w:val="left"/>
              <w:rPr>
                <w:rFonts w:cs="Arial"/>
                <w:sz w:val="20"/>
                <w:lang w:val="en-GB"/>
              </w:rPr>
            </w:pPr>
            <w:r w:rsidRPr="001224AA">
              <w:rPr>
                <w:rFonts w:cs="Arial"/>
                <w:sz w:val="20"/>
                <w:lang w:val="en-GB"/>
              </w:rPr>
              <w:t xml:space="preserve">1) strengthen the business and innovation structure that supports growth, the smart specialization and economic balance of the regions, the sustainable regional and community structure, and accessibility; </w:t>
            </w:r>
          </w:p>
          <w:p w14:paraId="12D94D35" w14:textId="77777777" w:rsidR="001D0942" w:rsidRDefault="794FF2B2" w:rsidP="71D35C83">
            <w:pPr>
              <w:pStyle w:val="TableRow"/>
              <w:jc w:val="left"/>
              <w:rPr>
                <w:rFonts w:cs="Arial"/>
                <w:sz w:val="20"/>
                <w:lang w:val="en-GB"/>
              </w:rPr>
            </w:pPr>
            <w:r w:rsidRPr="001224AA">
              <w:rPr>
                <w:rFonts w:cs="Arial"/>
                <w:sz w:val="20"/>
                <w:lang w:val="en-GB"/>
              </w:rPr>
              <w:t xml:space="preserve">2) support residents' employment, skills, equal opportunities and social inclusion, as well as the integration of immigrants; </w:t>
            </w:r>
          </w:p>
          <w:p w14:paraId="304B9709" w14:textId="77777777" w:rsidR="001D0942" w:rsidRDefault="794FF2B2" w:rsidP="71D35C83">
            <w:pPr>
              <w:pStyle w:val="TableRow"/>
              <w:jc w:val="left"/>
              <w:rPr>
                <w:rFonts w:cs="Arial"/>
                <w:sz w:val="20"/>
                <w:lang w:val="en-GB"/>
              </w:rPr>
            </w:pPr>
            <w:r w:rsidRPr="001224AA">
              <w:rPr>
                <w:rFonts w:cs="Arial"/>
                <w:sz w:val="20"/>
                <w:lang w:val="en-GB"/>
              </w:rPr>
              <w:t xml:space="preserve">3) improve the quality of the living environment and mitigate climate change and promote adaptation to it; </w:t>
            </w:r>
          </w:p>
          <w:p w14:paraId="6DD99741" w14:textId="77777777" w:rsidR="001D0942" w:rsidRDefault="794FF2B2" w:rsidP="71D35C83">
            <w:pPr>
              <w:pStyle w:val="TableRow"/>
              <w:jc w:val="left"/>
              <w:rPr>
                <w:rFonts w:cs="Arial"/>
                <w:sz w:val="20"/>
                <w:lang w:val="en-GB"/>
              </w:rPr>
            </w:pPr>
            <w:r w:rsidRPr="001224AA">
              <w:rPr>
                <w:rFonts w:cs="Arial"/>
                <w:sz w:val="20"/>
                <w:lang w:val="en-GB"/>
              </w:rPr>
              <w:t xml:space="preserve">4) reduce development differences between and within regions; </w:t>
            </w:r>
          </w:p>
          <w:p w14:paraId="0AA72EB3" w14:textId="5EEE0F9B" w:rsidR="00697ABD" w:rsidRPr="001224AA" w:rsidRDefault="794FF2B2" w:rsidP="71D35C83">
            <w:pPr>
              <w:pStyle w:val="TableRow"/>
              <w:jc w:val="left"/>
              <w:rPr>
                <w:rFonts w:cs="Arial"/>
                <w:sz w:val="20"/>
                <w:lang w:val="en-GB"/>
              </w:rPr>
            </w:pPr>
            <w:r w:rsidRPr="001224AA">
              <w:rPr>
                <w:rFonts w:cs="Arial"/>
                <w:sz w:val="20"/>
                <w:lang w:val="en-GB"/>
              </w:rPr>
              <w:t>5) improve the regions' own strengths and specialization and promote their culture.</w:t>
            </w:r>
          </w:p>
          <w:p w14:paraId="2AE0084D" w14:textId="4F724446" w:rsidR="00697ABD" w:rsidRPr="001224AA" w:rsidRDefault="794FF2B2" w:rsidP="00697ABD">
            <w:pPr>
              <w:pStyle w:val="TableRow"/>
              <w:jc w:val="left"/>
              <w:rPr>
                <w:lang w:val="en-GB"/>
              </w:rPr>
            </w:pPr>
            <w:r w:rsidRPr="001224AA">
              <w:rPr>
                <w:rFonts w:cs="Arial"/>
                <w:sz w:val="20"/>
                <w:lang w:val="en-GB"/>
              </w:rPr>
              <w:t xml:space="preserve"> </w:t>
            </w:r>
          </w:p>
          <w:p w14:paraId="22FA18C0" w14:textId="2788EBA8" w:rsidR="00697ABD" w:rsidRPr="001224AA" w:rsidRDefault="794FF2B2" w:rsidP="00697ABD">
            <w:pPr>
              <w:pStyle w:val="TableRow"/>
              <w:jc w:val="left"/>
              <w:rPr>
                <w:lang w:val="en-GB"/>
              </w:rPr>
            </w:pPr>
            <w:r w:rsidRPr="001224AA">
              <w:rPr>
                <w:rFonts w:cs="Arial"/>
                <w:sz w:val="20"/>
                <w:lang w:val="en-GB"/>
              </w:rPr>
              <w:t xml:space="preserve">The objectives of regional policy for government term 2019-2023: </w:t>
            </w:r>
          </w:p>
          <w:p w14:paraId="3DE98A0B" w14:textId="6C57C19E" w:rsidR="00697ABD" w:rsidRPr="001224AA" w:rsidRDefault="4D117079" w:rsidP="71D35C83">
            <w:pPr>
              <w:pStyle w:val="TableRow"/>
              <w:jc w:val="left"/>
              <w:rPr>
                <w:rFonts w:cs="Arial"/>
                <w:sz w:val="20"/>
                <w:lang w:val="en-GB"/>
              </w:rPr>
            </w:pPr>
            <w:r w:rsidRPr="001224AA">
              <w:rPr>
                <w:rFonts w:cs="Arial"/>
                <w:sz w:val="20"/>
                <w:lang w:val="en-GB"/>
              </w:rPr>
              <w:t>Mitigating climate change and safeguarding biodiversity</w:t>
            </w:r>
          </w:p>
          <w:p w14:paraId="4361A090" w14:textId="77777777" w:rsidR="00697ABD" w:rsidRPr="001224AA" w:rsidRDefault="00697ABD" w:rsidP="00697ABD">
            <w:pPr>
              <w:pStyle w:val="TableRow"/>
              <w:jc w:val="left"/>
              <w:rPr>
                <w:rFonts w:cs="Arial"/>
                <w:sz w:val="20"/>
                <w:lang w:val="en-GB"/>
              </w:rPr>
            </w:pPr>
            <w:r w:rsidRPr="001224AA">
              <w:rPr>
                <w:rFonts w:cs="Arial"/>
                <w:sz w:val="20"/>
                <w:lang w:val="en-GB"/>
              </w:rPr>
              <w:t>Building sustainable communities with good connections</w:t>
            </w:r>
          </w:p>
          <w:p w14:paraId="1359829E" w14:textId="77777777" w:rsidR="00697ABD" w:rsidRPr="001224AA" w:rsidRDefault="00697ABD" w:rsidP="00697ABD">
            <w:pPr>
              <w:pStyle w:val="TableRow"/>
              <w:jc w:val="left"/>
              <w:rPr>
                <w:rFonts w:cs="Arial"/>
                <w:sz w:val="20"/>
                <w:lang w:val="en-GB"/>
              </w:rPr>
            </w:pPr>
            <w:r w:rsidRPr="001224AA">
              <w:rPr>
                <w:rFonts w:cs="Arial"/>
                <w:sz w:val="20"/>
                <w:lang w:val="en-GB"/>
              </w:rPr>
              <w:t>Innovating business life and accelerating R&amp;D&amp;I</w:t>
            </w:r>
          </w:p>
          <w:p w14:paraId="6BF493C1" w14:textId="77777777" w:rsidR="00697ABD" w:rsidRPr="001224AA" w:rsidRDefault="00697ABD" w:rsidP="00697ABD">
            <w:pPr>
              <w:pStyle w:val="TableRow"/>
              <w:jc w:val="left"/>
              <w:rPr>
                <w:rFonts w:cs="Arial"/>
                <w:sz w:val="20"/>
                <w:lang w:val="en-GB"/>
              </w:rPr>
            </w:pPr>
            <w:r w:rsidRPr="001224AA">
              <w:rPr>
                <w:rFonts w:cs="Arial"/>
                <w:sz w:val="20"/>
                <w:lang w:val="en-GB"/>
              </w:rPr>
              <w:t>Making skills and education a resource for regional development</w:t>
            </w:r>
          </w:p>
          <w:p w14:paraId="20D54156" w14:textId="77777777" w:rsidR="00697ABD" w:rsidRPr="001224AA" w:rsidRDefault="00697ABD" w:rsidP="00697ABD">
            <w:pPr>
              <w:pStyle w:val="TableRow"/>
              <w:jc w:val="left"/>
              <w:rPr>
                <w:rFonts w:cs="Arial"/>
                <w:sz w:val="20"/>
                <w:lang w:val="en-GB"/>
              </w:rPr>
            </w:pPr>
            <w:r w:rsidRPr="001224AA">
              <w:rPr>
                <w:rFonts w:cs="Arial"/>
                <w:sz w:val="20"/>
                <w:lang w:val="en-GB"/>
              </w:rPr>
              <w:t>Increasing inclusion and wellbeing and preventing inequality</w:t>
            </w:r>
          </w:p>
          <w:p w14:paraId="358AAA12" w14:textId="534140DF" w:rsidR="00594B16" w:rsidRPr="001224AA" w:rsidRDefault="00697ABD" w:rsidP="2F409761">
            <w:pPr>
              <w:pStyle w:val="TableCell"/>
              <w:jc w:val="left"/>
              <w:rPr>
                <w:sz w:val="20"/>
                <w:lang w:val="en-GB"/>
              </w:rPr>
            </w:pPr>
            <w:r w:rsidRPr="001224AA">
              <w:rPr>
                <w:rFonts w:cs="Arial"/>
                <w:sz w:val="20"/>
                <w:lang w:val="en-GB"/>
              </w:rPr>
              <w:t>Creating an operating model for regional development</w:t>
            </w:r>
            <w:r w:rsidR="518438E7" w:rsidRPr="001224AA">
              <w:rPr>
                <w:rFonts w:cs="Arial"/>
                <w:sz w:val="20"/>
                <w:lang w:val="en-GB"/>
              </w:rPr>
              <w:t xml:space="preserve"> (already achieved)</w:t>
            </w:r>
          </w:p>
        </w:tc>
      </w:tr>
      <w:tr w:rsidR="00594B16" w:rsidRPr="001224AA" w14:paraId="0A562549" w14:textId="77777777" w:rsidTr="001224AA">
        <w:trPr>
          <w:trHeight w:val="238"/>
        </w:trPr>
        <w:tc>
          <w:tcPr>
            <w:tcW w:w="1750" w:type="pct"/>
          </w:tcPr>
          <w:p w14:paraId="76933AD7" w14:textId="15CCCA35" w:rsidR="00594B16" w:rsidRPr="001224AA" w:rsidRDefault="005317DE" w:rsidP="005317DE">
            <w:pPr>
              <w:pStyle w:val="TableRow"/>
              <w:jc w:val="left"/>
              <w:rPr>
                <w:sz w:val="20"/>
                <w:lang w:val="en-GB"/>
              </w:rPr>
            </w:pPr>
            <w:r w:rsidRPr="001224AA">
              <w:rPr>
                <w:sz w:val="20"/>
                <w:lang w:val="en-GB"/>
              </w:rPr>
              <w:lastRenderedPageBreak/>
              <w:t>Legal/institutional framework for regional policy</w:t>
            </w:r>
          </w:p>
        </w:tc>
        <w:tc>
          <w:tcPr>
            <w:tcW w:w="3250" w:type="pct"/>
          </w:tcPr>
          <w:p w14:paraId="76590C38" w14:textId="501D324B" w:rsidR="00697ABD" w:rsidRPr="001224AA" w:rsidRDefault="00697ABD" w:rsidP="00697ABD">
            <w:pPr>
              <w:pStyle w:val="TableRow"/>
              <w:jc w:val="left"/>
              <w:rPr>
                <w:rFonts w:cs="Arial"/>
                <w:sz w:val="20"/>
                <w:lang w:val="en-GB"/>
              </w:rPr>
            </w:pPr>
            <w:r w:rsidRPr="001224AA">
              <w:rPr>
                <w:rFonts w:cs="Arial"/>
                <w:sz w:val="20"/>
                <w:lang w:val="en-GB"/>
              </w:rPr>
              <w:t>Act on Regional Development and Implementation of the European Union’s Regional and Structural Policy (756/2021)</w:t>
            </w:r>
          </w:p>
          <w:p w14:paraId="09454358" w14:textId="5136AE90" w:rsidR="00825AC5" w:rsidRPr="001224AA" w:rsidRDefault="00697ABD" w:rsidP="00697ABD">
            <w:pPr>
              <w:pStyle w:val="TableRow"/>
              <w:jc w:val="left"/>
              <w:rPr>
                <w:sz w:val="20"/>
                <w:lang w:val="en-GB"/>
              </w:rPr>
            </w:pPr>
            <w:r w:rsidRPr="001224AA">
              <w:rPr>
                <w:rFonts w:cs="Arial"/>
                <w:sz w:val="20"/>
                <w:lang w:val="en-GB"/>
              </w:rPr>
              <w:t>Act on the Funding of Regional Development and the European Union’s Regional and Structural Policy Projects (757/2021)</w:t>
            </w:r>
          </w:p>
        </w:tc>
      </w:tr>
      <w:tr w:rsidR="00922AC4" w:rsidRPr="001224AA" w14:paraId="60BF0C13" w14:textId="77777777" w:rsidTr="001224AA">
        <w:trPr>
          <w:trHeight w:val="238"/>
        </w:trPr>
        <w:tc>
          <w:tcPr>
            <w:tcW w:w="1750" w:type="pct"/>
          </w:tcPr>
          <w:p w14:paraId="581AEDCF" w14:textId="53DBFB2A" w:rsidR="00922AC4" w:rsidRPr="001224AA" w:rsidRDefault="00922AC4" w:rsidP="005317DE">
            <w:pPr>
              <w:pStyle w:val="TableRow"/>
              <w:rPr>
                <w:sz w:val="20"/>
                <w:lang w:val="en-GB"/>
              </w:rPr>
            </w:pPr>
            <w:r w:rsidRPr="001224AA">
              <w:rPr>
                <w:sz w:val="20"/>
                <w:lang w:val="en-GB"/>
              </w:rPr>
              <w:t>Budget allocated to regional development</w:t>
            </w:r>
            <w:r w:rsidR="00A437BA" w:rsidRPr="001224AA">
              <w:rPr>
                <w:sz w:val="20"/>
                <w:lang w:val="en-GB"/>
              </w:rPr>
              <w:t xml:space="preserve"> (</w:t>
            </w:r>
            <w:r w:rsidR="001641D6" w:rsidRPr="001224AA">
              <w:rPr>
                <w:sz w:val="20"/>
                <w:lang w:val="en-GB"/>
              </w:rPr>
              <w:t xml:space="preserve">i.e., </w:t>
            </w:r>
            <w:r w:rsidR="00A437BA" w:rsidRPr="001224AA">
              <w:rPr>
                <w:sz w:val="20"/>
                <w:lang w:val="en-GB"/>
              </w:rPr>
              <w:t>amount)</w:t>
            </w:r>
            <w:r w:rsidR="001641D6" w:rsidRPr="001224AA">
              <w:rPr>
                <w:sz w:val="20"/>
                <w:lang w:val="en-GB"/>
              </w:rPr>
              <w:t xml:space="preserve"> and fiscal equalisation mechanisms between jurisdictions (if any)</w:t>
            </w:r>
          </w:p>
        </w:tc>
        <w:tc>
          <w:tcPr>
            <w:tcW w:w="3250" w:type="pct"/>
          </w:tcPr>
          <w:p w14:paraId="15291707" w14:textId="170CC1AA" w:rsidR="00922AC4" w:rsidRPr="001224AA" w:rsidRDefault="63A41777" w:rsidP="635E3CF2">
            <w:pPr>
              <w:pStyle w:val="TableCell"/>
              <w:jc w:val="left"/>
              <w:rPr>
                <w:sz w:val="20"/>
                <w:lang w:val="en-GB"/>
              </w:rPr>
            </w:pPr>
            <w:r w:rsidRPr="001224AA">
              <w:rPr>
                <w:sz w:val="20"/>
                <w:lang w:val="en-GB"/>
              </w:rPr>
              <w:t>The Innovation and Skills in Finland 2021–20</w:t>
            </w:r>
            <w:r w:rsidR="3BEC60B4" w:rsidRPr="001224AA">
              <w:rPr>
                <w:sz w:val="20"/>
                <w:lang w:val="en-GB"/>
              </w:rPr>
              <w:t>2</w:t>
            </w:r>
            <w:r w:rsidRPr="001224AA">
              <w:rPr>
                <w:sz w:val="20"/>
                <w:lang w:val="en-GB"/>
              </w:rPr>
              <w:t>7 programme: EUR 3,159 billion, of which EUR 1.935 billion comes from the EU and EUR 1.224 billion consists of national co-financing.</w:t>
            </w:r>
            <w:r w:rsidR="230E6E3B" w:rsidRPr="001224AA">
              <w:rPr>
                <w:sz w:val="20"/>
                <w:lang w:val="en-GB"/>
              </w:rPr>
              <w:t xml:space="preserve"> It includes the measures of the European Regional Development Fund (ERDF), the European Social Fund Plus (ESF+) and the Just Transition Fund (JTF)</w:t>
            </w:r>
          </w:p>
          <w:p w14:paraId="1C2208F9" w14:textId="2BA928EE" w:rsidR="00922AC4" w:rsidRPr="001224AA" w:rsidRDefault="5413D565" w:rsidP="71D35C83">
            <w:pPr>
              <w:pStyle w:val="TableCell"/>
              <w:jc w:val="left"/>
              <w:rPr>
                <w:sz w:val="20"/>
                <w:lang w:val="en-GB"/>
              </w:rPr>
            </w:pPr>
            <w:r w:rsidRPr="001224AA">
              <w:rPr>
                <w:rFonts w:eastAsiaTheme="minorEastAsia"/>
                <w:sz w:val="20"/>
                <w:lang w:val="en-GB"/>
              </w:rPr>
              <w:t xml:space="preserve">National </w:t>
            </w:r>
            <w:r w:rsidR="61E8B932" w:rsidRPr="001224AA">
              <w:rPr>
                <w:rFonts w:eastAsiaTheme="minorEastAsia"/>
                <w:sz w:val="20"/>
                <w:lang w:val="en-GB"/>
              </w:rPr>
              <w:t xml:space="preserve">funding </w:t>
            </w:r>
            <w:r w:rsidR="32C5638F" w:rsidRPr="001224AA">
              <w:rPr>
                <w:rFonts w:eastAsiaTheme="minorEastAsia"/>
                <w:sz w:val="20"/>
                <w:lang w:val="en-GB"/>
              </w:rPr>
              <w:t>allocated to</w:t>
            </w:r>
            <w:r w:rsidR="61E8B932" w:rsidRPr="001224AA">
              <w:rPr>
                <w:rFonts w:eastAsiaTheme="minorEastAsia"/>
                <w:sz w:val="20"/>
                <w:lang w:val="en-GB"/>
              </w:rPr>
              <w:t xml:space="preserve"> </w:t>
            </w:r>
            <w:r w:rsidRPr="001224AA">
              <w:rPr>
                <w:rFonts w:eastAsiaTheme="minorEastAsia"/>
                <w:sz w:val="20"/>
                <w:lang w:val="en-GB"/>
              </w:rPr>
              <w:t>regional development: approximately 30 mill</w:t>
            </w:r>
            <w:r w:rsidR="4FD67CDE" w:rsidRPr="001224AA">
              <w:rPr>
                <w:rFonts w:eastAsiaTheme="minorEastAsia"/>
                <w:sz w:val="20"/>
                <w:lang w:val="en-GB"/>
              </w:rPr>
              <w:t>i</w:t>
            </w:r>
            <w:r w:rsidRPr="001224AA">
              <w:rPr>
                <w:rFonts w:eastAsiaTheme="minorEastAsia"/>
                <w:sz w:val="20"/>
                <w:lang w:val="en-GB"/>
              </w:rPr>
              <w:t>on per year</w:t>
            </w:r>
            <w:r w:rsidR="001D0942">
              <w:rPr>
                <w:rFonts w:eastAsiaTheme="minorEastAsia"/>
                <w:sz w:val="20"/>
                <w:lang w:val="en-GB"/>
              </w:rPr>
              <w:t xml:space="preserve"> in </w:t>
            </w:r>
            <w:r w:rsidR="001D0942" w:rsidRPr="001D0942">
              <w:rPr>
                <w:rFonts w:eastAsiaTheme="minorEastAsia"/>
                <w:sz w:val="20"/>
                <w:lang w:val="en-GB"/>
              </w:rPr>
              <w:t>2020-2022</w:t>
            </w:r>
          </w:p>
        </w:tc>
      </w:tr>
      <w:tr w:rsidR="00623BE2" w:rsidRPr="001224AA" w14:paraId="75EA1188" w14:textId="77777777" w:rsidTr="001224AA">
        <w:trPr>
          <w:trHeight w:val="238"/>
        </w:trPr>
        <w:tc>
          <w:tcPr>
            <w:tcW w:w="1750" w:type="pct"/>
          </w:tcPr>
          <w:p w14:paraId="5193A2FE" w14:textId="124A5020" w:rsidR="00623BE2" w:rsidRPr="001224AA" w:rsidRDefault="00623BE2" w:rsidP="005317DE">
            <w:pPr>
              <w:pStyle w:val="TableRow"/>
              <w:rPr>
                <w:sz w:val="20"/>
                <w:lang w:val="en-GB"/>
              </w:rPr>
            </w:pPr>
            <w:r w:rsidRPr="001224AA">
              <w:rPr>
                <w:sz w:val="20"/>
                <w:lang w:val="en-GB"/>
              </w:rPr>
              <w:t>National regional development policy framework</w:t>
            </w:r>
          </w:p>
        </w:tc>
        <w:tc>
          <w:tcPr>
            <w:tcW w:w="3250" w:type="pct"/>
          </w:tcPr>
          <w:p w14:paraId="27E0CB75" w14:textId="158E0AB8" w:rsidR="00006946" w:rsidRPr="001224AA" w:rsidRDefault="00006946" w:rsidP="007971B4">
            <w:pPr>
              <w:pStyle w:val="TableCell"/>
              <w:jc w:val="left"/>
              <w:rPr>
                <w:sz w:val="20"/>
                <w:lang w:val="en-GB"/>
              </w:rPr>
            </w:pPr>
            <w:r w:rsidRPr="001224AA">
              <w:rPr>
                <w:sz w:val="20"/>
                <w:lang w:val="en-GB"/>
              </w:rPr>
              <w:t>The regional development decision steers the development of the different administrative branches and regions, and the coordination of these measures.</w:t>
            </w:r>
            <w:r w:rsidR="001D0942">
              <w:rPr>
                <w:sz w:val="20"/>
                <w:lang w:val="en-GB"/>
              </w:rPr>
              <w:t xml:space="preserve"> The </w:t>
            </w:r>
            <w:r w:rsidR="001D0942" w:rsidRPr="001D0942">
              <w:rPr>
                <w:sz w:val="20"/>
                <w:lang w:val="en-GB"/>
              </w:rPr>
              <w:t>Advisory Body for Regional Renewal</w:t>
            </w:r>
            <w:r w:rsidR="001D0942">
              <w:rPr>
                <w:sz w:val="20"/>
                <w:lang w:val="en-GB"/>
              </w:rPr>
              <w:t xml:space="preserve"> is a</w:t>
            </w:r>
            <w:r w:rsidR="001D0942" w:rsidRPr="001D0942">
              <w:rPr>
                <w:sz w:val="20"/>
                <w:lang w:val="en-GB"/>
              </w:rPr>
              <w:t xml:space="preserve"> partnership body appointed by the Government for its’ term of office</w:t>
            </w:r>
          </w:p>
        </w:tc>
      </w:tr>
      <w:tr w:rsidR="00594B16" w:rsidRPr="001224AA" w14:paraId="1190059F" w14:textId="77777777" w:rsidTr="001224AA">
        <w:trPr>
          <w:trHeight w:val="238"/>
        </w:trPr>
        <w:tc>
          <w:tcPr>
            <w:tcW w:w="1750" w:type="pct"/>
          </w:tcPr>
          <w:p w14:paraId="25E12495" w14:textId="2123358E" w:rsidR="00594B16" w:rsidRPr="001224AA" w:rsidRDefault="005317DE" w:rsidP="005317DE">
            <w:pPr>
              <w:pStyle w:val="TableRow"/>
              <w:jc w:val="left"/>
              <w:rPr>
                <w:sz w:val="20"/>
                <w:lang w:val="en-GB"/>
              </w:rPr>
            </w:pPr>
            <w:r w:rsidRPr="001224AA">
              <w:rPr>
                <w:sz w:val="20"/>
                <w:lang w:val="en-GB"/>
              </w:rPr>
              <w:t>Urban policy framework</w:t>
            </w:r>
          </w:p>
        </w:tc>
        <w:tc>
          <w:tcPr>
            <w:tcW w:w="3250" w:type="pct"/>
          </w:tcPr>
          <w:p w14:paraId="7F28DBA0" w14:textId="5720CD12" w:rsidR="0098546E" w:rsidRPr="001224AA" w:rsidRDefault="4C8D7DC4" w:rsidP="66D7DBF7">
            <w:pPr>
              <w:pStyle w:val="TableCell"/>
              <w:jc w:val="left"/>
              <w:rPr>
                <w:rFonts w:cs="Arial"/>
                <w:sz w:val="20"/>
                <w:lang w:val="en-GB"/>
              </w:rPr>
            </w:pPr>
            <w:r w:rsidRPr="001224AA">
              <w:rPr>
                <w:rFonts w:cs="Arial"/>
                <w:sz w:val="20"/>
                <w:lang w:val="en-GB"/>
              </w:rPr>
              <w:t>Urban Policy Committee</w:t>
            </w:r>
            <w:r w:rsidR="070E6C21" w:rsidRPr="001224AA">
              <w:rPr>
                <w:rFonts w:cs="Arial"/>
                <w:sz w:val="20"/>
                <w:lang w:val="en-GB"/>
              </w:rPr>
              <w:t>, appointed by the Government for the years 202</w:t>
            </w:r>
            <w:r w:rsidR="7B3AD04B" w:rsidRPr="001224AA">
              <w:rPr>
                <w:rFonts w:cs="Arial"/>
                <w:sz w:val="20"/>
                <w:lang w:val="en-GB"/>
              </w:rPr>
              <w:t>0</w:t>
            </w:r>
            <w:r w:rsidR="070E6C21" w:rsidRPr="001224AA">
              <w:rPr>
                <w:rFonts w:cs="Arial"/>
                <w:sz w:val="20"/>
                <w:lang w:val="en-GB"/>
              </w:rPr>
              <w:t xml:space="preserve">–2023, is a cross-sectoral cooperation body </w:t>
            </w:r>
            <w:r w:rsidRPr="001224AA">
              <w:rPr>
                <w:rFonts w:cs="Arial"/>
                <w:sz w:val="20"/>
                <w:lang w:val="en-GB"/>
              </w:rPr>
              <w:t>coordinates and develops urban policy activities of various ministries.</w:t>
            </w:r>
          </w:p>
          <w:p w14:paraId="49453169" w14:textId="7332AF93" w:rsidR="003D2EAC" w:rsidRPr="001224AA" w:rsidRDefault="00054D2B" w:rsidP="00195B97">
            <w:pPr>
              <w:pStyle w:val="TableCell"/>
              <w:jc w:val="left"/>
              <w:rPr>
                <w:rFonts w:cs="Arial"/>
                <w:sz w:val="20"/>
                <w:lang w:val="en-GB"/>
              </w:rPr>
            </w:pPr>
            <w:r w:rsidRPr="001224AA">
              <w:rPr>
                <w:rFonts w:cs="Arial"/>
                <w:sz w:val="20"/>
                <w:lang w:val="en-GB"/>
              </w:rPr>
              <w:t>The National Urban Strategy 2020-2030</w:t>
            </w:r>
          </w:p>
        </w:tc>
      </w:tr>
      <w:tr w:rsidR="00594B16" w:rsidRPr="001224AA" w14:paraId="4395EB33" w14:textId="77777777" w:rsidTr="001224AA">
        <w:trPr>
          <w:trHeight w:val="238"/>
        </w:trPr>
        <w:tc>
          <w:tcPr>
            <w:tcW w:w="1750" w:type="pct"/>
          </w:tcPr>
          <w:p w14:paraId="5D346546" w14:textId="51665631" w:rsidR="00594B16" w:rsidRPr="001224AA" w:rsidRDefault="005317DE" w:rsidP="005317DE">
            <w:pPr>
              <w:pStyle w:val="TableRow"/>
              <w:jc w:val="left"/>
              <w:rPr>
                <w:sz w:val="20"/>
                <w:lang w:val="en-GB"/>
              </w:rPr>
            </w:pPr>
            <w:r w:rsidRPr="001224AA">
              <w:rPr>
                <w:sz w:val="20"/>
                <w:lang w:val="en-GB"/>
              </w:rPr>
              <w:t>Rural policy framework</w:t>
            </w:r>
          </w:p>
        </w:tc>
        <w:tc>
          <w:tcPr>
            <w:tcW w:w="3250" w:type="pct"/>
          </w:tcPr>
          <w:p w14:paraId="3E1E1754" w14:textId="1E6E40B8" w:rsidR="003D2EAC" w:rsidRPr="001224AA" w:rsidRDefault="3F300B6F" w:rsidP="71D35C83">
            <w:pPr>
              <w:pStyle w:val="TableCell"/>
              <w:jc w:val="left"/>
              <w:rPr>
                <w:rFonts w:cs="Arial"/>
                <w:sz w:val="20"/>
                <w:lang w:val="en-GB"/>
              </w:rPr>
            </w:pPr>
            <w:r w:rsidRPr="001224AA">
              <w:rPr>
                <w:rFonts w:cs="Arial"/>
                <w:sz w:val="20"/>
                <w:lang w:val="en-GB"/>
              </w:rPr>
              <w:t>Rural Policy Council</w:t>
            </w:r>
            <w:r w:rsidR="394DA72D" w:rsidRPr="001224AA">
              <w:rPr>
                <w:rFonts w:cs="Arial"/>
                <w:sz w:val="20"/>
                <w:lang w:val="en-GB"/>
              </w:rPr>
              <w:t>, appointed by the Government for the years 2021–2025,</w:t>
            </w:r>
            <w:r w:rsidRPr="001224AA">
              <w:rPr>
                <w:rFonts w:cs="Arial"/>
                <w:sz w:val="20"/>
                <w:lang w:val="en-GB"/>
              </w:rPr>
              <w:t xml:space="preserve"> </w:t>
            </w:r>
            <w:r w:rsidR="07766C7D" w:rsidRPr="001224AA">
              <w:rPr>
                <w:rFonts w:cs="Arial"/>
                <w:sz w:val="20"/>
                <w:lang w:val="en-GB"/>
              </w:rPr>
              <w:t xml:space="preserve">is a cross-sectoral cooperation body, which </w:t>
            </w:r>
            <w:r w:rsidR="16E4656A" w:rsidRPr="001224AA">
              <w:rPr>
                <w:rFonts w:cs="Arial"/>
                <w:sz w:val="20"/>
                <w:lang w:val="en-GB"/>
              </w:rPr>
              <w:t>leads and defines</w:t>
            </w:r>
            <w:r w:rsidR="754B0D94" w:rsidRPr="001224AA">
              <w:rPr>
                <w:rFonts w:cs="Arial"/>
                <w:sz w:val="20"/>
                <w:lang w:val="en-GB"/>
              </w:rPr>
              <w:t xml:space="preserve"> the</w:t>
            </w:r>
            <w:r w:rsidR="16E4656A" w:rsidRPr="001224AA">
              <w:rPr>
                <w:rFonts w:cs="Arial"/>
                <w:sz w:val="20"/>
                <w:lang w:val="en-GB"/>
              </w:rPr>
              <w:t xml:space="preserve"> nation</w:t>
            </w:r>
            <w:r w:rsidR="6FE5AB16" w:rsidRPr="001224AA">
              <w:rPr>
                <w:rFonts w:cs="Arial"/>
                <w:sz w:val="20"/>
                <w:lang w:val="en-GB"/>
              </w:rPr>
              <w:t xml:space="preserve">al rural policy. </w:t>
            </w:r>
            <w:r w:rsidR="42701470" w:rsidRPr="001224AA">
              <w:rPr>
                <w:rFonts w:cs="Arial"/>
                <w:sz w:val="20"/>
                <w:lang w:val="en-GB"/>
              </w:rPr>
              <w:t xml:space="preserve">Its operational programme is </w:t>
            </w:r>
            <w:r w:rsidR="6216CCAF" w:rsidRPr="001224AA">
              <w:rPr>
                <w:rFonts w:cs="Arial"/>
                <w:sz w:val="20"/>
                <w:lang w:val="en-GB"/>
              </w:rPr>
              <w:t>The National Rural Policy Programme 2021–2027</w:t>
            </w:r>
            <w:r w:rsidR="4633EDEE" w:rsidRPr="001224AA">
              <w:rPr>
                <w:rFonts w:cs="Arial"/>
                <w:sz w:val="20"/>
                <w:lang w:val="en-GB"/>
              </w:rPr>
              <w:t xml:space="preserve">. EU co-funded Rural Development is based on the </w:t>
            </w:r>
            <w:r w:rsidR="230E6E3B" w:rsidRPr="001224AA">
              <w:rPr>
                <w:rFonts w:cs="Arial"/>
                <w:sz w:val="20"/>
                <w:lang w:val="en-GB"/>
              </w:rPr>
              <w:t>CAP Strategic Plan 2023-2027 (Ministry of Agriculture</w:t>
            </w:r>
            <w:r w:rsidR="67782D16" w:rsidRPr="001224AA">
              <w:rPr>
                <w:rFonts w:cs="Arial"/>
                <w:sz w:val="20"/>
                <w:lang w:val="en-GB"/>
              </w:rPr>
              <w:t xml:space="preserve"> and Forestry</w:t>
            </w:r>
            <w:r w:rsidR="230E6E3B" w:rsidRPr="001224AA">
              <w:rPr>
                <w:rFonts w:cs="Arial"/>
                <w:sz w:val="20"/>
                <w:lang w:val="en-GB"/>
              </w:rPr>
              <w:t>)</w:t>
            </w:r>
            <w:r w:rsidR="043C04BE" w:rsidRPr="001224AA">
              <w:rPr>
                <w:rFonts w:cs="Arial"/>
                <w:sz w:val="20"/>
                <w:lang w:val="en-GB"/>
              </w:rPr>
              <w:t xml:space="preserve">. </w:t>
            </w:r>
          </w:p>
        </w:tc>
      </w:tr>
      <w:tr w:rsidR="00594B16" w:rsidRPr="001224AA" w14:paraId="5C17105F" w14:textId="77777777" w:rsidTr="001224AA">
        <w:trPr>
          <w:trHeight w:val="238"/>
        </w:trPr>
        <w:tc>
          <w:tcPr>
            <w:tcW w:w="1750" w:type="pct"/>
          </w:tcPr>
          <w:p w14:paraId="696CD113" w14:textId="14C0AF3C" w:rsidR="00594B16" w:rsidRPr="001224AA" w:rsidRDefault="005317DE" w:rsidP="005317DE">
            <w:pPr>
              <w:pStyle w:val="TableRow"/>
              <w:jc w:val="left"/>
              <w:rPr>
                <w:sz w:val="20"/>
                <w:lang w:val="en-GB"/>
              </w:rPr>
            </w:pPr>
            <w:r w:rsidRPr="001224AA">
              <w:rPr>
                <w:sz w:val="20"/>
                <w:lang w:val="en-GB"/>
              </w:rPr>
              <w:t>Major regional policy tools</w:t>
            </w:r>
            <w:r w:rsidR="00623BE2" w:rsidRPr="001224AA">
              <w:rPr>
                <w:sz w:val="20"/>
                <w:lang w:val="en-GB"/>
              </w:rPr>
              <w:t xml:space="preserve"> (e.g., funds, plans, policy initiatives, institutional agreements, etc.)</w:t>
            </w:r>
          </w:p>
        </w:tc>
        <w:tc>
          <w:tcPr>
            <w:tcW w:w="3250" w:type="pct"/>
          </w:tcPr>
          <w:p w14:paraId="75B23FC5" w14:textId="16AE445B" w:rsidR="00006946" w:rsidRPr="001224AA" w:rsidRDefault="00360CEA" w:rsidP="00006946">
            <w:pPr>
              <w:pStyle w:val="TableCell"/>
              <w:jc w:val="left"/>
              <w:rPr>
                <w:rFonts w:cs="Arial"/>
                <w:sz w:val="20"/>
                <w:lang w:val="en-GB"/>
              </w:rPr>
            </w:pPr>
            <w:r w:rsidRPr="001224AA">
              <w:rPr>
                <w:rFonts w:cs="Arial"/>
                <w:sz w:val="20"/>
                <w:lang w:val="en-GB"/>
              </w:rPr>
              <w:t>European Structural Funds and national co-funding</w:t>
            </w:r>
          </w:p>
          <w:p w14:paraId="408158EC" w14:textId="21E9A2D8" w:rsidR="00195B97" w:rsidRPr="001224AA" w:rsidRDefault="00006946" w:rsidP="00006946">
            <w:pPr>
              <w:pStyle w:val="TableCell"/>
              <w:jc w:val="left"/>
              <w:rPr>
                <w:sz w:val="20"/>
                <w:lang w:val="en-GB"/>
              </w:rPr>
            </w:pPr>
            <w:r w:rsidRPr="001224AA">
              <w:rPr>
                <w:sz w:val="20"/>
                <w:lang w:val="en-GB"/>
              </w:rPr>
              <w:t>The regional development decision</w:t>
            </w:r>
          </w:p>
          <w:p w14:paraId="733AB8F0" w14:textId="77777777" w:rsidR="00BD1A3D" w:rsidRPr="001224AA" w:rsidRDefault="00BD1A3D" w:rsidP="00BD1A3D">
            <w:pPr>
              <w:pStyle w:val="TableCell"/>
              <w:spacing w:line="240" w:lineRule="exact"/>
              <w:jc w:val="left"/>
              <w:rPr>
                <w:rFonts w:cs="Arial"/>
                <w:sz w:val="20"/>
                <w:lang w:val="en-GB"/>
              </w:rPr>
            </w:pPr>
            <w:r w:rsidRPr="001224AA">
              <w:rPr>
                <w:rFonts w:eastAsiaTheme="minorEastAsia"/>
                <w:sz w:val="20"/>
                <w:lang w:val="en-GB"/>
              </w:rPr>
              <w:t>Regional development discussions between state and 18 regions</w:t>
            </w:r>
          </w:p>
          <w:p w14:paraId="5DE8F14D" w14:textId="106DA7C6" w:rsidR="00195B97" w:rsidRPr="001224AA" w:rsidRDefault="3B237999" w:rsidP="66D7DBF7">
            <w:pPr>
              <w:pStyle w:val="TableCell"/>
              <w:jc w:val="left"/>
              <w:rPr>
                <w:rFonts w:asciiTheme="minorHAnsi" w:eastAsiaTheme="minorEastAsia" w:hAnsiTheme="minorHAnsi"/>
                <w:sz w:val="20"/>
                <w:lang w:val="en-GB"/>
              </w:rPr>
            </w:pPr>
            <w:r w:rsidRPr="001224AA">
              <w:rPr>
                <w:rFonts w:cs="Arial"/>
                <w:sz w:val="20"/>
                <w:lang w:val="en-GB"/>
              </w:rPr>
              <w:t>Ecosystem agreements between state and u</w:t>
            </w:r>
            <w:r w:rsidR="19CAC86A" w:rsidRPr="001224AA">
              <w:rPr>
                <w:rFonts w:cs="Arial"/>
                <w:sz w:val="20"/>
                <w:lang w:val="en-GB"/>
              </w:rPr>
              <w:t>rban areas</w:t>
            </w:r>
            <w:r w:rsidRPr="001224AA">
              <w:rPr>
                <w:rFonts w:cs="Arial"/>
                <w:sz w:val="20"/>
                <w:lang w:val="en-GB"/>
              </w:rPr>
              <w:t xml:space="preserve"> regarding the strategic allocation of public and private RDI funding to strengthen globally competitive ecosystems.</w:t>
            </w:r>
          </w:p>
          <w:p w14:paraId="7F784375" w14:textId="7332AF93" w:rsidR="201294E7" w:rsidRPr="001224AA" w:rsidRDefault="201294E7" w:rsidP="66247382">
            <w:pPr>
              <w:pStyle w:val="TableCell"/>
              <w:jc w:val="left"/>
              <w:rPr>
                <w:rFonts w:cs="Arial"/>
                <w:sz w:val="20"/>
                <w:lang w:val="en-GB"/>
              </w:rPr>
            </w:pPr>
            <w:r w:rsidRPr="001224AA">
              <w:rPr>
                <w:rFonts w:eastAsiaTheme="minorEastAsia"/>
                <w:sz w:val="20"/>
                <w:lang w:val="en-GB"/>
              </w:rPr>
              <w:t>The N</w:t>
            </w:r>
            <w:r w:rsidRPr="001224AA">
              <w:rPr>
                <w:rFonts w:cs="Arial"/>
                <w:sz w:val="20"/>
                <w:lang w:val="en-GB"/>
              </w:rPr>
              <w:t>ational Urba</w:t>
            </w:r>
            <w:r w:rsidRPr="001224AA">
              <w:rPr>
                <w:rFonts w:eastAsiaTheme="minorEastAsia"/>
                <w:sz w:val="20"/>
                <w:lang w:val="en-GB"/>
              </w:rPr>
              <w:t>n Strategy 2020-2030</w:t>
            </w:r>
          </w:p>
          <w:p w14:paraId="16B784AD" w14:textId="7A7AA0CE" w:rsidR="201294E7" w:rsidRPr="001224AA" w:rsidRDefault="201294E7" w:rsidP="66247382">
            <w:pPr>
              <w:pStyle w:val="TableCell"/>
              <w:jc w:val="left"/>
              <w:rPr>
                <w:rFonts w:cs="Arial"/>
                <w:sz w:val="20"/>
                <w:lang w:val="en-GB"/>
              </w:rPr>
            </w:pPr>
            <w:r w:rsidRPr="001224AA">
              <w:rPr>
                <w:rFonts w:eastAsiaTheme="minorEastAsia"/>
                <w:sz w:val="20"/>
                <w:lang w:val="en-GB"/>
              </w:rPr>
              <w:t>The implementation programme of the Regional Cities Program 2020-2023</w:t>
            </w:r>
          </w:p>
          <w:p w14:paraId="3F2B51ED" w14:textId="14BBFC0D" w:rsidR="00195B97" w:rsidRPr="001224AA" w:rsidRDefault="3D9E7C8A" w:rsidP="66D7DBF7">
            <w:pPr>
              <w:pStyle w:val="TableCell"/>
              <w:jc w:val="left"/>
              <w:rPr>
                <w:sz w:val="20"/>
                <w:lang w:val="en-GB"/>
              </w:rPr>
            </w:pPr>
            <w:r w:rsidRPr="001224AA">
              <w:rPr>
                <w:rFonts w:cs="Arial"/>
                <w:sz w:val="20"/>
                <w:lang w:val="en-GB"/>
              </w:rPr>
              <w:t>Agreements concerning land use, housing and transport 2020–2031</w:t>
            </w:r>
          </w:p>
          <w:p w14:paraId="0F458E58" w14:textId="2A578524" w:rsidR="26BEE6D8" w:rsidRPr="001224AA" w:rsidRDefault="6E9CE91D" w:rsidP="66247382">
            <w:pPr>
              <w:pStyle w:val="TableCell"/>
              <w:jc w:val="left"/>
              <w:rPr>
                <w:rFonts w:cs="Arial"/>
                <w:sz w:val="20"/>
                <w:lang w:val="en-GB"/>
              </w:rPr>
            </w:pPr>
            <w:r w:rsidRPr="001224AA">
              <w:rPr>
                <w:rFonts w:eastAsiaTheme="minorEastAsia"/>
                <w:sz w:val="20"/>
                <w:lang w:val="en-GB"/>
              </w:rPr>
              <w:t>Regional development theme networks and development zones in 2021-2023</w:t>
            </w:r>
          </w:p>
          <w:p w14:paraId="0E9DC608" w14:textId="4C14CA1B" w:rsidR="00195B97" w:rsidRPr="001224AA" w:rsidRDefault="3160F7C0" w:rsidP="66247382">
            <w:pPr>
              <w:pStyle w:val="TableCell"/>
              <w:spacing w:line="240" w:lineRule="exact"/>
              <w:jc w:val="left"/>
              <w:rPr>
                <w:rFonts w:cs="Arial"/>
                <w:sz w:val="20"/>
                <w:lang w:val="en-GB"/>
              </w:rPr>
            </w:pPr>
            <w:r w:rsidRPr="001224AA">
              <w:rPr>
                <w:rFonts w:cs="Arial"/>
                <w:sz w:val="20"/>
                <w:lang w:val="en-GB"/>
              </w:rPr>
              <w:t>Operating model for sudden structural changes</w:t>
            </w:r>
          </w:p>
        </w:tc>
      </w:tr>
      <w:tr w:rsidR="00594B16" w:rsidRPr="001224AA" w14:paraId="7B9EFA1F" w14:textId="77777777" w:rsidTr="001224AA">
        <w:trPr>
          <w:trHeight w:val="238"/>
        </w:trPr>
        <w:tc>
          <w:tcPr>
            <w:tcW w:w="1750" w:type="pct"/>
          </w:tcPr>
          <w:p w14:paraId="7BDBED3E" w14:textId="5E31E4C5" w:rsidR="00594B16" w:rsidRPr="001224AA" w:rsidRDefault="005317DE" w:rsidP="005317DE">
            <w:pPr>
              <w:pStyle w:val="TableRow"/>
              <w:jc w:val="left"/>
              <w:rPr>
                <w:sz w:val="20"/>
                <w:lang w:val="en-GB"/>
              </w:rPr>
            </w:pPr>
            <w:r w:rsidRPr="001224AA">
              <w:rPr>
                <w:sz w:val="20"/>
                <w:lang w:val="en-GB"/>
              </w:rPr>
              <w:t xml:space="preserve">Policy co-ordination </w:t>
            </w:r>
            <w:r w:rsidR="00B103D2" w:rsidRPr="001224AA">
              <w:rPr>
                <w:sz w:val="20"/>
                <w:lang w:val="en-GB"/>
              </w:rPr>
              <w:t xml:space="preserve">tools </w:t>
            </w:r>
            <w:r w:rsidRPr="001224AA">
              <w:rPr>
                <w:sz w:val="20"/>
                <w:lang w:val="en-GB"/>
              </w:rPr>
              <w:t xml:space="preserve">at </w:t>
            </w:r>
            <w:r w:rsidR="004C0F00" w:rsidRPr="001224AA">
              <w:rPr>
                <w:sz w:val="20"/>
                <w:lang w:val="en-GB"/>
              </w:rPr>
              <w:t>nation</w:t>
            </w:r>
            <w:r w:rsidRPr="001224AA">
              <w:rPr>
                <w:sz w:val="20"/>
                <w:lang w:val="en-GB"/>
              </w:rPr>
              <w:t>al level</w:t>
            </w:r>
            <w:r w:rsidR="00B103D2" w:rsidRPr="001224AA">
              <w:rPr>
                <w:sz w:val="20"/>
                <w:lang w:val="en-GB"/>
              </w:rPr>
              <w:t xml:space="preserve"> </w:t>
            </w:r>
          </w:p>
        </w:tc>
        <w:tc>
          <w:tcPr>
            <w:tcW w:w="3250" w:type="pct"/>
          </w:tcPr>
          <w:p w14:paraId="3F295078" w14:textId="5F05CB84" w:rsidR="00A15EA2" w:rsidRPr="001224AA" w:rsidRDefault="230E6E3B" w:rsidP="71D35C83">
            <w:pPr>
              <w:pStyle w:val="TableCell"/>
              <w:jc w:val="left"/>
              <w:rPr>
                <w:sz w:val="20"/>
                <w:lang w:val="en-GB"/>
              </w:rPr>
            </w:pPr>
            <w:r w:rsidRPr="001224AA">
              <w:rPr>
                <w:sz w:val="20"/>
                <w:lang w:val="en-GB"/>
              </w:rPr>
              <w:t>The Advisory Board on Regional Renewal (AUNE) coordinates and contributes to specifying the strategic entity of regional development, and promotes the implementation of strategic policies. The Advisory Board plays a key role in promoting cooperation between national and regional agents, compiling the regions’ situational picture and development needs, and in monitoring the effectiveness of the measures</w:t>
            </w:r>
            <w:r w:rsidR="5F222279" w:rsidRPr="001224AA">
              <w:rPr>
                <w:sz w:val="20"/>
                <w:lang w:val="en-GB"/>
              </w:rPr>
              <w:t>.</w:t>
            </w:r>
            <w:r w:rsidR="00006946" w:rsidRPr="001224AA">
              <w:rPr>
                <w:lang w:val="en-GB"/>
              </w:rPr>
              <w:br/>
            </w:r>
            <w:r w:rsidR="5FD22F27" w:rsidRPr="001224AA">
              <w:rPr>
                <w:sz w:val="20"/>
                <w:lang w:val="en-GB"/>
              </w:rPr>
              <w:t xml:space="preserve">There are also </w:t>
            </w:r>
            <w:r w:rsidR="7818E509" w:rsidRPr="001224AA">
              <w:rPr>
                <w:sz w:val="20"/>
                <w:lang w:val="en-GB"/>
              </w:rPr>
              <w:t xml:space="preserve">national level </w:t>
            </w:r>
            <w:r w:rsidR="5FD22F27" w:rsidRPr="001224AA">
              <w:rPr>
                <w:sz w:val="20"/>
                <w:lang w:val="en-GB"/>
              </w:rPr>
              <w:t xml:space="preserve">policy coordination bodies in urban policy (Urban Policy Committee), rural policy (Rural Policy Council and Parliamentary Group for Sparsely Populated </w:t>
            </w:r>
            <w:r w:rsidR="6BEF4F41" w:rsidRPr="001224AA">
              <w:rPr>
                <w:sz w:val="20"/>
                <w:lang w:val="en-GB"/>
              </w:rPr>
              <w:t xml:space="preserve">Areas) and island policy (Island </w:t>
            </w:r>
            <w:r w:rsidR="19E6CF98" w:rsidRPr="001224AA">
              <w:rPr>
                <w:sz w:val="20"/>
                <w:lang w:val="en-GB"/>
              </w:rPr>
              <w:t>Committee)</w:t>
            </w:r>
            <w:r w:rsidRPr="001224AA">
              <w:rPr>
                <w:sz w:val="20"/>
                <w:lang w:val="en-GB"/>
              </w:rPr>
              <w:t>.</w:t>
            </w:r>
            <w:r w:rsidRPr="001224AA">
              <w:rPr>
                <w:lang w:val="en-GB"/>
              </w:rPr>
              <w:t xml:space="preserve"> </w:t>
            </w:r>
          </w:p>
        </w:tc>
      </w:tr>
      <w:tr w:rsidR="00594B16" w:rsidRPr="001224AA" w14:paraId="303C11FB" w14:textId="77777777" w:rsidTr="001224AA">
        <w:trPr>
          <w:trHeight w:val="238"/>
        </w:trPr>
        <w:tc>
          <w:tcPr>
            <w:tcW w:w="1750" w:type="pct"/>
          </w:tcPr>
          <w:p w14:paraId="1CEE63FC" w14:textId="3F0F5F9F" w:rsidR="00594B16" w:rsidRPr="001224AA" w:rsidRDefault="005317DE" w:rsidP="005317DE">
            <w:pPr>
              <w:pStyle w:val="TableRow"/>
              <w:jc w:val="left"/>
              <w:rPr>
                <w:sz w:val="20"/>
                <w:lang w:val="en-GB"/>
              </w:rPr>
            </w:pPr>
            <w:r w:rsidRPr="001224AA">
              <w:rPr>
                <w:sz w:val="20"/>
                <w:lang w:val="en-GB"/>
              </w:rPr>
              <w:t>Multi-level governance</w:t>
            </w:r>
            <w:r w:rsidR="00623BE2" w:rsidRPr="001224AA">
              <w:rPr>
                <w:sz w:val="20"/>
                <w:lang w:val="en-GB"/>
              </w:rPr>
              <w:t xml:space="preserve"> mechanisms</w:t>
            </w:r>
            <w:r w:rsidRPr="001224AA">
              <w:rPr>
                <w:sz w:val="20"/>
                <w:lang w:val="en-GB"/>
              </w:rPr>
              <w:t xml:space="preserve"> between national and subnational levels</w:t>
            </w:r>
            <w:r w:rsidR="00623BE2" w:rsidRPr="001224AA">
              <w:rPr>
                <w:sz w:val="20"/>
                <w:lang w:val="en-GB"/>
              </w:rPr>
              <w:t xml:space="preserve"> (e.g., institutional agreements, Committees, etc.)</w:t>
            </w:r>
          </w:p>
        </w:tc>
        <w:tc>
          <w:tcPr>
            <w:tcW w:w="3250" w:type="pct"/>
          </w:tcPr>
          <w:p w14:paraId="007E839B" w14:textId="0C4F93E8" w:rsidR="00594B16" w:rsidRPr="001224AA" w:rsidRDefault="00006946" w:rsidP="00006946">
            <w:pPr>
              <w:pStyle w:val="TableCell"/>
              <w:jc w:val="left"/>
              <w:rPr>
                <w:sz w:val="20"/>
                <w:lang w:val="en-GB"/>
              </w:rPr>
            </w:pPr>
            <w:r w:rsidRPr="001224AA">
              <w:rPr>
                <w:sz w:val="20"/>
                <w:lang w:val="en-GB"/>
              </w:rPr>
              <w:t>Regional development discussions are a procedure in which the state and 18 regions regularly discuss regional development goals and operating conditions.</w:t>
            </w:r>
          </w:p>
        </w:tc>
      </w:tr>
      <w:tr w:rsidR="00594B16" w:rsidRPr="001224AA" w14:paraId="4E9E0EAF" w14:textId="77777777" w:rsidTr="001224AA">
        <w:trPr>
          <w:trHeight w:val="238"/>
        </w:trPr>
        <w:tc>
          <w:tcPr>
            <w:tcW w:w="1750" w:type="pct"/>
          </w:tcPr>
          <w:p w14:paraId="0B8A8BE6" w14:textId="3637DC26" w:rsidR="00594B16" w:rsidRPr="001224AA" w:rsidRDefault="005317DE" w:rsidP="005317DE">
            <w:pPr>
              <w:pStyle w:val="TableRow"/>
              <w:jc w:val="left"/>
              <w:rPr>
                <w:sz w:val="20"/>
                <w:lang w:val="en-GB"/>
              </w:rPr>
            </w:pPr>
            <w:r w:rsidRPr="001224AA">
              <w:rPr>
                <w:sz w:val="20"/>
                <w:lang w:val="en-GB"/>
              </w:rPr>
              <w:t xml:space="preserve">Policy co-ordination </w:t>
            </w:r>
            <w:r w:rsidR="00B103D2" w:rsidRPr="001224AA">
              <w:rPr>
                <w:sz w:val="20"/>
                <w:lang w:val="en-GB"/>
              </w:rPr>
              <w:t xml:space="preserve">tools </w:t>
            </w:r>
            <w:r w:rsidRPr="001224AA">
              <w:rPr>
                <w:sz w:val="20"/>
                <w:lang w:val="en-GB"/>
              </w:rPr>
              <w:t xml:space="preserve">at regional level </w:t>
            </w:r>
          </w:p>
        </w:tc>
        <w:tc>
          <w:tcPr>
            <w:tcW w:w="3250" w:type="pct"/>
          </w:tcPr>
          <w:p w14:paraId="01F2EF99" w14:textId="17CF9CB5" w:rsidR="00BD1A3D" w:rsidRPr="001224AA" w:rsidRDefault="00BD1A3D" w:rsidP="0053031D">
            <w:pPr>
              <w:pStyle w:val="TableCell"/>
              <w:jc w:val="left"/>
              <w:rPr>
                <w:rFonts w:cs="Arial"/>
                <w:sz w:val="20"/>
                <w:lang w:val="en-GB"/>
              </w:rPr>
            </w:pPr>
            <w:r w:rsidRPr="001224AA">
              <w:rPr>
                <w:rFonts w:cs="Arial"/>
                <w:sz w:val="20"/>
                <w:lang w:val="en-GB"/>
              </w:rPr>
              <w:t>Regional co-operation groups</w:t>
            </w:r>
          </w:p>
          <w:p w14:paraId="5D25B57E" w14:textId="59A09EA4" w:rsidR="00A15EA2" w:rsidRPr="001224AA" w:rsidRDefault="00894553" w:rsidP="0053031D">
            <w:pPr>
              <w:pStyle w:val="TableCell"/>
              <w:jc w:val="left"/>
              <w:rPr>
                <w:sz w:val="20"/>
                <w:lang w:val="en-GB"/>
              </w:rPr>
            </w:pPr>
            <w:r w:rsidRPr="001224AA">
              <w:rPr>
                <w:rFonts w:cs="Arial"/>
                <w:sz w:val="20"/>
                <w:lang w:val="en-GB"/>
              </w:rPr>
              <w:t>Regional strategic programmes 2022–2025</w:t>
            </w:r>
          </w:p>
        </w:tc>
      </w:tr>
      <w:tr w:rsidR="00594B16" w:rsidRPr="001224AA" w14:paraId="56477370" w14:textId="77777777" w:rsidTr="001224AA">
        <w:trPr>
          <w:trHeight w:val="238"/>
        </w:trPr>
        <w:tc>
          <w:tcPr>
            <w:tcW w:w="1750" w:type="pct"/>
          </w:tcPr>
          <w:p w14:paraId="50E937EB" w14:textId="691C515E" w:rsidR="00594B16" w:rsidRPr="001224AA" w:rsidRDefault="005317DE" w:rsidP="005317DE">
            <w:pPr>
              <w:pStyle w:val="TableRow"/>
              <w:jc w:val="left"/>
              <w:rPr>
                <w:sz w:val="20"/>
                <w:lang w:val="en-GB"/>
              </w:rPr>
            </w:pPr>
            <w:r w:rsidRPr="001224AA">
              <w:rPr>
                <w:sz w:val="20"/>
                <w:lang w:val="en-GB"/>
              </w:rPr>
              <w:t>Evaluation and monitoring</w:t>
            </w:r>
            <w:r w:rsidR="00B103D2" w:rsidRPr="001224AA">
              <w:rPr>
                <w:sz w:val="20"/>
                <w:lang w:val="en-GB"/>
              </w:rPr>
              <w:t xml:space="preserve"> tools</w:t>
            </w:r>
          </w:p>
        </w:tc>
        <w:tc>
          <w:tcPr>
            <w:tcW w:w="3250" w:type="pct"/>
          </w:tcPr>
          <w:p w14:paraId="582832F2" w14:textId="5469E31F" w:rsidR="00594B16" w:rsidRPr="001224AA" w:rsidRDefault="3410E4CA" w:rsidP="71D35C83">
            <w:pPr>
              <w:pStyle w:val="TableCell"/>
              <w:jc w:val="left"/>
              <w:rPr>
                <w:rFonts w:cs="Arial"/>
                <w:sz w:val="20"/>
                <w:lang w:val="en-GB"/>
              </w:rPr>
            </w:pPr>
            <w:r w:rsidRPr="001224AA">
              <w:rPr>
                <w:rFonts w:cs="Arial"/>
                <w:sz w:val="20"/>
                <w:lang w:val="en-GB"/>
              </w:rPr>
              <w:t xml:space="preserve">A situation </w:t>
            </w:r>
            <w:r w:rsidR="1554C52A" w:rsidRPr="001224AA">
              <w:rPr>
                <w:rFonts w:cs="Arial"/>
                <w:sz w:val="20"/>
                <w:lang w:val="en-GB"/>
              </w:rPr>
              <w:t xml:space="preserve">awareness </w:t>
            </w:r>
            <w:r w:rsidRPr="001224AA">
              <w:rPr>
                <w:rFonts w:cs="Arial"/>
                <w:sz w:val="20"/>
                <w:lang w:val="en-GB"/>
              </w:rPr>
              <w:t xml:space="preserve">for regional development made for regional development </w:t>
            </w:r>
            <w:r w:rsidR="001D0942">
              <w:rPr>
                <w:rFonts w:cs="Arial"/>
                <w:sz w:val="20"/>
                <w:lang w:val="en-GB"/>
              </w:rPr>
              <w:t>discussions</w:t>
            </w:r>
            <w:r w:rsidRPr="001224AA">
              <w:rPr>
                <w:rFonts w:cs="Arial"/>
                <w:sz w:val="20"/>
                <w:lang w:val="en-GB"/>
              </w:rPr>
              <w:t xml:space="preserve"> between the state and regions.</w:t>
            </w:r>
          </w:p>
          <w:p w14:paraId="17D5430F" w14:textId="3A533F66" w:rsidR="003A3793" w:rsidRPr="001224AA" w:rsidRDefault="003A3793" w:rsidP="003A3793">
            <w:pPr>
              <w:pStyle w:val="TableCell"/>
              <w:jc w:val="left"/>
              <w:rPr>
                <w:sz w:val="20"/>
                <w:lang w:val="en-GB"/>
              </w:rPr>
            </w:pPr>
            <w:r w:rsidRPr="001224AA">
              <w:rPr>
                <w:sz w:val="20"/>
                <w:lang w:val="en-GB"/>
              </w:rPr>
              <w:t>Regional systems of evaluation and monitoring</w:t>
            </w:r>
          </w:p>
          <w:p w14:paraId="1E131CFF" w14:textId="70DA5FD1" w:rsidR="003A3793" w:rsidRPr="001224AA" w:rsidRDefault="00AE2DDB" w:rsidP="003A3793">
            <w:pPr>
              <w:pStyle w:val="TableCell"/>
              <w:jc w:val="left"/>
              <w:rPr>
                <w:sz w:val="20"/>
                <w:lang w:val="en-GB"/>
              </w:rPr>
            </w:pPr>
            <w:r w:rsidRPr="001224AA">
              <w:rPr>
                <w:sz w:val="20"/>
                <w:lang w:val="en-GB"/>
              </w:rPr>
              <w:t>Separate programme and policy evaluations</w:t>
            </w:r>
          </w:p>
        </w:tc>
      </w:tr>
      <w:tr w:rsidR="00594B16" w:rsidRPr="001224AA" w14:paraId="6E08705C" w14:textId="77777777" w:rsidTr="001224AA">
        <w:trPr>
          <w:trHeight w:val="238"/>
        </w:trPr>
        <w:tc>
          <w:tcPr>
            <w:tcW w:w="1750" w:type="pct"/>
          </w:tcPr>
          <w:p w14:paraId="0E24760B" w14:textId="625EF3FA" w:rsidR="00594B16" w:rsidRPr="001224AA" w:rsidRDefault="005317DE" w:rsidP="005317DE">
            <w:pPr>
              <w:pStyle w:val="TableRow"/>
              <w:jc w:val="left"/>
              <w:rPr>
                <w:sz w:val="20"/>
                <w:lang w:val="en-GB"/>
              </w:rPr>
            </w:pPr>
            <w:bookmarkStart w:id="0" w:name="_Hlk121751249"/>
            <w:r w:rsidRPr="001224AA">
              <w:rPr>
                <w:sz w:val="20"/>
                <w:lang w:val="en-GB"/>
              </w:rPr>
              <w:t>Future orientations of regional policy</w:t>
            </w:r>
          </w:p>
        </w:tc>
        <w:tc>
          <w:tcPr>
            <w:tcW w:w="3250" w:type="pct"/>
          </w:tcPr>
          <w:p w14:paraId="27D13C1F" w14:textId="33607E53" w:rsidR="00594B16" w:rsidRPr="001224AA" w:rsidRDefault="54E53E16" w:rsidP="2F409761">
            <w:pPr>
              <w:pStyle w:val="TableCell"/>
              <w:jc w:val="left"/>
              <w:rPr>
                <w:sz w:val="20"/>
                <w:lang w:val="en-GB"/>
              </w:rPr>
            </w:pPr>
            <w:r w:rsidRPr="001224AA">
              <w:rPr>
                <w:sz w:val="20"/>
                <w:lang w:val="en-GB"/>
              </w:rPr>
              <w:t>Smart adaptation (due to population decline), enhancing labour immigration</w:t>
            </w:r>
            <w:r w:rsidR="03D28A4B" w:rsidRPr="001224AA">
              <w:rPr>
                <w:sz w:val="20"/>
                <w:lang w:val="en-GB"/>
              </w:rPr>
              <w:t>, green transition</w:t>
            </w:r>
            <w:r w:rsidR="288C83D2" w:rsidRPr="001224AA">
              <w:rPr>
                <w:sz w:val="20"/>
                <w:lang w:val="en-GB"/>
              </w:rPr>
              <w:t>, resilience</w:t>
            </w:r>
          </w:p>
        </w:tc>
      </w:tr>
    </w:tbl>
    <w:bookmarkEnd w:id="0"/>
    <w:p w14:paraId="3AA8CF31" w14:textId="307C171B" w:rsidR="009070E8" w:rsidRPr="001224AA" w:rsidRDefault="009070E8" w:rsidP="009070E8">
      <w:pPr>
        <w:pStyle w:val="Title2"/>
      </w:pPr>
      <w:r w:rsidRPr="001224AA">
        <w:lastRenderedPageBreak/>
        <w:t>Recent policy developments</w:t>
      </w:r>
    </w:p>
    <w:p w14:paraId="3BD3BA2F" w14:textId="08FDA9DE" w:rsidR="00FB3BEF" w:rsidRPr="001224AA" w:rsidRDefault="00FB3BEF" w:rsidP="001224AA">
      <w:pPr>
        <w:pStyle w:val="Para0"/>
      </w:pPr>
      <w:bookmarkStart w:id="1" w:name="_Hlk119401590"/>
      <w:r w:rsidRPr="001224AA">
        <w:t>Legislation on regional development and the European Union’s regional and structural policy was reformed and entered into force in the autumn of 2021. According to the law, the government and regional organi</w:t>
      </w:r>
      <w:r w:rsidR="001224AA" w:rsidRPr="001224AA">
        <w:t>s</w:t>
      </w:r>
      <w:r w:rsidRPr="001224AA">
        <w:t>ations must regularly discuss the regional development objectives and their implementations. The discussions are based on the regional development decision, regional program</w:t>
      </w:r>
      <w:r w:rsidR="001224AA" w:rsidRPr="001224AA">
        <w:t>me</w:t>
      </w:r>
      <w:r w:rsidRPr="001224AA">
        <w:t>s and the situational picture of regional development.</w:t>
      </w:r>
    </w:p>
    <w:p w14:paraId="51021466" w14:textId="1EB0BECB" w:rsidR="00C06544" w:rsidRPr="001224AA" w:rsidRDefault="163B1880" w:rsidP="001224AA">
      <w:pPr>
        <w:pStyle w:val="Para0"/>
      </w:pPr>
      <w:r w:rsidRPr="001224AA">
        <w:t xml:space="preserve">The </w:t>
      </w:r>
      <w:r w:rsidR="1CD53230" w:rsidRPr="001224AA">
        <w:t>s</w:t>
      </w:r>
      <w:r w:rsidRPr="001224AA">
        <w:t xml:space="preserve">tate concluded </w:t>
      </w:r>
      <w:r w:rsidR="6FDEAA22" w:rsidRPr="001224AA">
        <w:t xml:space="preserve">ecosystem </w:t>
      </w:r>
      <w:r w:rsidRPr="001224AA">
        <w:t>agreements with 16 urban areas to strengthen innovation activities. The objective of the agreements is to build innovation ecosystems, in other words, to intensify cooperation within networks, strengthen key competences</w:t>
      </w:r>
      <w:r w:rsidR="6A7E0CDA" w:rsidRPr="001224AA">
        <w:t xml:space="preserve"> </w:t>
      </w:r>
      <w:r w:rsidRPr="001224AA">
        <w:t>and increase effectiveness of R&amp;D&amp;I activities. The ecosystem agreements were</w:t>
      </w:r>
      <w:r w:rsidR="00FB3BEF" w:rsidRPr="001224AA">
        <w:t xml:space="preserve"> </w:t>
      </w:r>
      <w:r w:rsidRPr="001224AA">
        <w:t xml:space="preserve">signed in February 2021. Implementation of the agreements will take place with the resources for sustainable urban development in the EU programming period 2021–2027. </w:t>
      </w:r>
    </w:p>
    <w:p w14:paraId="598A8497" w14:textId="6FCFA325" w:rsidR="00C06544" w:rsidRPr="001224AA" w:rsidRDefault="40AEEE3C" w:rsidP="001224AA">
      <w:pPr>
        <w:pStyle w:val="Para0"/>
      </w:pPr>
      <w:r w:rsidRPr="001224AA">
        <w:t xml:space="preserve">The effectiveness of regional development is strengthened through cooperation between regions. The state supports regional cooperation by financing regional development theme networks and development zones in 2021-2023.   </w:t>
      </w:r>
    </w:p>
    <w:p w14:paraId="6A091AE8" w14:textId="61549D7B" w:rsidR="00C06544" w:rsidRPr="001224AA" w:rsidRDefault="163B1880" w:rsidP="001224AA">
      <w:pPr>
        <w:pStyle w:val="Para0"/>
      </w:pPr>
      <w:r w:rsidRPr="001224AA">
        <w:t>The economic effects of Russia</w:t>
      </w:r>
      <w:r w:rsidR="0A22BD82" w:rsidRPr="001224AA">
        <w:t>´s war of</w:t>
      </w:r>
      <w:r w:rsidRPr="001224AA">
        <w:t xml:space="preserve"> aggression</w:t>
      </w:r>
      <w:r w:rsidR="5721E1C7" w:rsidRPr="001224AA">
        <w:t xml:space="preserve"> against Ukraine</w:t>
      </w:r>
      <w:r w:rsidRPr="001224AA">
        <w:t xml:space="preserve"> have been significant in Finland and especially in eastern parts of the country. During the summer of 2022</w:t>
      </w:r>
      <w:r w:rsidR="001224AA">
        <w:t>,</w:t>
      </w:r>
      <w:r w:rsidRPr="001224AA">
        <w:t xml:space="preserve"> a working group of State Secretaries</w:t>
      </w:r>
      <w:r w:rsidR="1300B0C1" w:rsidRPr="001224AA">
        <w:t xml:space="preserve"> </w:t>
      </w:r>
      <w:r w:rsidRPr="001224AA">
        <w:t xml:space="preserve">worked out measures to strengthen the vitality of eastern Finland. One of the recommendations was that a common development vision must be created for eastern Finland in close cooperation between companies, the </w:t>
      </w:r>
      <w:r w:rsidR="001224AA" w:rsidRPr="001224AA">
        <w:t>state,</w:t>
      </w:r>
      <w:r w:rsidRPr="001224AA">
        <w:t xml:space="preserve"> and the regions. The vision will be published in </w:t>
      </w:r>
      <w:r w:rsidRPr="001224AA">
        <w:rPr>
          <w:highlight w:val="yellow"/>
        </w:rPr>
        <w:t>February 2023</w:t>
      </w:r>
      <w:r w:rsidRPr="001224AA">
        <w:t xml:space="preserve">. </w:t>
      </w:r>
    </w:p>
    <w:p w14:paraId="3F05C827" w14:textId="062A6FA6" w:rsidR="00C06544" w:rsidRPr="001224AA" w:rsidRDefault="163B1880" w:rsidP="001224AA">
      <w:pPr>
        <w:pStyle w:val="Para0"/>
      </w:pPr>
      <w:r w:rsidRPr="001224AA">
        <w:t>In 2022</w:t>
      </w:r>
      <w:r w:rsidR="001224AA">
        <w:t>,</w:t>
      </w:r>
      <w:r w:rsidRPr="001224AA">
        <w:t xml:space="preserve"> a funding tool for supporting R&amp;D&amp;</w:t>
      </w:r>
      <w:r w:rsidR="187C553E" w:rsidRPr="001224AA">
        <w:t xml:space="preserve">I </w:t>
      </w:r>
      <w:r w:rsidRPr="001224AA">
        <w:t>activities in regions was introduced. The aim is to support R&amp;D activities of companies in different parts of Finland and strengthen the regional innovation policy.</w:t>
      </w:r>
    </w:p>
    <w:p w14:paraId="73A9866D" w14:textId="4D19D78E" w:rsidR="00C06544" w:rsidRPr="001224AA" w:rsidRDefault="163B1880" w:rsidP="001224AA">
      <w:pPr>
        <w:pStyle w:val="Para0"/>
      </w:pPr>
      <w:r w:rsidRPr="001224AA">
        <w:t>Responsibility for organi</w:t>
      </w:r>
      <w:r w:rsidR="001224AA">
        <w:t>s</w:t>
      </w:r>
      <w:r w:rsidRPr="001224AA">
        <w:t>ing social and health services and rescue operations was transferred from municipalities and municipal associations to</w:t>
      </w:r>
      <w:r w:rsidR="4BCC7ED3" w:rsidRPr="001224AA">
        <w:t xml:space="preserve"> </w:t>
      </w:r>
      <w:r w:rsidRPr="001224AA">
        <w:t xml:space="preserve">21 self-governing well-being services counties on the </w:t>
      </w:r>
      <w:r w:rsidR="001224AA">
        <w:t>1</w:t>
      </w:r>
      <w:r w:rsidRPr="001224AA">
        <w:t xml:space="preserve"> January 2023. The objective of the reform, that created a new administrative level, was to improve the availability and quality of basic public services throughout Finland.</w:t>
      </w:r>
    </w:p>
    <w:bookmarkEnd w:id="1"/>
    <w:p w14:paraId="584076E2" w14:textId="77777777" w:rsidR="00A47C9A" w:rsidRPr="001224AA" w:rsidRDefault="00A47C9A" w:rsidP="71D35C83">
      <w:pPr>
        <w:pStyle w:val="Para0"/>
        <w:rPr>
          <w:szCs w:val="20"/>
        </w:rPr>
      </w:pPr>
    </w:p>
    <w:sectPr w:rsidR="00A47C9A" w:rsidRPr="001224AA" w:rsidSect="003C6AF8">
      <w:headerReference w:type="even" r:id="rId14"/>
      <w:headerReference w:type="default" r:id="rId15"/>
      <w:footerReference w:type="even" r:id="rId16"/>
      <w:footerReference w:type="default" r:id="rId17"/>
      <w:headerReference w:type="first" r:id="rId18"/>
      <w:footerReference w:type="first" r:id="rId19"/>
      <w:endnotePr>
        <w:numFmt w:val="decimal"/>
        <w:numRestart w:val="eachSect"/>
      </w:endnotePr>
      <w:type w:val="continuous"/>
      <w:pgSz w:w="11906" w:h="16838" w:code="9"/>
      <w:pgMar w:top="1814" w:right="1304" w:bottom="1758" w:left="1304" w:header="1247" w:footer="102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5DCB9D" w14:textId="77777777" w:rsidR="00063491" w:rsidRDefault="00063491" w:rsidP="00CC3749"/>
  </w:endnote>
  <w:endnote w:type="continuationSeparator" w:id="0">
    <w:p w14:paraId="40D62359" w14:textId="77777777" w:rsidR="00063491" w:rsidRPr="00CF4424" w:rsidRDefault="00063491" w:rsidP="00CF4424">
      <w:pPr>
        <w:pStyle w:val="Footer"/>
        <w:jc w:val="both"/>
      </w:pPr>
    </w:p>
  </w:endnote>
  <w:endnote w:type="continuationNotice" w:id="1">
    <w:p w14:paraId="73255ADC" w14:textId="77777777" w:rsidR="00063491" w:rsidRDefault="0006349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Impact">
    <w:panose1 w:val="020B0806030902050204"/>
    <w:charset w:val="00"/>
    <w:family w:val="swiss"/>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otum">
    <w:altName w:val="돋움"/>
    <w:panose1 w:val="020B0600000101010101"/>
    <w:charset w:val="81"/>
    <w:family w:val="swiss"/>
    <w:pitch w:val="variable"/>
    <w:sig w:usb0="B00002AF" w:usb1="69D77CFB" w:usb2="00000030" w:usb3="00000000" w:csb0="0008009F" w:csb1="00000000"/>
  </w:font>
  <w:font w:name="StatLink">
    <w:altName w:val="Times New Roman"/>
    <w:charset w:val="00"/>
    <w:family w:val="auto"/>
    <w:pitch w:val="variable"/>
    <w:sig w:usb0="8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5FDBC1" w14:textId="77777777" w:rsidR="00992AB5" w:rsidRDefault="00992AB5" w:rsidP="004E100F">
    <w:pPr>
      <w:pStyle w:val="Footer"/>
      <w:jc w:val="right"/>
    </w:pPr>
    <w:r>
      <w:t xml:space="preserve"> </w:t>
    </w:r>
  </w:p>
  <w:p w14:paraId="027E26CD" w14:textId="77777777" w:rsidR="004E100F" w:rsidRDefault="00992AB5" w:rsidP="004E100F">
    <w:pPr>
      <w:pStyle w:val="FooterClassification"/>
      <w:jc w:val="left"/>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Document Title"/>
      <w:tag w:val="FooterDocTitle"/>
      <w:id w:val="-1884096409"/>
      <w:lock w:val="sdtLocked"/>
      <w:placeholder>
        <w:docPart w:val="C0DFE0DAC11443499FEB4F9C572F2656"/>
      </w:placeholder>
    </w:sdtPr>
    <w:sdtEndPr/>
    <w:sdtContent>
      <w:p w14:paraId="5C5A97CE" w14:textId="77777777" w:rsidR="004E100F" w:rsidRPr="00FD7BD8" w:rsidRDefault="004E100F" w:rsidP="004E100F">
        <w:pPr>
          <w:pStyle w:val="Footer"/>
          <w:jc w:val="left"/>
          <w:rPr>
            <w:caps w:val="0"/>
            <w:szCs w:val="16"/>
          </w:rPr>
        </w:pPr>
        <w:r>
          <w:t xml:space="preserve"> </w:t>
        </w:r>
      </w:p>
    </w:sdtContent>
  </w:sdt>
  <w:sdt>
    <w:sdtPr>
      <w:alias w:val="Classification"/>
      <w:tag w:val="txtHeaderClassif"/>
      <w:id w:val="-311407045"/>
      <w:lock w:val="sdtLocked"/>
      <w:placeholder>
        <w:docPart w:val="8A5BC1E57B8C42878B138149DB224CA8"/>
      </w:placeholder>
    </w:sdtPr>
    <w:sdtEndPr/>
    <w:sdtContent>
      <w:p w14:paraId="1A7E9E78" w14:textId="77777777" w:rsidR="004E100F" w:rsidRPr="00FD7BD8" w:rsidRDefault="004E100F" w:rsidP="004E100F">
        <w:pPr>
          <w:pStyle w:val="FooterClassification"/>
          <w:rPr>
            <w:szCs w:val="16"/>
          </w:rPr>
        </w:pPr>
        <w:r>
          <w:t xml:space="preserve"> </w:t>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0E3B05" w14:textId="77777777" w:rsidR="002A5FB3" w:rsidRDefault="002A5FB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835B75" w14:textId="77777777" w:rsidR="00063491" w:rsidRDefault="00063491" w:rsidP="00CC3749">
      <w:r>
        <w:separator/>
      </w:r>
    </w:p>
  </w:footnote>
  <w:footnote w:type="continuationSeparator" w:id="0">
    <w:p w14:paraId="7C8211CC" w14:textId="77777777" w:rsidR="00063491" w:rsidRDefault="00063491" w:rsidP="00CC3749">
      <w:r>
        <w:continuationSeparator/>
      </w:r>
    </w:p>
  </w:footnote>
  <w:footnote w:type="continuationNotice" w:id="1">
    <w:p w14:paraId="69760F89" w14:textId="77777777" w:rsidR="00063491" w:rsidRDefault="00063491"/>
  </w:footnote>
  <w:footnote w:id="2">
    <w:p w14:paraId="2E4FD245" w14:textId="143C5D5C" w:rsidR="00752630" w:rsidRDefault="65D4672F" w:rsidP="65D4672F">
      <w:pPr>
        <w:pStyle w:val="FootnoteText"/>
      </w:pPr>
      <w:r w:rsidRPr="65D4672F">
        <w:rPr>
          <w:rStyle w:val="FootnoteReference"/>
        </w:rPr>
        <w:footnoteRef/>
      </w:r>
      <w:r>
        <w:t xml:space="preserve"> Statistics Finland</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18A11E" w14:textId="47CC79C3" w:rsidR="00CC3749" w:rsidRDefault="00886FE9" w:rsidP="004E100F">
    <w:pPr>
      <w:pStyle w:val="Header"/>
    </w:pPr>
    <w:r>
      <w:rPr>
        <w:noProof/>
      </w:rPr>
      <w:pict w14:anchorId="7AFC1DA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255422" o:spid="_x0000_s2050" type="#_x0000_t136" style="position:absolute;left:0;text-align:left;margin-left:0;margin-top:0;width:468.2pt;height:187.25pt;rotation:315;z-index:-251655168;mso-position-horizontal:center;mso-position-horizontal-relative:margin;mso-position-vertical:center;mso-position-vertical-relative:margin" o:allowincell="f" fillcolor="silver" stroked="f">
          <v:fill opacity=".5"/>
          <v:textpath style="font-family:&quot;Arial&quot;;font-size:1pt" string="DRAFT"/>
          <w10:wrap anchorx="margin" anchory="margin"/>
        </v:shape>
      </w:pict>
    </w:r>
    <w:sdt>
      <w:sdtPr>
        <w:rPr>
          <w:rStyle w:val="PageNumber"/>
        </w:rPr>
        <w:alias w:val="Page Number"/>
        <w:tag w:val="TxtPageNumber"/>
        <w:id w:val="-1835755985"/>
        <w:lock w:val="sdtLocked"/>
      </w:sdtPr>
      <w:sdtEndPr>
        <w:rPr>
          <w:rStyle w:val="DefaultParagraphFont"/>
          <w:b w:val="0"/>
        </w:rPr>
      </w:sdtEndPr>
      <w:sdtContent>
        <w:r w:rsidR="00CC3749" w:rsidRPr="00CC3749">
          <w:rPr>
            <w:rStyle w:val="PageNumber"/>
          </w:rPr>
          <w:fldChar w:fldCharType="begin"/>
        </w:r>
        <w:r w:rsidR="00CC3749" w:rsidRPr="00CC3749">
          <w:rPr>
            <w:rStyle w:val="PageNumber"/>
          </w:rPr>
          <w:instrText xml:space="preserve"> PAGE   \* MERGEFORMAT </w:instrText>
        </w:r>
        <w:r w:rsidR="00CC3749" w:rsidRPr="00CC3749">
          <w:rPr>
            <w:rStyle w:val="PageNumber"/>
          </w:rPr>
          <w:fldChar w:fldCharType="separate"/>
        </w:r>
        <w:r w:rsidR="00DB0592">
          <w:rPr>
            <w:rStyle w:val="PageNumber"/>
            <w:noProof/>
          </w:rPr>
          <w:t>4</w:t>
        </w:r>
        <w:r w:rsidR="00CC3749" w:rsidRPr="00CC3749">
          <w:rPr>
            <w:rStyle w:val="PageNumber"/>
            <w:noProof/>
          </w:rPr>
          <w:fldChar w:fldCharType="end"/>
        </w:r>
      </w:sdtContent>
    </w:sdt>
    <w:r w:rsidR="004E100F">
      <w:t xml:space="preserve"> </w:t>
    </w:r>
    <w:r w:rsidR="004E100F">
      <w:rPr>
        <w:rFonts w:ascii="Symbol" w:eastAsia="Symbol" w:hAnsi="Symbol" w:cs="Symbol"/>
      </w:rPr>
      <w:t></w:t>
    </w:r>
    <w:r w:rsidR="004E100F">
      <w:t xml:space="preserve"> </w:t>
    </w:r>
    <w:sdt>
      <w:sdtPr>
        <w:rPr>
          <w:rStyle w:val="HeaderTitle"/>
        </w:rPr>
        <w:alias w:val="Cote/Chapter"/>
        <w:tag w:val="txtHeaderValue"/>
        <w:id w:val="-308635562"/>
        <w:lock w:val="sdtLocked"/>
      </w:sdtPr>
      <w:sdtEndPr>
        <w:rPr>
          <w:rStyle w:val="DefaultParagraphFont"/>
          <w:caps w:val="0"/>
          <w:sz w:val="22"/>
        </w:rPr>
      </w:sdtEndPr>
      <w:sdtContent>
        <w:r w:rsidR="004E100F">
          <w:rPr>
            <w:rStyle w:val="HeaderTitle"/>
          </w:rPr>
          <w:t xml:space="preserve"> </w:t>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5CDB81" w14:textId="5399B447" w:rsidR="00992AB5" w:rsidRDefault="00886FE9" w:rsidP="004E100F">
    <w:pPr>
      <w:pStyle w:val="Header"/>
      <w:jc w:val="right"/>
    </w:pPr>
    <w:r>
      <w:rPr>
        <w:noProof/>
      </w:rPr>
      <w:pict w14:anchorId="29AD883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255423" o:spid="_x0000_s2051" type="#_x0000_t136" style="position:absolute;left:0;text-align:left;margin-left:0;margin-top:0;width:468.2pt;height:187.25pt;rotation:315;z-index:-251653120;mso-position-horizontal:center;mso-position-horizontal-relative:margin;mso-position-vertical:center;mso-position-vertical-relative:margin" o:allowincell="f" fillcolor="silver" stroked="f">
          <v:fill opacity=".5"/>
          <v:textpath style="font-family:&quot;Arial&quot;;font-size:1pt" string="DRAFT"/>
          <w10:wrap anchorx="margin" anchory="margin"/>
        </v:shape>
      </w:pict>
    </w:r>
    <w:sdt>
      <w:sdtPr>
        <w:rPr>
          <w:rStyle w:val="HeaderTitle"/>
        </w:rPr>
        <w:alias w:val="Cote/Chapter"/>
        <w:tag w:val="txtHeaderValue"/>
        <w:id w:val="-244348000"/>
        <w:lock w:val="sdtLocked"/>
        <w:placeholder>
          <w:docPart w:val="9A292C39822F45C38288B0347E9FA40B"/>
        </w:placeholder>
      </w:sdtPr>
      <w:sdtEndPr>
        <w:rPr>
          <w:rStyle w:val="DefaultParagraphFont"/>
          <w:caps w:val="0"/>
          <w:sz w:val="22"/>
        </w:rPr>
      </w:sdtEndPr>
      <w:sdtContent>
        <w:r w:rsidR="00992AB5">
          <w:rPr>
            <w:rStyle w:val="HeaderTitle"/>
          </w:rPr>
          <w:t xml:space="preserve"> </w:t>
        </w:r>
      </w:sdtContent>
    </w:sdt>
    <w:r w:rsidR="00992AB5">
      <w:rPr>
        <w:rStyle w:val="PageNumber"/>
      </w:rPr>
      <w:t xml:space="preserve"> </w:t>
    </w:r>
    <w:r w:rsidR="00992AB5">
      <w:rPr>
        <w:rStyle w:val="PageNumber"/>
        <w:rFonts w:ascii="Symbol" w:eastAsia="Symbol" w:hAnsi="Symbol" w:cs="Symbol"/>
      </w:rPr>
      <w:t></w:t>
    </w:r>
    <w:r w:rsidR="00992AB5">
      <w:rPr>
        <w:rStyle w:val="PageNumber"/>
      </w:rPr>
      <w:t xml:space="preserve"> </w:t>
    </w:r>
    <w:sdt>
      <w:sdtPr>
        <w:rPr>
          <w:rStyle w:val="PageNumber"/>
        </w:rPr>
        <w:alias w:val="Page Number"/>
        <w:tag w:val="TxtPageNumber"/>
        <w:id w:val="1076251128"/>
        <w:lock w:val="sdtLocked"/>
        <w:placeholder>
          <w:docPart w:val="8395B84E3B144243BF808FC8FC9616F7"/>
        </w:placeholder>
      </w:sdtPr>
      <w:sdtEndPr>
        <w:rPr>
          <w:rStyle w:val="DefaultParagraphFont"/>
          <w:b w:val="0"/>
        </w:rPr>
      </w:sdtEndPr>
      <w:sdtContent>
        <w:r w:rsidR="00992AB5" w:rsidRPr="00CC3749">
          <w:rPr>
            <w:rStyle w:val="PageNumber"/>
          </w:rPr>
          <w:fldChar w:fldCharType="begin"/>
        </w:r>
        <w:r w:rsidR="00992AB5" w:rsidRPr="00CC3749">
          <w:rPr>
            <w:rStyle w:val="PageNumber"/>
          </w:rPr>
          <w:instrText xml:space="preserve"> PAGE   \* MERGEFORMAT </w:instrText>
        </w:r>
        <w:r w:rsidR="00992AB5" w:rsidRPr="00CC3749">
          <w:rPr>
            <w:rStyle w:val="PageNumber"/>
          </w:rPr>
          <w:fldChar w:fldCharType="separate"/>
        </w:r>
        <w:r w:rsidR="00DB0592">
          <w:rPr>
            <w:rStyle w:val="PageNumber"/>
            <w:noProof/>
          </w:rPr>
          <w:t>5</w:t>
        </w:r>
        <w:r w:rsidR="00992AB5" w:rsidRPr="00CC3749">
          <w:rPr>
            <w:rStyle w:val="PageNumber"/>
            <w:noProof/>
          </w:rPr>
          <w:fldChar w:fldCharType="end"/>
        </w:r>
      </w:sdtContent>
    </w:sdt>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2B62D9" w14:textId="0C91C8BB" w:rsidR="002A5FB3" w:rsidRDefault="00886FE9">
    <w:pPr>
      <w:pStyle w:val="Header"/>
    </w:pPr>
    <w:r>
      <w:rPr>
        <w:noProof/>
      </w:rPr>
      <w:pict w14:anchorId="4523E19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255421" o:spid="_x0000_s2049" type="#_x0000_t136" style="position:absolute;left:0;text-align:left;margin-left:0;margin-top:0;width:468.2pt;height:187.25pt;rotation:315;z-index:-251657216;mso-position-horizontal:center;mso-position-horizontal-relative:margin;mso-position-vertical:center;mso-position-vertical-relative:margin" o:allowincell="f" fillcolor="silver" stroked="f">
          <v:fill opacity=".5"/>
          <v:textpath style="font-family:&quot;Arial&quot;;font-size:1pt" string="DRAFT"/>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67A515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57A6D6D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BD5C071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28029B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FE56EC1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A5A31C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E68417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958274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CD8ABA6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D40781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4BB345A"/>
    <w:multiLevelType w:val="hybridMultilevel"/>
    <w:tmpl w:val="5A6E958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1" w15:restartNumberingAfterBreak="0">
    <w:nsid w:val="07F90F62"/>
    <w:multiLevelType w:val="singleLevel"/>
    <w:tmpl w:val="3502E25E"/>
    <w:name w:val="templateBullet1"/>
    <w:lvl w:ilvl="0">
      <w:start w:val="1"/>
      <w:numFmt w:val="bullet"/>
      <w:pStyle w:val="ListBullet"/>
      <w:lvlText w:val="·"/>
      <w:lvlJc w:val="left"/>
      <w:pPr>
        <w:tabs>
          <w:tab w:val="num" w:pos="850"/>
        </w:tabs>
        <w:ind w:left="850" w:hanging="408"/>
      </w:pPr>
      <w:rPr>
        <w:rFonts w:ascii="Symbol" w:hAnsi="Symbol" w:cs="Times New Roman" w:hint="default"/>
        <w:b w:val="0"/>
        <w:i w:val="0"/>
        <w:sz w:val="22"/>
      </w:rPr>
    </w:lvl>
  </w:abstractNum>
  <w:abstractNum w:abstractNumId="12" w15:restartNumberingAfterBreak="0">
    <w:nsid w:val="0B725679"/>
    <w:multiLevelType w:val="hybridMultilevel"/>
    <w:tmpl w:val="D37E30E0"/>
    <w:lvl w:ilvl="0" w:tplc="771E15FA">
      <w:start w:val="1"/>
      <w:numFmt w:val="bullet"/>
      <w:lvlText w:val="o"/>
      <w:lvlJc w:val="left"/>
      <w:pPr>
        <w:tabs>
          <w:tab w:val="num" w:pos="340"/>
        </w:tabs>
        <w:ind w:left="1701" w:hanging="340"/>
      </w:pPr>
      <w:rPr>
        <w:rFonts w:ascii="Courier New" w:hAnsi="Courier New" w:hint="default"/>
      </w:rPr>
    </w:lvl>
    <w:lvl w:ilvl="1" w:tplc="8D94EB20">
      <w:start w:val="1"/>
      <w:numFmt w:val="bullet"/>
      <w:lvlText w:val="˗"/>
      <w:lvlJc w:val="left"/>
      <w:pPr>
        <w:tabs>
          <w:tab w:val="num" w:pos="340"/>
        </w:tabs>
        <w:ind w:left="2041" w:hanging="340"/>
      </w:pPr>
      <w:rPr>
        <w:rFonts w:ascii="Times New Roman" w:hAnsi="Times New Roman" w:cs="Times New Roman" w:hint="default"/>
      </w:rPr>
    </w:lvl>
    <w:lvl w:ilvl="2" w:tplc="08090005">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3" w15:restartNumberingAfterBreak="0">
    <w:nsid w:val="0EED4483"/>
    <w:multiLevelType w:val="hybridMultilevel"/>
    <w:tmpl w:val="50844932"/>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4" w15:restartNumberingAfterBreak="0">
    <w:nsid w:val="17A725E9"/>
    <w:multiLevelType w:val="hybridMultilevel"/>
    <w:tmpl w:val="BDD8B256"/>
    <w:lvl w:ilvl="0" w:tplc="74F423D6">
      <w:start w:val="1"/>
      <w:numFmt w:val="lowerLetter"/>
      <w:pStyle w:val="ProposedAction"/>
      <w:lvlText w:val="%1)"/>
      <w:lvlJc w:val="left"/>
      <w:pPr>
        <w:ind w:left="1400" w:hanging="360"/>
      </w:pPr>
    </w:lvl>
    <w:lvl w:ilvl="1" w:tplc="D7206700">
      <w:start w:val="1"/>
      <w:numFmt w:val="lowerRoman"/>
      <w:lvlText w:val="%2)"/>
      <w:lvlJc w:val="left"/>
      <w:pPr>
        <w:tabs>
          <w:tab w:val="num" w:pos="567"/>
        </w:tabs>
        <w:ind w:left="2835" w:hanging="567"/>
      </w:pPr>
      <w:rPr>
        <w:rFonts w:hint="default"/>
      </w:rPr>
    </w:lvl>
    <w:lvl w:ilvl="2" w:tplc="F77E56A6">
      <w:start w:val="1"/>
      <w:numFmt w:val="lowerRoman"/>
      <w:lvlText w:val="%3."/>
      <w:lvlJc w:val="right"/>
      <w:pPr>
        <w:ind w:left="4309" w:hanging="487"/>
      </w:pPr>
      <w:rPr>
        <w:rFonts w:hint="default"/>
      </w:rPr>
    </w:lvl>
    <w:lvl w:ilvl="3" w:tplc="6D8AD84E">
      <w:start w:val="1"/>
      <w:numFmt w:val="decimal"/>
      <w:lvlText w:val="%4."/>
      <w:lvlJc w:val="left"/>
      <w:pPr>
        <w:ind w:left="4723" w:hanging="363"/>
      </w:pPr>
      <w:rPr>
        <w:rFonts w:hint="default"/>
      </w:rPr>
    </w:lvl>
    <w:lvl w:ilvl="4" w:tplc="6F2EB210">
      <w:start w:val="1"/>
      <w:numFmt w:val="lowerLetter"/>
      <w:lvlText w:val="%5."/>
      <w:lvlJc w:val="left"/>
      <w:pPr>
        <w:ind w:left="5443" w:hanging="363"/>
      </w:pPr>
      <w:rPr>
        <w:rFonts w:hint="default"/>
      </w:rPr>
    </w:lvl>
    <w:lvl w:ilvl="5" w:tplc="054A5176">
      <w:start w:val="1"/>
      <w:numFmt w:val="lowerRoman"/>
      <w:lvlText w:val="%6."/>
      <w:lvlJc w:val="right"/>
      <w:pPr>
        <w:ind w:left="6163" w:hanging="181"/>
      </w:pPr>
      <w:rPr>
        <w:rFonts w:hint="default"/>
      </w:rPr>
    </w:lvl>
    <w:lvl w:ilvl="6" w:tplc="20105C9A">
      <w:start w:val="1"/>
      <w:numFmt w:val="decimal"/>
      <w:lvlText w:val="%7."/>
      <w:lvlJc w:val="left"/>
      <w:pPr>
        <w:ind w:left="6883" w:hanging="362"/>
      </w:pPr>
      <w:rPr>
        <w:rFonts w:hint="default"/>
      </w:rPr>
    </w:lvl>
    <w:lvl w:ilvl="7" w:tplc="08090019" w:tentative="1">
      <w:start w:val="1"/>
      <w:numFmt w:val="lowerLetter"/>
      <w:lvlText w:val="%8."/>
      <w:lvlJc w:val="left"/>
      <w:pPr>
        <w:ind w:left="6440" w:hanging="360"/>
      </w:pPr>
    </w:lvl>
    <w:lvl w:ilvl="8" w:tplc="0809001B" w:tentative="1">
      <w:start w:val="1"/>
      <w:numFmt w:val="lowerRoman"/>
      <w:lvlText w:val="%9."/>
      <w:lvlJc w:val="right"/>
      <w:pPr>
        <w:ind w:left="7160" w:hanging="180"/>
      </w:pPr>
    </w:lvl>
  </w:abstractNum>
  <w:abstractNum w:abstractNumId="15" w15:restartNumberingAfterBreak="0">
    <w:nsid w:val="185E0111"/>
    <w:multiLevelType w:val="hybridMultilevel"/>
    <w:tmpl w:val="45A2C036"/>
    <w:lvl w:ilvl="0" w:tplc="A818341A">
      <w:start w:val="1"/>
      <w:numFmt w:val="bullet"/>
      <w:pStyle w:val="Annotation"/>
      <w:lvlText w:val="˗"/>
      <w:lvlJc w:val="left"/>
      <w:pPr>
        <w:ind w:left="720" w:hanging="360"/>
      </w:pPr>
      <w:rPr>
        <w:rFonts w:ascii="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1A990BA3"/>
    <w:multiLevelType w:val="hybridMultilevel"/>
    <w:tmpl w:val="54FE01BE"/>
    <w:lvl w:ilvl="0" w:tplc="771E15FA">
      <w:start w:val="1"/>
      <w:numFmt w:val="bullet"/>
      <w:lvlText w:val="o"/>
      <w:lvlJc w:val="left"/>
      <w:pPr>
        <w:tabs>
          <w:tab w:val="num" w:pos="340"/>
        </w:tabs>
        <w:ind w:left="1701" w:hanging="340"/>
      </w:pPr>
      <w:rPr>
        <w:rFonts w:ascii="Courier New" w:hAnsi="Courier New" w:hint="default"/>
      </w:rPr>
    </w:lvl>
    <w:lvl w:ilvl="1" w:tplc="8D94EB20">
      <w:start w:val="1"/>
      <w:numFmt w:val="bullet"/>
      <w:lvlText w:val="˗"/>
      <w:lvlJc w:val="left"/>
      <w:pPr>
        <w:tabs>
          <w:tab w:val="num" w:pos="340"/>
        </w:tabs>
        <w:ind w:left="2041" w:hanging="340"/>
      </w:pPr>
      <w:rPr>
        <w:rFonts w:ascii="Times New Roman" w:hAnsi="Times New Roman" w:cs="Times New Roman" w:hint="default"/>
      </w:rPr>
    </w:lvl>
    <w:lvl w:ilvl="2" w:tplc="07606A6A">
      <w:start w:val="1"/>
      <w:numFmt w:val="bullet"/>
      <w:lvlText w:val="˗"/>
      <w:lvlJc w:val="left"/>
      <w:pPr>
        <w:tabs>
          <w:tab w:val="num" w:pos="340"/>
        </w:tabs>
        <w:ind w:left="2381" w:hanging="340"/>
      </w:pPr>
      <w:rPr>
        <w:rFonts w:ascii="Times New Roman" w:hAnsi="Times New Roman" w:cs="Times New Roman" w:hint="default"/>
      </w:rPr>
    </w:lvl>
    <w:lvl w:ilvl="3" w:tplc="EC68E518">
      <w:start w:val="1"/>
      <w:numFmt w:val="bullet"/>
      <w:lvlText w:val="˗"/>
      <w:lvlJc w:val="left"/>
      <w:pPr>
        <w:tabs>
          <w:tab w:val="num" w:pos="340"/>
        </w:tabs>
        <w:ind w:left="2722" w:hanging="341"/>
      </w:pPr>
      <w:rPr>
        <w:rFonts w:ascii="Times New Roman" w:hAnsi="Times New Roman" w:cs="Times New Roman"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7" w15:restartNumberingAfterBreak="0">
    <w:nsid w:val="1AC22F55"/>
    <w:multiLevelType w:val="hybridMultilevel"/>
    <w:tmpl w:val="1286179C"/>
    <w:lvl w:ilvl="0" w:tplc="4E0A59D2">
      <w:start w:val="1"/>
      <w:numFmt w:val="bullet"/>
      <w:lvlText w:val=""/>
      <w:lvlJc w:val="left"/>
      <w:pPr>
        <w:ind w:left="1174" w:hanging="360"/>
      </w:pPr>
      <w:rPr>
        <w:rFonts w:ascii="Symbol" w:hAnsi="Symbol" w:hint="default"/>
      </w:rPr>
    </w:lvl>
    <w:lvl w:ilvl="1" w:tplc="08090003" w:tentative="1">
      <w:start w:val="1"/>
      <w:numFmt w:val="bullet"/>
      <w:lvlText w:val="o"/>
      <w:lvlJc w:val="left"/>
      <w:pPr>
        <w:ind w:left="1894" w:hanging="360"/>
      </w:pPr>
      <w:rPr>
        <w:rFonts w:ascii="Courier New" w:hAnsi="Courier New" w:cs="Courier New" w:hint="default"/>
      </w:rPr>
    </w:lvl>
    <w:lvl w:ilvl="2" w:tplc="08090005" w:tentative="1">
      <w:start w:val="1"/>
      <w:numFmt w:val="bullet"/>
      <w:lvlText w:val=""/>
      <w:lvlJc w:val="left"/>
      <w:pPr>
        <w:ind w:left="2614" w:hanging="360"/>
      </w:pPr>
      <w:rPr>
        <w:rFonts w:ascii="Wingdings" w:hAnsi="Wingdings" w:hint="default"/>
      </w:rPr>
    </w:lvl>
    <w:lvl w:ilvl="3" w:tplc="08090001" w:tentative="1">
      <w:start w:val="1"/>
      <w:numFmt w:val="bullet"/>
      <w:lvlText w:val=""/>
      <w:lvlJc w:val="left"/>
      <w:pPr>
        <w:ind w:left="3334" w:hanging="360"/>
      </w:pPr>
      <w:rPr>
        <w:rFonts w:ascii="Symbol" w:hAnsi="Symbol" w:hint="default"/>
      </w:rPr>
    </w:lvl>
    <w:lvl w:ilvl="4" w:tplc="08090003" w:tentative="1">
      <w:start w:val="1"/>
      <w:numFmt w:val="bullet"/>
      <w:lvlText w:val="o"/>
      <w:lvlJc w:val="left"/>
      <w:pPr>
        <w:ind w:left="4054" w:hanging="360"/>
      </w:pPr>
      <w:rPr>
        <w:rFonts w:ascii="Courier New" w:hAnsi="Courier New" w:cs="Courier New" w:hint="default"/>
      </w:rPr>
    </w:lvl>
    <w:lvl w:ilvl="5" w:tplc="08090005" w:tentative="1">
      <w:start w:val="1"/>
      <w:numFmt w:val="bullet"/>
      <w:lvlText w:val=""/>
      <w:lvlJc w:val="left"/>
      <w:pPr>
        <w:ind w:left="4774" w:hanging="360"/>
      </w:pPr>
      <w:rPr>
        <w:rFonts w:ascii="Wingdings" w:hAnsi="Wingdings" w:hint="default"/>
      </w:rPr>
    </w:lvl>
    <w:lvl w:ilvl="6" w:tplc="08090001" w:tentative="1">
      <w:start w:val="1"/>
      <w:numFmt w:val="bullet"/>
      <w:lvlText w:val=""/>
      <w:lvlJc w:val="left"/>
      <w:pPr>
        <w:ind w:left="5494" w:hanging="360"/>
      </w:pPr>
      <w:rPr>
        <w:rFonts w:ascii="Symbol" w:hAnsi="Symbol" w:hint="default"/>
      </w:rPr>
    </w:lvl>
    <w:lvl w:ilvl="7" w:tplc="08090003" w:tentative="1">
      <w:start w:val="1"/>
      <w:numFmt w:val="bullet"/>
      <w:lvlText w:val="o"/>
      <w:lvlJc w:val="left"/>
      <w:pPr>
        <w:ind w:left="6214" w:hanging="360"/>
      </w:pPr>
      <w:rPr>
        <w:rFonts w:ascii="Courier New" w:hAnsi="Courier New" w:cs="Courier New" w:hint="default"/>
      </w:rPr>
    </w:lvl>
    <w:lvl w:ilvl="8" w:tplc="08090005" w:tentative="1">
      <w:start w:val="1"/>
      <w:numFmt w:val="bullet"/>
      <w:lvlText w:val=""/>
      <w:lvlJc w:val="left"/>
      <w:pPr>
        <w:ind w:left="6934" w:hanging="360"/>
      </w:pPr>
      <w:rPr>
        <w:rFonts w:ascii="Wingdings" w:hAnsi="Wingdings" w:hint="default"/>
      </w:rPr>
    </w:lvl>
  </w:abstractNum>
  <w:abstractNum w:abstractNumId="18" w15:restartNumberingAfterBreak="0">
    <w:nsid w:val="24FC1975"/>
    <w:multiLevelType w:val="hybridMultilevel"/>
    <w:tmpl w:val="0A1C45C2"/>
    <w:lvl w:ilvl="0" w:tplc="311A43F8">
      <w:start w:val="1"/>
      <w:numFmt w:val="decimal"/>
      <w:lvlText w:val="%1."/>
      <w:lvlJc w:val="left"/>
      <w:pPr>
        <w:ind w:left="1361" w:hanging="340"/>
      </w:pPr>
      <w:rPr>
        <w:rFonts w:hint="default"/>
      </w:rPr>
    </w:lvl>
    <w:lvl w:ilvl="1" w:tplc="D08ACE40">
      <w:start w:val="1"/>
      <w:numFmt w:val="lowerLetter"/>
      <w:lvlText w:val="%2."/>
      <w:lvlJc w:val="left"/>
      <w:pPr>
        <w:tabs>
          <w:tab w:val="num" w:pos="340"/>
        </w:tabs>
        <w:ind w:left="1701" w:hanging="340"/>
      </w:pPr>
      <w:rPr>
        <w:rFonts w:hint="default"/>
      </w:rPr>
    </w:lvl>
    <w:lvl w:ilvl="2" w:tplc="5C104A16">
      <w:start w:val="1"/>
      <w:numFmt w:val="lowerRoman"/>
      <w:lvlText w:val="%3."/>
      <w:lvlJc w:val="right"/>
      <w:pPr>
        <w:ind w:left="2041" w:hanging="227"/>
      </w:pPr>
      <w:rPr>
        <w:rFonts w:hint="default"/>
      </w:rPr>
    </w:lvl>
    <w:lvl w:ilvl="3" w:tplc="1D6C3F34">
      <w:start w:val="1"/>
      <w:numFmt w:val="lowerLetter"/>
      <w:lvlText w:val="%4)"/>
      <w:lvlJc w:val="left"/>
      <w:pPr>
        <w:tabs>
          <w:tab w:val="num" w:pos="340"/>
        </w:tabs>
        <w:ind w:left="2381" w:hanging="340"/>
      </w:pPr>
      <w:rPr>
        <w:rFonts w:hint="default"/>
      </w:rPr>
    </w:lvl>
    <w:lvl w:ilvl="4" w:tplc="E28834E8">
      <w:start w:val="1"/>
      <w:numFmt w:val="decimal"/>
      <w:lvlText w:val="%5)"/>
      <w:lvlJc w:val="left"/>
      <w:pPr>
        <w:tabs>
          <w:tab w:val="num" w:pos="340"/>
        </w:tabs>
        <w:ind w:left="2722" w:hanging="341"/>
      </w:pPr>
      <w:rPr>
        <w:rFonts w:hint="default"/>
      </w:rPr>
    </w:lvl>
    <w:lvl w:ilvl="5" w:tplc="0409001B" w:tentative="1">
      <w:start w:val="1"/>
      <w:numFmt w:val="lowerRoman"/>
      <w:lvlText w:val="%6."/>
      <w:lvlJc w:val="right"/>
      <w:pPr>
        <w:ind w:left="4774" w:hanging="180"/>
      </w:pPr>
    </w:lvl>
    <w:lvl w:ilvl="6" w:tplc="0409000F" w:tentative="1">
      <w:start w:val="1"/>
      <w:numFmt w:val="decimal"/>
      <w:lvlText w:val="%7."/>
      <w:lvlJc w:val="left"/>
      <w:pPr>
        <w:ind w:left="5494" w:hanging="360"/>
      </w:pPr>
    </w:lvl>
    <w:lvl w:ilvl="7" w:tplc="04090019" w:tentative="1">
      <w:start w:val="1"/>
      <w:numFmt w:val="lowerLetter"/>
      <w:lvlText w:val="%8."/>
      <w:lvlJc w:val="left"/>
      <w:pPr>
        <w:ind w:left="6214" w:hanging="360"/>
      </w:pPr>
    </w:lvl>
    <w:lvl w:ilvl="8" w:tplc="0409001B" w:tentative="1">
      <w:start w:val="1"/>
      <w:numFmt w:val="lowerRoman"/>
      <w:lvlText w:val="%9."/>
      <w:lvlJc w:val="right"/>
      <w:pPr>
        <w:ind w:left="6934" w:hanging="180"/>
      </w:pPr>
    </w:lvl>
  </w:abstractNum>
  <w:abstractNum w:abstractNumId="19" w15:restartNumberingAfterBreak="0">
    <w:nsid w:val="25A1521B"/>
    <w:multiLevelType w:val="hybridMultilevel"/>
    <w:tmpl w:val="EE9C8232"/>
    <w:lvl w:ilvl="0" w:tplc="18EA0DCE">
      <w:start w:val="1"/>
      <w:numFmt w:val="decimal"/>
      <w:pStyle w:val="Para"/>
      <w:lvlText w:val="%1."/>
      <w:lvlJc w:val="left"/>
      <w:pPr>
        <w:tabs>
          <w:tab w:val="num" w:pos="720"/>
        </w:tabs>
        <w:ind w:left="0" w:firstLine="0"/>
      </w:pPr>
      <w:rPr>
        <w:rFonts w:hint="default"/>
      </w:rPr>
    </w:lvl>
    <w:lvl w:ilvl="1" w:tplc="08090019" w:tentative="1">
      <w:start w:val="1"/>
      <w:numFmt w:val="lowerLetter"/>
      <w:lvlText w:val="%2."/>
      <w:lvlJc w:val="left"/>
      <w:pPr>
        <w:ind w:left="2120" w:hanging="360"/>
      </w:pPr>
    </w:lvl>
    <w:lvl w:ilvl="2" w:tplc="0809001B" w:tentative="1">
      <w:start w:val="1"/>
      <w:numFmt w:val="lowerRoman"/>
      <w:lvlText w:val="%3."/>
      <w:lvlJc w:val="right"/>
      <w:pPr>
        <w:ind w:left="2840" w:hanging="180"/>
      </w:pPr>
    </w:lvl>
    <w:lvl w:ilvl="3" w:tplc="0809000F" w:tentative="1">
      <w:start w:val="1"/>
      <w:numFmt w:val="decimal"/>
      <w:lvlText w:val="%4."/>
      <w:lvlJc w:val="left"/>
      <w:pPr>
        <w:ind w:left="3560" w:hanging="360"/>
      </w:pPr>
    </w:lvl>
    <w:lvl w:ilvl="4" w:tplc="08090019" w:tentative="1">
      <w:start w:val="1"/>
      <w:numFmt w:val="lowerLetter"/>
      <w:lvlText w:val="%5."/>
      <w:lvlJc w:val="left"/>
      <w:pPr>
        <w:ind w:left="4280" w:hanging="360"/>
      </w:pPr>
    </w:lvl>
    <w:lvl w:ilvl="5" w:tplc="0809001B" w:tentative="1">
      <w:start w:val="1"/>
      <w:numFmt w:val="lowerRoman"/>
      <w:lvlText w:val="%6."/>
      <w:lvlJc w:val="right"/>
      <w:pPr>
        <w:ind w:left="5000" w:hanging="180"/>
      </w:pPr>
    </w:lvl>
    <w:lvl w:ilvl="6" w:tplc="0809000F" w:tentative="1">
      <w:start w:val="1"/>
      <w:numFmt w:val="decimal"/>
      <w:lvlText w:val="%7."/>
      <w:lvlJc w:val="left"/>
      <w:pPr>
        <w:ind w:left="5720" w:hanging="360"/>
      </w:pPr>
    </w:lvl>
    <w:lvl w:ilvl="7" w:tplc="08090019" w:tentative="1">
      <w:start w:val="1"/>
      <w:numFmt w:val="lowerLetter"/>
      <w:lvlText w:val="%8."/>
      <w:lvlJc w:val="left"/>
      <w:pPr>
        <w:ind w:left="6440" w:hanging="360"/>
      </w:pPr>
    </w:lvl>
    <w:lvl w:ilvl="8" w:tplc="0809001B" w:tentative="1">
      <w:start w:val="1"/>
      <w:numFmt w:val="lowerRoman"/>
      <w:lvlText w:val="%9."/>
      <w:lvlJc w:val="right"/>
      <w:pPr>
        <w:ind w:left="7160" w:hanging="180"/>
      </w:pPr>
    </w:lvl>
  </w:abstractNum>
  <w:abstractNum w:abstractNumId="20" w15:restartNumberingAfterBreak="0">
    <w:nsid w:val="2E7E516C"/>
    <w:multiLevelType w:val="hybridMultilevel"/>
    <w:tmpl w:val="74D0EBBE"/>
    <w:lvl w:ilvl="0" w:tplc="6EF66F78">
      <w:start w:val="1"/>
      <w:numFmt w:val="decimal"/>
      <w:pStyle w:val="NumberedList"/>
      <w:lvlText w:val="%1."/>
      <w:lvlJc w:val="left"/>
      <w:pPr>
        <w:ind w:left="680" w:hanging="340"/>
      </w:pPr>
      <w:rPr>
        <w:rFonts w:hint="default"/>
      </w:rPr>
    </w:lvl>
    <w:lvl w:ilvl="1" w:tplc="0DA27B04">
      <w:start w:val="1"/>
      <w:numFmt w:val="lowerLetter"/>
      <w:lvlText w:val="%2."/>
      <w:lvlJc w:val="left"/>
      <w:pPr>
        <w:tabs>
          <w:tab w:val="num" w:pos="680"/>
        </w:tabs>
        <w:ind w:left="1021" w:hanging="341"/>
      </w:pPr>
      <w:rPr>
        <w:rFonts w:hint="default"/>
      </w:rPr>
    </w:lvl>
    <w:lvl w:ilvl="2" w:tplc="AF249572">
      <w:start w:val="1"/>
      <w:numFmt w:val="lowerRoman"/>
      <w:lvlText w:val="%3."/>
      <w:lvlJc w:val="right"/>
      <w:pPr>
        <w:ind w:left="1361" w:hanging="227"/>
      </w:pPr>
      <w:rPr>
        <w:rFonts w:hint="default"/>
      </w:rPr>
    </w:lvl>
    <w:lvl w:ilvl="3" w:tplc="6DA6E442">
      <w:start w:val="1"/>
      <w:numFmt w:val="lowerLetter"/>
      <w:lvlText w:val="%4)"/>
      <w:lvlJc w:val="left"/>
      <w:pPr>
        <w:tabs>
          <w:tab w:val="num" w:pos="1361"/>
        </w:tabs>
        <w:ind w:left="1701" w:hanging="340"/>
      </w:pPr>
      <w:rPr>
        <w:rFonts w:hint="default"/>
      </w:rPr>
    </w:lvl>
    <w:lvl w:ilvl="4" w:tplc="1BA86D40">
      <w:start w:val="1"/>
      <w:numFmt w:val="decimal"/>
      <w:lvlText w:val="%5)"/>
      <w:lvlJc w:val="left"/>
      <w:pPr>
        <w:tabs>
          <w:tab w:val="num" w:pos="1701"/>
        </w:tabs>
        <w:ind w:left="2041" w:hanging="340"/>
      </w:pPr>
      <w:rPr>
        <w:rFonts w:hint="default"/>
      </w:r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1" w15:restartNumberingAfterBreak="0">
    <w:nsid w:val="35386B40"/>
    <w:multiLevelType w:val="hybridMultilevel"/>
    <w:tmpl w:val="68DE906C"/>
    <w:lvl w:ilvl="0" w:tplc="08090001">
      <w:start w:val="1"/>
      <w:numFmt w:val="bullet"/>
      <w:lvlText w:val=""/>
      <w:lvlJc w:val="left"/>
      <w:pPr>
        <w:ind w:left="774" w:hanging="360"/>
      </w:pPr>
      <w:rPr>
        <w:rFonts w:ascii="Symbol" w:hAnsi="Symbol" w:hint="default"/>
      </w:rPr>
    </w:lvl>
    <w:lvl w:ilvl="1" w:tplc="08090003">
      <w:start w:val="1"/>
      <w:numFmt w:val="bullet"/>
      <w:lvlText w:val="o"/>
      <w:lvlJc w:val="left"/>
      <w:pPr>
        <w:ind w:left="1494" w:hanging="360"/>
      </w:pPr>
      <w:rPr>
        <w:rFonts w:ascii="Courier New" w:hAnsi="Courier New" w:cs="Courier New" w:hint="default"/>
      </w:rPr>
    </w:lvl>
    <w:lvl w:ilvl="2" w:tplc="08090005">
      <w:start w:val="1"/>
      <w:numFmt w:val="bullet"/>
      <w:lvlText w:val=""/>
      <w:lvlJc w:val="left"/>
      <w:pPr>
        <w:ind w:left="2214" w:hanging="360"/>
      </w:pPr>
      <w:rPr>
        <w:rFonts w:ascii="Wingdings" w:hAnsi="Wingdings" w:hint="default"/>
      </w:rPr>
    </w:lvl>
    <w:lvl w:ilvl="3" w:tplc="08090001">
      <w:start w:val="1"/>
      <w:numFmt w:val="bullet"/>
      <w:lvlText w:val=""/>
      <w:lvlJc w:val="left"/>
      <w:pPr>
        <w:ind w:left="2934" w:hanging="360"/>
      </w:pPr>
      <w:rPr>
        <w:rFonts w:ascii="Symbol" w:hAnsi="Symbol" w:hint="default"/>
      </w:rPr>
    </w:lvl>
    <w:lvl w:ilvl="4" w:tplc="08090003">
      <w:start w:val="1"/>
      <w:numFmt w:val="bullet"/>
      <w:lvlText w:val="o"/>
      <w:lvlJc w:val="left"/>
      <w:pPr>
        <w:ind w:left="3654" w:hanging="360"/>
      </w:pPr>
      <w:rPr>
        <w:rFonts w:ascii="Courier New" w:hAnsi="Courier New" w:cs="Courier New" w:hint="default"/>
      </w:rPr>
    </w:lvl>
    <w:lvl w:ilvl="5" w:tplc="08090005">
      <w:start w:val="1"/>
      <w:numFmt w:val="bullet"/>
      <w:lvlText w:val=""/>
      <w:lvlJc w:val="left"/>
      <w:pPr>
        <w:ind w:left="4374" w:hanging="360"/>
      </w:pPr>
      <w:rPr>
        <w:rFonts w:ascii="Wingdings" w:hAnsi="Wingdings" w:hint="default"/>
      </w:rPr>
    </w:lvl>
    <w:lvl w:ilvl="6" w:tplc="08090001">
      <w:start w:val="1"/>
      <w:numFmt w:val="bullet"/>
      <w:lvlText w:val=""/>
      <w:lvlJc w:val="left"/>
      <w:pPr>
        <w:ind w:left="5094" w:hanging="360"/>
      </w:pPr>
      <w:rPr>
        <w:rFonts w:ascii="Symbol" w:hAnsi="Symbol" w:hint="default"/>
      </w:rPr>
    </w:lvl>
    <w:lvl w:ilvl="7" w:tplc="08090003">
      <w:start w:val="1"/>
      <w:numFmt w:val="bullet"/>
      <w:lvlText w:val="o"/>
      <w:lvlJc w:val="left"/>
      <w:pPr>
        <w:ind w:left="5814" w:hanging="360"/>
      </w:pPr>
      <w:rPr>
        <w:rFonts w:ascii="Courier New" w:hAnsi="Courier New" w:cs="Courier New" w:hint="default"/>
      </w:rPr>
    </w:lvl>
    <w:lvl w:ilvl="8" w:tplc="08090005">
      <w:start w:val="1"/>
      <w:numFmt w:val="bullet"/>
      <w:lvlText w:val=""/>
      <w:lvlJc w:val="left"/>
      <w:pPr>
        <w:ind w:left="6534" w:hanging="360"/>
      </w:pPr>
      <w:rPr>
        <w:rFonts w:ascii="Wingdings" w:hAnsi="Wingdings" w:hint="default"/>
      </w:rPr>
    </w:lvl>
  </w:abstractNum>
  <w:abstractNum w:abstractNumId="22" w15:restartNumberingAfterBreak="0">
    <w:nsid w:val="3A447F02"/>
    <w:multiLevelType w:val="multilevel"/>
    <w:tmpl w:val="35AC7562"/>
    <w:lvl w:ilvl="0">
      <w:start w:val="1"/>
      <w:numFmt w:val="decimalZero"/>
      <w:suff w:val="space"/>
      <w:lvlText w:val=" %1"/>
      <w:lvlJc w:val="left"/>
      <w:pPr>
        <w:ind w:left="1418" w:hanging="1418"/>
      </w:pPr>
      <w:rPr>
        <w:rFonts w:ascii="Impact" w:hAnsi="Impact" w:hint="default"/>
        <w:w w:val="150"/>
        <w:sz w:val="130"/>
        <w:u w:val="thick"/>
      </w:rPr>
    </w:lvl>
    <w:lvl w:ilvl="1">
      <w:start w:val="1"/>
      <w:numFmt w:val="none"/>
      <w:suff w:val="nothing"/>
      <w:lvlText w:val=""/>
      <w:lvlJc w:val="left"/>
      <w:pPr>
        <w:ind w:left="0" w:firstLine="0"/>
      </w:pPr>
      <w:rPr>
        <w:rFonts w:hint="default"/>
      </w:rPr>
    </w:lvl>
    <w:lvl w:ilvl="2">
      <w:start w:val="1"/>
      <w:numFmt w:val="none"/>
      <w:suff w:val="nothing"/>
      <w:lvlText w:val=""/>
      <w:lvlJc w:val="left"/>
      <w:pPr>
        <w:ind w:left="680" w:firstLine="0"/>
      </w:pPr>
      <w:rPr>
        <w:rFonts w:hint="default"/>
      </w:rPr>
    </w:lvl>
    <w:lvl w:ilvl="3">
      <w:start w:val="1"/>
      <w:numFmt w:val="none"/>
      <w:suff w:val="nothing"/>
      <w:lvlText w:val=""/>
      <w:lvlJc w:val="left"/>
      <w:pPr>
        <w:ind w:left="680" w:firstLine="0"/>
      </w:pPr>
      <w:rPr>
        <w:rFonts w:hint="default"/>
      </w:rPr>
    </w:lvl>
    <w:lvl w:ilvl="4">
      <w:start w:val="1"/>
      <w:numFmt w:val="none"/>
      <w:suff w:val="nothing"/>
      <w:lvlText w:val=""/>
      <w:lvlJc w:val="left"/>
      <w:pPr>
        <w:ind w:left="851" w:firstLine="0"/>
      </w:pPr>
      <w:rPr>
        <w:rFonts w:hint="default"/>
      </w:rPr>
    </w:lvl>
    <w:lvl w:ilvl="5">
      <w:start w:val="1"/>
      <w:numFmt w:val="decimal"/>
      <w:lvlRestart w:val="0"/>
      <w:suff w:val="space"/>
      <w:lvlText w:val="Part %6."/>
      <w:lvlJc w:val="left"/>
      <w:pPr>
        <w:ind w:left="0" w:firstLine="0"/>
      </w:pPr>
      <w:rPr>
        <w:rFonts w:hint="default"/>
      </w:rPr>
    </w:lvl>
    <w:lvl w:ilvl="6">
      <w:start w:val="1"/>
      <w:numFmt w:val="upperLetter"/>
      <w:lvlRestart w:val="0"/>
      <w:suff w:val="space"/>
      <w:lvlText w:val="Annex %7."/>
      <w:lvlJc w:val="left"/>
      <w:pPr>
        <w:ind w:left="0" w:firstLine="0"/>
      </w:pPr>
      <w:rPr>
        <w:rFonts w:hint="default"/>
      </w:rPr>
    </w:lvl>
    <w:lvl w:ilvl="7">
      <w:start w:val="1"/>
      <w:numFmt w:val="upperLetter"/>
      <w:lvlRestart w:val="6"/>
      <w:suff w:val="space"/>
      <w:lvlText w:val="Annex %6.%8."/>
      <w:lvlJc w:val="left"/>
      <w:pPr>
        <w:ind w:left="0" w:firstLine="0"/>
      </w:pPr>
      <w:rPr>
        <w:rFonts w:hint="default"/>
      </w:rPr>
    </w:lvl>
    <w:lvl w:ilvl="8">
      <w:start w:val="1"/>
      <w:numFmt w:val="upperLetter"/>
      <w:lvlRestart w:val="1"/>
      <w:suff w:val="space"/>
      <w:lvlText w:val="Annex %1.%9."/>
      <w:lvlJc w:val="left"/>
      <w:pPr>
        <w:ind w:left="0" w:firstLine="0"/>
      </w:pPr>
      <w:rPr>
        <w:rFonts w:hint="default"/>
      </w:rPr>
    </w:lvl>
  </w:abstractNum>
  <w:abstractNum w:abstractNumId="23" w15:restartNumberingAfterBreak="0">
    <w:nsid w:val="3B710CCA"/>
    <w:multiLevelType w:val="hybridMultilevel"/>
    <w:tmpl w:val="B6F21A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08D2A51"/>
    <w:multiLevelType w:val="hybridMultilevel"/>
    <w:tmpl w:val="8DF8D546"/>
    <w:lvl w:ilvl="0" w:tplc="6CEACD90">
      <w:start w:val="1"/>
      <w:numFmt w:val="bullet"/>
      <w:pStyle w:val="GroupHeading"/>
      <w:lvlText w:val="►"/>
      <w:lvlJc w:val="left"/>
      <w:pPr>
        <w:ind w:left="720" w:hanging="360"/>
      </w:pPr>
      <w:rPr>
        <w:rFonts w:ascii="Courier New" w:hAnsi="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475F566E"/>
    <w:multiLevelType w:val="multilevel"/>
    <w:tmpl w:val="6EE6DD4E"/>
    <w:lvl w:ilvl="0">
      <w:start w:val="1"/>
      <w:numFmt w:val="decimal"/>
      <w:pStyle w:val="Heading1"/>
      <w:suff w:val="space"/>
      <w:lvlText w:val="%1"/>
      <w:lvlJc w:val="left"/>
      <w:pPr>
        <w:ind w:left="1247" w:hanging="1134"/>
      </w:pPr>
      <w:rPr>
        <w:rFonts w:asciiTheme="majorHAnsi" w:hAnsiTheme="majorHAnsi" w:hint="default"/>
        <w:w w:val="100"/>
        <w:sz w:val="130"/>
        <w:u w:val="thick"/>
      </w:rPr>
    </w:lvl>
    <w:lvl w:ilvl="1">
      <w:start w:val="1"/>
      <w:numFmt w:val="none"/>
      <w:pStyle w:val="Heading2"/>
      <w:suff w:val="nothing"/>
      <w:lvlText w:val=""/>
      <w:lvlJc w:val="left"/>
      <w:pPr>
        <w:ind w:left="0" w:firstLine="0"/>
      </w:pPr>
      <w:rPr>
        <w:rFonts w:hint="default"/>
      </w:rPr>
    </w:lvl>
    <w:lvl w:ilvl="2">
      <w:start w:val="1"/>
      <w:numFmt w:val="none"/>
      <w:pStyle w:val="Heading3"/>
      <w:suff w:val="nothing"/>
      <w:lvlText w:val=""/>
      <w:lvlJc w:val="left"/>
      <w:pPr>
        <w:ind w:left="0" w:firstLine="0"/>
      </w:pPr>
      <w:rPr>
        <w:rFonts w:hint="default"/>
      </w:rPr>
    </w:lvl>
    <w:lvl w:ilvl="3">
      <w:start w:val="1"/>
      <w:numFmt w:val="none"/>
      <w:pStyle w:val="Heading4"/>
      <w:suff w:val="nothing"/>
      <w:lvlText w:val=""/>
      <w:lvlJc w:val="left"/>
      <w:pPr>
        <w:ind w:left="340" w:firstLine="0"/>
      </w:pPr>
      <w:rPr>
        <w:rFonts w:hint="default"/>
      </w:rPr>
    </w:lvl>
    <w:lvl w:ilvl="4">
      <w:start w:val="1"/>
      <w:numFmt w:val="none"/>
      <w:pStyle w:val="Heading5"/>
      <w:suff w:val="nothing"/>
      <w:lvlText w:val=""/>
      <w:lvlJc w:val="left"/>
      <w:pPr>
        <w:ind w:left="680" w:firstLine="0"/>
      </w:pPr>
      <w:rPr>
        <w:rFonts w:hint="default"/>
      </w:rPr>
    </w:lvl>
    <w:lvl w:ilvl="5">
      <w:start w:val="1"/>
      <w:numFmt w:val="upperRoman"/>
      <w:lvlRestart w:val="0"/>
      <w:pStyle w:val="Heading6"/>
      <w:suff w:val="space"/>
      <w:lvlText w:val="Part %6"/>
      <w:lvlJc w:val="left"/>
      <w:pPr>
        <w:ind w:left="0" w:firstLine="0"/>
      </w:pPr>
      <w:rPr>
        <w:rFonts w:asciiTheme="majorHAnsi" w:hAnsiTheme="majorHAnsi" w:hint="default"/>
        <w:sz w:val="96"/>
      </w:rPr>
    </w:lvl>
    <w:lvl w:ilvl="6">
      <w:start w:val="1"/>
      <w:numFmt w:val="upperLetter"/>
      <w:lvlRestart w:val="0"/>
      <w:pStyle w:val="Heading7"/>
      <w:suff w:val="space"/>
      <w:lvlText w:val="Annex %7."/>
      <w:lvlJc w:val="left"/>
      <w:pPr>
        <w:ind w:left="0" w:firstLine="0"/>
      </w:pPr>
      <w:rPr>
        <w:rFonts w:asciiTheme="majorHAnsi" w:hAnsiTheme="majorHAnsi" w:hint="default"/>
      </w:rPr>
    </w:lvl>
    <w:lvl w:ilvl="7">
      <w:start w:val="1"/>
      <w:numFmt w:val="upperLetter"/>
      <w:lvlRestart w:val="6"/>
      <w:pStyle w:val="Heading8"/>
      <w:suff w:val="space"/>
      <w:lvlText w:val="Annex %6.%8."/>
      <w:lvlJc w:val="left"/>
      <w:pPr>
        <w:ind w:left="0" w:firstLine="0"/>
      </w:pPr>
      <w:rPr>
        <w:rFonts w:asciiTheme="majorHAnsi" w:hAnsiTheme="majorHAnsi" w:hint="default"/>
      </w:rPr>
    </w:lvl>
    <w:lvl w:ilvl="8">
      <w:start w:val="1"/>
      <w:numFmt w:val="upperLetter"/>
      <w:lvlRestart w:val="1"/>
      <w:pStyle w:val="Heading9"/>
      <w:suff w:val="space"/>
      <w:lvlText w:val="Annex %1.%9."/>
      <w:lvlJc w:val="left"/>
      <w:pPr>
        <w:ind w:left="0" w:firstLine="0"/>
      </w:pPr>
      <w:rPr>
        <w:rFonts w:asciiTheme="majorHAnsi" w:hAnsiTheme="majorHAnsi" w:hint="default"/>
      </w:rPr>
    </w:lvl>
  </w:abstractNum>
  <w:abstractNum w:abstractNumId="26" w15:restartNumberingAfterBreak="0">
    <w:nsid w:val="4762356D"/>
    <w:multiLevelType w:val="hybridMultilevel"/>
    <w:tmpl w:val="CFA6CA3E"/>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7" w15:restartNumberingAfterBreak="0">
    <w:nsid w:val="4F3E432B"/>
    <w:multiLevelType w:val="hybridMultilevel"/>
    <w:tmpl w:val="2300FA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176726A"/>
    <w:multiLevelType w:val="hybridMultilevel"/>
    <w:tmpl w:val="79729880"/>
    <w:lvl w:ilvl="0" w:tplc="D9AAEAE0">
      <w:start w:val="1"/>
      <w:numFmt w:val="bullet"/>
      <w:pStyle w:val="BulletedList"/>
      <w:lvlText w:val=""/>
      <w:lvlJc w:val="left"/>
      <w:pPr>
        <w:ind w:left="680" w:hanging="340"/>
      </w:pPr>
      <w:rPr>
        <w:rFonts w:ascii="Symbol" w:hAnsi="Symbol" w:hint="default"/>
        <w:color w:val="4E81BD" w:themeColor="accent1"/>
      </w:rPr>
    </w:lvl>
    <w:lvl w:ilvl="1" w:tplc="3DD45682">
      <w:start w:val="1"/>
      <w:numFmt w:val="bullet"/>
      <w:lvlText w:val="o"/>
      <w:lvlJc w:val="left"/>
      <w:pPr>
        <w:tabs>
          <w:tab w:val="num" w:pos="680"/>
        </w:tabs>
        <w:ind w:left="1021" w:hanging="341"/>
      </w:pPr>
      <w:rPr>
        <w:rFonts w:ascii="Courier New" w:hAnsi="Courier New" w:hint="default"/>
      </w:rPr>
    </w:lvl>
    <w:lvl w:ilvl="2" w:tplc="75A6C844">
      <w:start w:val="1"/>
      <w:numFmt w:val="bullet"/>
      <w:lvlText w:val="‒"/>
      <w:lvlJc w:val="left"/>
      <w:pPr>
        <w:tabs>
          <w:tab w:val="num" w:pos="1021"/>
        </w:tabs>
        <w:ind w:left="1361" w:hanging="340"/>
      </w:pPr>
      <w:rPr>
        <w:rFonts w:ascii="Calibri" w:hAnsi="Calibri" w:hint="default"/>
      </w:rPr>
    </w:lvl>
    <w:lvl w:ilvl="3" w:tplc="DDBC079E">
      <w:start w:val="1"/>
      <w:numFmt w:val="bullet"/>
      <w:lvlText w:val="‒"/>
      <w:lvlJc w:val="left"/>
      <w:pPr>
        <w:tabs>
          <w:tab w:val="num" w:pos="1361"/>
        </w:tabs>
        <w:ind w:left="1701" w:hanging="340"/>
      </w:pPr>
      <w:rPr>
        <w:rFonts w:ascii="Calibri" w:hAnsi="Calibri" w:hint="default"/>
      </w:rPr>
    </w:lvl>
    <w:lvl w:ilvl="4" w:tplc="FA7AE4F4">
      <w:start w:val="1"/>
      <w:numFmt w:val="bullet"/>
      <w:lvlText w:val="‒"/>
      <w:lvlJc w:val="left"/>
      <w:pPr>
        <w:tabs>
          <w:tab w:val="num" w:pos="1701"/>
        </w:tabs>
        <w:ind w:left="2041" w:hanging="340"/>
      </w:pPr>
      <w:rPr>
        <w:rFonts w:ascii="Calibri" w:hAnsi="Calibri" w:hint="default"/>
      </w:rPr>
    </w:lvl>
    <w:lvl w:ilvl="5" w:tplc="04090005" w:tentative="1">
      <w:start w:val="1"/>
      <w:numFmt w:val="bullet"/>
      <w:lvlText w:val=""/>
      <w:lvlJc w:val="left"/>
      <w:pPr>
        <w:ind w:left="4774" w:hanging="360"/>
      </w:pPr>
      <w:rPr>
        <w:rFonts w:ascii="Wingdings" w:hAnsi="Wingdings" w:hint="default"/>
      </w:rPr>
    </w:lvl>
    <w:lvl w:ilvl="6" w:tplc="04090001" w:tentative="1">
      <w:start w:val="1"/>
      <w:numFmt w:val="bullet"/>
      <w:lvlText w:val=""/>
      <w:lvlJc w:val="left"/>
      <w:pPr>
        <w:ind w:left="5494" w:hanging="360"/>
      </w:pPr>
      <w:rPr>
        <w:rFonts w:ascii="Symbol" w:hAnsi="Symbol" w:hint="default"/>
      </w:rPr>
    </w:lvl>
    <w:lvl w:ilvl="7" w:tplc="04090003" w:tentative="1">
      <w:start w:val="1"/>
      <w:numFmt w:val="bullet"/>
      <w:lvlText w:val="o"/>
      <w:lvlJc w:val="left"/>
      <w:pPr>
        <w:ind w:left="6214" w:hanging="360"/>
      </w:pPr>
      <w:rPr>
        <w:rFonts w:ascii="Courier New" w:hAnsi="Courier New" w:cs="Courier New" w:hint="default"/>
      </w:rPr>
    </w:lvl>
    <w:lvl w:ilvl="8" w:tplc="04090005" w:tentative="1">
      <w:start w:val="1"/>
      <w:numFmt w:val="bullet"/>
      <w:lvlText w:val=""/>
      <w:lvlJc w:val="left"/>
      <w:pPr>
        <w:ind w:left="6934" w:hanging="360"/>
      </w:pPr>
      <w:rPr>
        <w:rFonts w:ascii="Wingdings" w:hAnsi="Wingdings" w:hint="default"/>
      </w:rPr>
    </w:lvl>
  </w:abstractNum>
  <w:abstractNum w:abstractNumId="29" w15:restartNumberingAfterBreak="0">
    <w:nsid w:val="5A426B5C"/>
    <w:multiLevelType w:val="hybridMultilevel"/>
    <w:tmpl w:val="D132F0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E16D2F1"/>
    <w:multiLevelType w:val="hybridMultilevel"/>
    <w:tmpl w:val="C2E2F81A"/>
    <w:lvl w:ilvl="0" w:tplc="8A660DE6">
      <w:start w:val="1"/>
      <w:numFmt w:val="bullet"/>
      <w:lvlText w:val="-"/>
      <w:lvlJc w:val="left"/>
      <w:pPr>
        <w:ind w:left="720" w:hanging="360"/>
      </w:pPr>
      <w:rPr>
        <w:rFonts w:ascii="Calibri" w:hAnsi="Calibri" w:hint="default"/>
      </w:rPr>
    </w:lvl>
    <w:lvl w:ilvl="1" w:tplc="B5700992">
      <w:start w:val="1"/>
      <w:numFmt w:val="bullet"/>
      <w:lvlText w:val="o"/>
      <w:lvlJc w:val="left"/>
      <w:pPr>
        <w:ind w:left="1440" w:hanging="360"/>
      </w:pPr>
      <w:rPr>
        <w:rFonts w:ascii="Courier New" w:hAnsi="Courier New" w:hint="default"/>
      </w:rPr>
    </w:lvl>
    <w:lvl w:ilvl="2" w:tplc="A0845980">
      <w:start w:val="1"/>
      <w:numFmt w:val="bullet"/>
      <w:lvlText w:val=""/>
      <w:lvlJc w:val="left"/>
      <w:pPr>
        <w:ind w:left="2160" w:hanging="360"/>
      </w:pPr>
      <w:rPr>
        <w:rFonts w:ascii="Wingdings" w:hAnsi="Wingdings" w:hint="default"/>
      </w:rPr>
    </w:lvl>
    <w:lvl w:ilvl="3" w:tplc="0584F9C2">
      <w:start w:val="1"/>
      <w:numFmt w:val="bullet"/>
      <w:lvlText w:val=""/>
      <w:lvlJc w:val="left"/>
      <w:pPr>
        <w:ind w:left="2880" w:hanging="360"/>
      </w:pPr>
      <w:rPr>
        <w:rFonts w:ascii="Symbol" w:hAnsi="Symbol" w:hint="default"/>
      </w:rPr>
    </w:lvl>
    <w:lvl w:ilvl="4" w:tplc="330017B2">
      <w:start w:val="1"/>
      <w:numFmt w:val="bullet"/>
      <w:lvlText w:val="o"/>
      <w:lvlJc w:val="left"/>
      <w:pPr>
        <w:ind w:left="3600" w:hanging="360"/>
      </w:pPr>
      <w:rPr>
        <w:rFonts w:ascii="Courier New" w:hAnsi="Courier New" w:hint="default"/>
      </w:rPr>
    </w:lvl>
    <w:lvl w:ilvl="5" w:tplc="90A6A81E">
      <w:start w:val="1"/>
      <w:numFmt w:val="bullet"/>
      <w:lvlText w:val=""/>
      <w:lvlJc w:val="left"/>
      <w:pPr>
        <w:ind w:left="4320" w:hanging="360"/>
      </w:pPr>
      <w:rPr>
        <w:rFonts w:ascii="Wingdings" w:hAnsi="Wingdings" w:hint="default"/>
      </w:rPr>
    </w:lvl>
    <w:lvl w:ilvl="6" w:tplc="2A58BF94">
      <w:start w:val="1"/>
      <w:numFmt w:val="bullet"/>
      <w:lvlText w:val=""/>
      <w:lvlJc w:val="left"/>
      <w:pPr>
        <w:ind w:left="5040" w:hanging="360"/>
      </w:pPr>
      <w:rPr>
        <w:rFonts w:ascii="Symbol" w:hAnsi="Symbol" w:hint="default"/>
      </w:rPr>
    </w:lvl>
    <w:lvl w:ilvl="7" w:tplc="214814F6">
      <w:start w:val="1"/>
      <w:numFmt w:val="bullet"/>
      <w:lvlText w:val="o"/>
      <w:lvlJc w:val="left"/>
      <w:pPr>
        <w:ind w:left="5760" w:hanging="360"/>
      </w:pPr>
      <w:rPr>
        <w:rFonts w:ascii="Courier New" w:hAnsi="Courier New" w:hint="default"/>
      </w:rPr>
    </w:lvl>
    <w:lvl w:ilvl="8" w:tplc="A502CFC8">
      <w:start w:val="1"/>
      <w:numFmt w:val="bullet"/>
      <w:lvlText w:val=""/>
      <w:lvlJc w:val="left"/>
      <w:pPr>
        <w:ind w:left="6480" w:hanging="360"/>
      </w:pPr>
      <w:rPr>
        <w:rFonts w:ascii="Wingdings" w:hAnsi="Wingdings" w:hint="default"/>
      </w:rPr>
    </w:lvl>
  </w:abstractNum>
  <w:abstractNum w:abstractNumId="31" w15:restartNumberingAfterBreak="0">
    <w:nsid w:val="623D7F62"/>
    <w:multiLevelType w:val="hybridMultilevel"/>
    <w:tmpl w:val="3EE082EC"/>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32" w15:restartNumberingAfterBreak="0">
    <w:nsid w:val="62756183"/>
    <w:multiLevelType w:val="hybridMultilevel"/>
    <w:tmpl w:val="5B4E4112"/>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33" w15:restartNumberingAfterBreak="0">
    <w:nsid w:val="6C5254DB"/>
    <w:multiLevelType w:val="hybridMultilevel"/>
    <w:tmpl w:val="79F6501C"/>
    <w:lvl w:ilvl="0" w:tplc="771E15FA">
      <w:start w:val="1"/>
      <w:numFmt w:val="bullet"/>
      <w:lvlText w:val="o"/>
      <w:lvlJc w:val="left"/>
      <w:pPr>
        <w:tabs>
          <w:tab w:val="num" w:pos="340"/>
        </w:tabs>
        <w:ind w:left="1701" w:hanging="340"/>
      </w:pPr>
      <w:rPr>
        <w:rFonts w:ascii="Courier New" w:hAnsi="Courier New"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4" w15:restartNumberingAfterBreak="0">
    <w:nsid w:val="6F6254D8"/>
    <w:multiLevelType w:val="hybridMultilevel"/>
    <w:tmpl w:val="406E4F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35C5AB7"/>
    <w:multiLevelType w:val="hybridMultilevel"/>
    <w:tmpl w:val="7548BF20"/>
    <w:lvl w:ilvl="0" w:tplc="37F2CDEC">
      <w:start w:val="1"/>
      <w:numFmt w:val="bullet"/>
      <w:lvlText w:val=""/>
      <w:lvlJc w:val="left"/>
      <w:pPr>
        <w:tabs>
          <w:tab w:val="num" w:pos="340"/>
        </w:tabs>
        <w:ind w:left="1361" w:hanging="340"/>
      </w:pPr>
      <w:rPr>
        <w:rFonts w:ascii="Symbol" w:hAnsi="Symbol" w:hint="default"/>
      </w:rPr>
    </w:lvl>
    <w:lvl w:ilvl="1" w:tplc="5D76F430">
      <w:start w:val="1"/>
      <w:numFmt w:val="bullet"/>
      <w:lvlText w:val="o"/>
      <w:lvlJc w:val="left"/>
      <w:pPr>
        <w:tabs>
          <w:tab w:val="num" w:pos="340"/>
        </w:tabs>
        <w:ind w:left="1701" w:hanging="340"/>
      </w:pPr>
      <w:rPr>
        <w:rFonts w:ascii="Courier New" w:hAnsi="Courier New" w:hint="default"/>
      </w:rPr>
    </w:lvl>
    <w:lvl w:ilvl="2" w:tplc="F6E2001C">
      <w:start w:val="1"/>
      <w:numFmt w:val="bullet"/>
      <w:lvlText w:val="˗"/>
      <w:lvlJc w:val="left"/>
      <w:pPr>
        <w:tabs>
          <w:tab w:val="num" w:pos="340"/>
        </w:tabs>
        <w:ind w:left="2041" w:hanging="340"/>
      </w:pPr>
      <w:rPr>
        <w:rFonts w:ascii="Times New Roman" w:hAnsi="Times New Roman" w:cs="Times New Roman" w:hint="default"/>
      </w:rPr>
    </w:lvl>
    <w:lvl w:ilvl="3" w:tplc="FD7E6002">
      <w:start w:val="1"/>
      <w:numFmt w:val="bullet"/>
      <w:lvlText w:val="˗"/>
      <w:lvlJc w:val="left"/>
      <w:pPr>
        <w:tabs>
          <w:tab w:val="num" w:pos="340"/>
        </w:tabs>
        <w:ind w:left="2381" w:hanging="340"/>
      </w:pPr>
      <w:rPr>
        <w:rFonts w:ascii="Times New Roman" w:hAnsi="Times New Roman" w:cs="Times New Roman" w:hint="default"/>
      </w:rPr>
    </w:lvl>
    <w:lvl w:ilvl="4" w:tplc="B6D4948C">
      <w:start w:val="1"/>
      <w:numFmt w:val="bullet"/>
      <w:lvlText w:val="˗"/>
      <w:lvlJc w:val="left"/>
      <w:pPr>
        <w:tabs>
          <w:tab w:val="num" w:pos="340"/>
        </w:tabs>
        <w:ind w:left="2722" w:hanging="341"/>
      </w:pPr>
      <w:rPr>
        <w:rFonts w:ascii="Times New Roman" w:hAnsi="Times New Roman" w:cs="Times New Roman"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6" w15:restartNumberingAfterBreak="0">
    <w:nsid w:val="7CC15C0E"/>
    <w:multiLevelType w:val="hybridMultilevel"/>
    <w:tmpl w:val="A274B2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D4460C7"/>
    <w:multiLevelType w:val="hybridMultilevel"/>
    <w:tmpl w:val="161A4496"/>
    <w:lvl w:ilvl="0" w:tplc="37F2CDEC">
      <w:start w:val="1"/>
      <w:numFmt w:val="bullet"/>
      <w:lvlText w:val=""/>
      <w:lvlJc w:val="left"/>
      <w:pPr>
        <w:tabs>
          <w:tab w:val="num" w:pos="340"/>
        </w:tabs>
        <w:ind w:left="1361" w:hanging="340"/>
      </w:pPr>
      <w:rPr>
        <w:rFonts w:ascii="Symbol" w:hAnsi="Symbol" w:hint="default"/>
      </w:rPr>
    </w:lvl>
    <w:lvl w:ilvl="1" w:tplc="5D76F430">
      <w:start w:val="1"/>
      <w:numFmt w:val="bullet"/>
      <w:lvlText w:val="o"/>
      <w:lvlJc w:val="left"/>
      <w:pPr>
        <w:tabs>
          <w:tab w:val="num" w:pos="340"/>
        </w:tabs>
        <w:ind w:left="1701" w:hanging="340"/>
      </w:pPr>
      <w:rPr>
        <w:rFonts w:ascii="Courier New" w:hAnsi="Courier New" w:hint="default"/>
      </w:rPr>
    </w:lvl>
    <w:lvl w:ilvl="2" w:tplc="9A82E12C">
      <w:start w:val="1"/>
      <w:numFmt w:val="bullet"/>
      <w:lvlText w:val="˗"/>
      <w:lvlJc w:val="left"/>
      <w:pPr>
        <w:tabs>
          <w:tab w:val="num" w:pos="340"/>
        </w:tabs>
        <w:ind w:left="2041" w:hanging="340"/>
      </w:pPr>
      <w:rPr>
        <w:rFonts w:ascii="Times New Roman" w:hAnsi="Times New Roman" w:cs="Times New Roman" w:hint="default"/>
      </w:rPr>
    </w:lvl>
    <w:lvl w:ilvl="3" w:tplc="8D94EB20">
      <w:start w:val="1"/>
      <w:numFmt w:val="bullet"/>
      <w:lvlText w:val="˗"/>
      <w:lvlJc w:val="left"/>
      <w:pPr>
        <w:tabs>
          <w:tab w:val="num" w:pos="340"/>
        </w:tabs>
        <w:ind w:left="2381" w:hanging="340"/>
      </w:pPr>
      <w:rPr>
        <w:rFonts w:ascii="Times New Roman" w:hAnsi="Times New Roman" w:cs="Times New Roman" w:hint="default"/>
      </w:rPr>
    </w:lvl>
    <w:lvl w:ilvl="4" w:tplc="0DC21356">
      <w:start w:val="1"/>
      <w:numFmt w:val="bullet"/>
      <w:lvlText w:val="˗"/>
      <w:lvlJc w:val="left"/>
      <w:pPr>
        <w:tabs>
          <w:tab w:val="num" w:pos="340"/>
        </w:tabs>
        <w:ind w:left="2722" w:hanging="341"/>
      </w:pPr>
      <w:rPr>
        <w:rFonts w:ascii="Times New Roman" w:hAnsi="Times New Roman" w:cs="Times New Roman"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8" w15:restartNumberingAfterBreak="0">
    <w:nsid w:val="7F454C7B"/>
    <w:multiLevelType w:val="hybridMultilevel"/>
    <w:tmpl w:val="909A0586"/>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39" w15:restartNumberingAfterBreak="0">
    <w:nsid w:val="7FB33E3A"/>
    <w:multiLevelType w:val="hybridMultilevel"/>
    <w:tmpl w:val="FB56CC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09720787">
    <w:abstractNumId w:val="30"/>
  </w:num>
  <w:num w:numId="2" w16cid:durableId="2114401342">
    <w:abstractNumId w:val="9"/>
  </w:num>
  <w:num w:numId="3" w16cid:durableId="1803844559">
    <w:abstractNumId w:val="7"/>
  </w:num>
  <w:num w:numId="4" w16cid:durableId="1266690333">
    <w:abstractNumId w:val="6"/>
  </w:num>
  <w:num w:numId="5" w16cid:durableId="1258246635">
    <w:abstractNumId w:val="5"/>
  </w:num>
  <w:num w:numId="6" w16cid:durableId="63646672">
    <w:abstractNumId w:val="4"/>
  </w:num>
  <w:num w:numId="7" w16cid:durableId="435487513">
    <w:abstractNumId w:val="8"/>
  </w:num>
  <w:num w:numId="8" w16cid:durableId="1064183908">
    <w:abstractNumId w:val="3"/>
  </w:num>
  <w:num w:numId="9" w16cid:durableId="1743723294">
    <w:abstractNumId w:val="2"/>
  </w:num>
  <w:num w:numId="10" w16cid:durableId="1660040854">
    <w:abstractNumId w:val="1"/>
  </w:num>
  <w:num w:numId="11" w16cid:durableId="784617068">
    <w:abstractNumId w:val="0"/>
  </w:num>
  <w:num w:numId="12" w16cid:durableId="1392119904">
    <w:abstractNumId w:val="19"/>
  </w:num>
  <w:num w:numId="13" w16cid:durableId="103153876">
    <w:abstractNumId w:val="20"/>
  </w:num>
  <w:num w:numId="14" w16cid:durableId="1926188522">
    <w:abstractNumId w:val="35"/>
  </w:num>
  <w:num w:numId="15" w16cid:durableId="1280601903">
    <w:abstractNumId w:val="35"/>
    <w:lvlOverride w:ilvl="0">
      <w:startOverride w:val="1"/>
    </w:lvlOverride>
  </w:num>
  <w:num w:numId="16" w16cid:durableId="753866477">
    <w:abstractNumId w:val="33"/>
  </w:num>
  <w:num w:numId="17" w16cid:durableId="1582594288">
    <w:abstractNumId w:val="12"/>
  </w:num>
  <w:num w:numId="18" w16cid:durableId="1497452109">
    <w:abstractNumId w:val="16"/>
  </w:num>
  <w:num w:numId="19" w16cid:durableId="1328242873">
    <w:abstractNumId w:val="37"/>
  </w:num>
  <w:num w:numId="20" w16cid:durableId="100884166">
    <w:abstractNumId w:val="15"/>
  </w:num>
  <w:num w:numId="21" w16cid:durableId="202329083">
    <w:abstractNumId w:val="24"/>
  </w:num>
  <w:num w:numId="22" w16cid:durableId="1430809730">
    <w:abstractNumId w:val="14"/>
  </w:num>
  <w:num w:numId="23" w16cid:durableId="1804541630">
    <w:abstractNumId w:val="25"/>
  </w:num>
  <w:num w:numId="24" w16cid:durableId="524367315">
    <w:abstractNumId w:val="18"/>
  </w:num>
  <w:num w:numId="25" w16cid:durableId="652298119">
    <w:abstractNumId w:val="28"/>
  </w:num>
  <w:num w:numId="26" w16cid:durableId="1879317067">
    <w:abstractNumId w:val="22"/>
  </w:num>
  <w:num w:numId="27" w16cid:durableId="33346015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2518391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88128992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04263753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049887654">
    <w:abstractNumId w:val="28"/>
    <w:lvlOverride w:ilvl="0">
      <w:startOverride w:val="1"/>
    </w:lvlOverride>
  </w:num>
  <w:num w:numId="32" w16cid:durableId="1623656531">
    <w:abstractNumId w:val="25"/>
    <w:lvlOverride w:ilvl="0">
      <w:startOverride w:val="2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201444820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968466690">
    <w:abstractNumId w:val="25"/>
  </w:num>
  <w:num w:numId="35" w16cid:durableId="53500028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727992529">
    <w:abstractNumId w:val="17"/>
  </w:num>
  <w:num w:numId="37" w16cid:durableId="1517188926">
    <w:abstractNumId w:val="27"/>
  </w:num>
  <w:num w:numId="38" w16cid:durableId="825240442">
    <w:abstractNumId w:val="32"/>
  </w:num>
  <w:num w:numId="39" w16cid:durableId="1626544402">
    <w:abstractNumId w:val="29"/>
  </w:num>
  <w:num w:numId="40" w16cid:durableId="1518915">
    <w:abstractNumId w:val="21"/>
  </w:num>
  <w:num w:numId="41" w16cid:durableId="1525710333">
    <w:abstractNumId w:val="10"/>
  </w:num>
  <w:num w:numId="42" w16cid:durableId="1989630232">
    <w:abstractNumId w:val="36"/>
  </w:num>
  <w:num w:numId="43" w16cid:durableId="556087844">
    <w:abstractNumId w:val="23"/>
  </w:num>
  <w:num w:numId="44" w16cid:durableId="1083527700">
    <w:abstractNumId w:val="34"/>
  </w:num>
  <w:num w:numId="45" w16cid:durableId="633485248">
    <w:abstractNumId w:val="11"/>
  </w:num>
  <w:num w:numId="46" w16cid:durableId="798913889">
    <w:abstractNumId w:val="39"/>
  </w:num>
  <w:num w:numId="47" w16cid:durableId="1337805599">
    <w:abstractNumId w:val="13"/>
  </w:num>
  <w:num w:numId="48" w16cid:durableId="1476796958">
    <w:abstractNumId w:val="26"/>
  </w:num>
  <w:num w:numId="49" w16cid:durableId="1410418566">
    <w:abstractNumId w:val="38"/>
  </w:num>
  <w:num w:numId="50" w16cid:durableId="586614171">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attachedTemplate r:id="rId1"/>
  <w:stylePaneSortMethod w:val="0000"/>
  <w:defaultTabStop w:val="720"/>
  <w:hyphenationZone w:val="425"/>
  <w:evenAndOddHeaders/>
  <w:characterSpacingControl w:val="doNotCompress"/>
  <w:hdrShapeDefaults>
    <o:shapedefaults v:ext="edit" spidmax="2052"/>
    <o:shapelayout v:ext="edit">
      <o:idmap v:ext="edit" data="2"/>
    </o:shapelayout>
  </w:hdrShapeDefaults>
  <w:footnotePr>
    <w:footnote w:id="-1"/>
    <w:footnote w:id="0"/>
    <w:footnote w:id="1"/>
  </w:footnotePr>
  <w:endnotePr>
    <w:pos w:val="sectEnd"/>
    <w:numFmt w:val="decimal"/>
    <w:numRestart w:val="eachSect"/>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OECDDocumentId" w:val="4F42A5BCD8A84D06C117D4FA271B3903ABD9D62BD2FAC43EC19C8F9358C0835F"/>
    <w:docVar w:name="OECDTemplateLocation" w:val="W:\Office2016\Workgroup Templates"/>
    <w:docVar w:name="OECDTemplateName" w:val="ONE Author ODPub.dotx"/>
    <w:docVar w:name="OECDTemplateVersion" w:val="3.22"/>
    <w:docVar w:name="OECDTemplateVersionOriginal" w:val="3.22"/>
  </w:docVars>
  <w:rsids>
    <w:rsidRoot w:val="00467C30"/>
    <w:rsid w:val="000037D9"/>
    <w:rsid w:val="00004DAB"/>
    <w:rsid w:val="000064D6"/>
    <w:rsid w:val="00006946"/>
    <w:rsid w:val="00017230"/>
    <w:rsid w:val="00024178"/>
    <w:rsid w:val="00027D14"/>
    <w:rsid w:val="00030E8C"/>
    <w:rsid w:val="000338B2"/>
    <w:rsid w:val="00033E50"/>
    <w:rsid w:val="0004402D"/>
    <w:rsid w:val="00044517"/>
    <w:rsid w:val="000454E8"/>
    <w:rsid w:val="00046DAE"/>
    <w:rsid w:val="0005102C"/>
    <w:rsid w:val="00052575"/>
    <w:rsid w:val="00052588"/>
    <w:rsid w:val="00052AF9"/>
    <w:rsid w:val="000542B8"/>
    <w:rsid w:val="00054D2B"/>
    <w:rsid w:val="00055124"/>
    <w:rsid w:val="00055536"/>
    <w:rsid w:val="00063491"/>
    <w:rsid w:val="00064C7A"/>
    <w:rsid w:val="0007759B"/>
    <w:rsid w:val="00082EF6"/>
    <w:rsid w:val="00083BCB"/>
    <w:rsid w:val="00085197"/>
    <w:rsid w:val="000A5133"/>
    <w:rsid w:val="000A655C"/>
    <w:rsid w:val="000A69AD"/>
    <w:rsid w:val="000B03E2"/>
    <w:rsid w:val="000B74AE"/>
    <w:rsid w:val="000B7665"/>
    <w:rsid w:val="000B7B86"/>
    <w:rsid w:val="000C00F5"/>
    <w:rsid w:val="000C0FE0"/>
    <w:rsid w:val="000C1D34"/>
    <w:rsid w:val="000C1DF4"/>
    <w:rsid w:val="000C7342"/>
    <w:rsid w:val="000D34F9"/>
    <w:rsid w:val="000D4550"/>
    <w:rsid w:val="000D470D"/>
    <w:rsid w:val="000D65EB"/>
    <w:rsid w:val="000E0DC7"/>
    <w:rsid w:val="000E2815"/>
    <w:rsid w:val="000E5F57"/>
    <w:rsid w:val="000F040F"/>
    <w:rsid w:val="000F2925"/>
    <w:rsid w:val="000F6863"/>
    <w:rsid w:val="000F68AF"/>
    <w:rsid w:val="00101323"/>
    <w:rsid w:val="00111592"/>
    <w:rsid w:val="00111A19"/>
    <w:rsid w:val="0011701E"/>
    <w:rsid w:val="0011730B"/>
    <w:rsid w:val="001224AA"/>
    <w:rsid w:val="00130B1E"/>
    <w:rsid w:val="001313D9"/>
    <w:rsid w:val="00132E78"/>
    <w:rsid w:val="00146063"/>
    <w:rsid w:val="0015065F"/>
    <w:rsid w:val="00150FAB"/>
    <w:rsid w:val="00151AE5"/>
    <w:rsid w:val="001535B9"/>
    <w:rsid w:val="00157A58"/>
    <w:rsid w:val="00160B10"/>
    <w:rsid w:val="00160D78"/>
    <w:rsid w:val="001641D6"/>
    <w:rsid w:val="00170C55"/>
    <w:rsid w:val="0017321C"/>
    <w:rsid w:val="00173418"/>
    <w:rsid w:val="00183469"/>
    <w:rsid w:val="00192BE9"/>
    <w:rsid w:val="001931F5"/>
    <w:rsid w:val="001933C5"/>
    <w:rsid w:val="00195B97"/>
    <w:rsid w:val="00196642"/>
    <w:rsid w:val="001B2144"/>
    <w:rsid w:val="001B2FAD"/>
    <w:rsid w:val="001B4E01"/>
    <w:rsid w:val="001C0B13"/>
    <w:rsid w:val="001C1F73"/>
    <w:rsid w:val="001C4E4F"/>
    <w:rsid w:val="001C617B"/>
    <w:rsid w:val="001D0942"/>
    <w:rsid w:val="001D3952"/>
    <w:rsid w:val="001D3AE4"/>
    <w:rsid w:val="001D4C05"/>
    <w:rsid w:val="001E1F22"/>
    <w:rsid w:val="001E6BC0"/>
    <w:rsid w:val="001F11B3"/>
    <w:rsid w:val="001F18A8"/>
    <w:rsid w:val="001F63FD"/>
    <w:rsid w:val="001F6920"/>
    <w:rsid w:val="001F76B3"/>
    <w:rsid w:val="00201266"/>
    <w:rsid w:val="00202409"/>
    <w:rsid w:val="00203113"/>
    <w:rsid w:val="00203CC1"/>
    <w:rsid w:val="00210A5D"/>
    <w:rsid w:val="00211809"/>
    <w:rsid w:val="00224AC3"/>
    <w:rsid w:val="0022556E"/>
    <w:rsid w:val="00230B0B"/>
    <w:rsid w:val="00237A1B"/>
    <w:rsid w:val="0025481A"/>
    <w:rsid w:val="002565E1"/>
    <w:rsid w:val="00263627"/>
    <w:rsid w:val="00271061"/>
    <w:rsid w:val="0027449D"/>
    <w:rsid w:val="00275477"/>
    <w:rsid w:val="00280D51"/>
    <w:rsid w:val="002818F4"/>
    <w:rsid w:val="00287ED5"/>
    <w:rsid w:val="00296CE1"/>
    <w:rsid w:val="002A2091"/>
    <w:rsid w:val="002A226D"/>
    <w:rsid w:val="002A305F"/>
    <w:rsid w:val="002A5FB3"/>
    <w:rsid w:val="002A6B56"/>
    <w:rsid w:val="002B353F"/>
    <w:rsid w:val="002C0B95"/>
    <w:rsid w:val="002C1DD6"/>
    <w:rsid w:val="002C3147"/>
    <w:rsid w:val="002D624E"/>
    <w:rsid w:val="002E0230"/>
    <w:rsid w:val="002E4009"/>
    <w:rsid w:val="002F3A06"/>
    <w:rsid w:val="002F605B"/>
    <w:rsid w:val="003021F5"/>
    <w:rsid w:val="00303173"/>
    <w:rsid w:val="00305C43"/>
    <w:rsid w:val="00306BB7"/>
    <w:rsid w:val="00310601"/>
    <w:rsid w:val="00310AE6"/>
    <w:rsid w:val="003165AC"/>
    <w:rsid w:val="003176D9"/>
    <w:rsid w:val="00322CB9"/>
    <w:rsid w:val="00323108"/>
    <w:rsid w:val="0032330D"/>
    <w:rsid w:val="00324483"/>
    <w:rsid w:val="00326CAE"/>
    <w:rsid w:val="003276FA"/>
    <w:rsid w:val="00333261"/>
    <w:rsid w:val="00337396"/>
    <w:rsid w:val="003458E5"/>
    <w:rsid w:val="00347AA2"/>
    <w:rsid w:val="00350662"/>
    <w:rsid w:val="00350963"/>
    <w:rsid w:val="00350CCC"/>
    <w:rsid w:val="0035293B"/>
    <w:rsid w:val="003570CA"/>
    <w:rsid w:val="003578FC"/>
    <w:rsid w:val="00360CEA"/>
    <w:rsid w:val="00366BED"/>
    <w:rsid w:val="00372918"/>
    <w:rsid w:val="00375A7C"/>
    <w:rsid w:val="00376570"/>
    <w:rsid w:val="00381AB2"/>
    <w:rsid w:val="00386F03"/>
    <w:rsid w:val="003957E7"/>
    <w:rsid w:val="003A3793"/>
    <w:rsid w:val="003A3A69"/>
    <w:rsid w:val="003A72FB"/>
    <w:rsid w:val="003B0FCE"/>
    <w:rsid w:val="003B2EF0"/>
    <w:rsid w:val="003B312C"/>
    <w:rsid w:val="003B42F8"/>
    <w:rsid w:val="003C4738"/>
    <w:rsid w:val="003C6AF8"/>
    <w:rsid w:val="003C6E42"/>
    <w:rsid w:val="003D0071"/>
    <w:rsid w:val="003D0145"/>
    <w:rsid w:val="003D0718"/>
    <w:rsid w:val="003D0D81"/>
    <w:rsid w:val="003D283F"/>
    <w:rsid w:val="003D2EAC"/>
    <w:rsid w:val="003E0362"/>
    <w:rsid w:val="003E2E5C"/>
    <w:rsid w:val="003E5BE5"/>
    <w:rsid w:val="003E6393"/>
    <w:rsid w:val="003E7235"/>
    <w:rsid w:val="003F3341"/>
    <w:rsid w:val="003F3E9F"/>
    <w:rsid w:val="004036CB"/>
    <w:rsid w:val="00403A1F"/>
    <w:rsid w:val="00404A52"/>
    <w:rsid w:val="00407712"/>
    <w:rsid w:val="004120ED"/>
    <w:rsid w:val="004230BA"/>
    <w:rsid w:val="004234CE"/>
    <w:rsid w:val="004243B4"/>
    <w:rsid w:val="004259A6"/>
    <w:rsid w:val="004320EE"/>
    <w:rsid w:val="004348F1"/>
    <w:rsid w:val="00440FA5"/>
    <w:rsid w:val="00444C08"/>
    <w:rsid w:val="00446060"/>
    <w:rsid w:val="004529B7"/>
    <w:rsid w:val="00452DA0"/>
    <w:rsid w:val="00456142"/>
    <w:rsid w:val="00456E03"/>
    <w:rsid w:val="00461C3F"/>
    <w:rsid w:val="0046201C"/>
    <w:rsid w:val="004622CF"/>
    <w:rsid w:val="00462721"/>
    <w:rsid w:val="00464ED3"/>
    <w:rsid w:val="004661B2"/>
    <w:rsid w:val="00467C30"/>
    <w:rsid w:val="0048557D"/>
    <w:rsid w:val="00485A2E"/>
    <w:rsid w:val="00493060"/>
    <w:rsid w:val="004A00A8"/>
    <w:rsid w:val="004A117A"/>
    <w:rsid w:val="004A169B"/>
    <w:rsid w:val="004A1A3F"/>
    <w:rsid w:val="004A1A7B"/>
    <w:rsid w:val="004A42ED"/>
    <w:rsid w:val="004A6F9B"/>
    <w:rsid w:val="004B163D"/>
    <w:rsid w:val="004B3675"/>
    <w:rsid w:val="004B36EB"/>
    <w:rsid w:val="004B7B10"/>
    <w:rsid w:val="004C01A6"/>
    <w:rsid w:val="004C0F00"/>
    <w:rsid w:val="004C102F"/>
    <w:rsid w:val="004C5A5C"/>
    <w:rsid w:val="004D1FD9"/>
    <w:rsid w:val="004E100F"/>
    <w:rsid w:val="004E3712"/>
    <w:rsid w:val="004E4993"/>
    <w:rsid w:val="004F0BCD"/>
    <w:rsid w:val="004F1D9C"/>
    <w:rsid w:val="004F43FF"/>
    <w:rsid w:val="004F644E"/>
    <w:rsid w:val="004F6BF2"/>
    <w:rsid w:val="004F6CB7"/>
    <w:rsid w:val="005011D9"/>
    <w:rsid w:val="00502163"/>
    <w:rsid w:val="00502342"/>
    <w:rsid w:val="005029C6"/>
    <w:rsid w:val="005059C6"/>
    <w:rsid w:val="00510E93"/>
    <w:rsid w:val="00511263"/>
    <w:rsid w:val="00511FA2"/>
    <w:rsid w:val="00523806"/>
    <w:rsid w:val="00524708"/>
    <w:rsid w:val="00524825"/>
    <w:rsid w:val="0052749E"/>
    <w:rsid w:val="0053031D"/>
    <w:rsid w:val="005317DE"/>
    <w:rsid w:val="00532FB1"/>
    <w:rsid w:val="00535F2B"/>
    <w:rsid w:val="005360A8"/>
    <w:rsid w:val="005361EC"/>
    <w:rsid w:val="00543135"/>
    <w:rsid w:val="00550FF8"/>
    <w:rsid w:val="005527A6"/>
    <w:rsid w:val="0056288C"/>
    <w:rsid w:val="0056606B"/>
    <w:rsid w:val="00567146"/>
    <w:rsid w:val="00575855"/>
    <w:rsid w:val="00576984"/>
    <w:rsid w:val="00582D40"/>
    <w:rsid w:val="00590221"/>
    <w:rsid w:val="00593D13"/>
    <w:rsid w:val="00594B16"/>
    <w:rsid w:val="005A0A55"/>
    <w:rsid w:val="005A116C"/>
    <w:rsid w:val="005A165C"/>
    <w:rsid w:val="005A41B4"/>
    <w:rsid w:val="005A4A42"/>
    <w:rsid w:val="005A6B81"/>
    <w:rsid w:val="005B734D"/>
    <w:rsid w:val="005B7CA2"/>
    <w:rsid w:val="005D25FC"/>
    <w:rsid w:val="005D450E"/>
    <w:rsid w:val="005D5508"/>
    <w:rsid w:val="005D5F8F"/>
    <w:rsid w:val="005D7D42"/>
    <w:rsid w:val="005E3782"/>
    <w:rsid w:val="005E546F"/>
    <w:rsid w:val="005E6ED5"/>
    <w:rsid w:val="00603681"/>
    <w:rsid w:val="00605E45"/>
    <w:rsid w:val="0061216A"/>
    <w:rsid w:val="006128C8"/>
    <w:rsid w:val="00616527"/>
    <w:rsid w:val="006218BD"/>
    <w:rsid w:val="00622E0C"/>
    <w:rsid w:val="00623BE2"/>
    <w:rsid w:val="00625626"/>
    <w:rsid w:val="0062763F"/>
    <w:rsid w:val="006304BF"/>
    <w:rsid w:val="00635AEE"/>
    <w:rsid w:val="00640529"/>
    <w:rsid w:val="00644510"/>
    <w:rsid w:val="00644FCE"/>
    <w:rsid w:val="00651DED"/>
    <w:rsid w:val="00657781"/>
    <w:rsid w:val="00680162"/>
    <w:rsid w:val="0068361F"/>
    <w:rsid w:val="006954F3"/>
    <w:rsid w:val="00697ABD"/>
    <w:rsid w:val="006A1139"/>
    <w:rsid w:val="006B38E2"/>
    <w:rsid w:val="006B4BAA"/>
    <w:rsid w:val="006B7345"/>
    <w:rsid w:val="006B7A61"/>
    <w:rsid w:val="006C35CC"/>
    <w:rsid w:val="006C7B61"/>
    <w:rsid w:val="006D1C15"/>
    <w:rsid w:val="006D2B23"/>
    <w:rsid w:val="006D42AC"/>
    <w:rsid w:val="006E25CC"/>
    <w:rsid w:val="006E50BA"/>
    <w:rsid w:val="006E5AA5"/>
    <w:rsid w:val="006F0A20"/>
    <w:rsid w:val="0070033F"/>
    <w:rsid w:val="00710E8C"/>
    <w:rsid w:val="00711F1B"/>
    <w:rsid w:val="00712B15"/>
    <w:rsid w:val="007135D0"/>
    <w:rsid w:val="0072116A"/>
    <w:rsid w:val="00722339"/>
    <w:rsid w:val="00724820"/>
    <w:rsid w:val="0072513F"/>
    <w:rsid w:val="007306FA"/>
    <w:rsid w:val="00731836"/>
    <w:rsid w:val="007323ED"/>
    <w:rsid w:val="00733ED1"/>
    <w:rsid w:val="00734135"/>
    <w:rsid w:val="007350EA"/>
    <w:rsid w:val="00735C39"/>
    <w:rsid w:val="00743058"/>
    <w:rsid w:val="00743381"/>
    <w:rsid w:val="00751153"/>
    <w:rsid w:val="00751307"/>
    <w:rsid w:val="00752630"/>
    <w:rsid w:val="00753095"/>
    <w:rsid w:val="00753EEE"/>
    <w:rsid w:val="00754C15"/>
    <w:rsid w:val="00757D43"/>
    <w:rsid w:val="007622EA"/>
    <w:rsid w:val="00762B89"/>
    <w:rsid w:val="00764F53"/>
    <w:rsid w:val="00766D26"/>
    <w:rsid w:val="007712AC"/>
    <w:rsid w:val="00771361"/>
    <w:rsid w:val="007728EB"/>
    <w:rsid w:val="0077601A"/>
    <w:rsid w:val="007823FE"/>
    <w:rsid w:val="007836B4"/>
    <w:rsid w:val="00785A1E"/>
    <w:rsid w:val="00793D20"/>
    <w:rsid w:val="00796525"/>
    <w:rsid w:val="007971B4"/>
    <w:rsid w:val="007A5CE9"/>
    <w:rsid w:val="007A6AAA"/>
    <w:rsid w:val="007A76BA"/>
    <w:rsid w:val="007B1A88"/>
    <w:rsid w:val="007B31F6"/>
    <w:rsid w:val="007B32B0"/>
    <w:rsid w:val="007B3B28"/>
    <w:rsid w:val="007B64FE"/>
    <w:rsid w:val="007C3714"/>
    <w:rsid w:val="007C5CAD"/>
    <w:rsid w:val="007C6866"/>
    <w:rsid w:val="007D09AE"/>
    <w:rsid w:val="007D21CF"/>
    <w:rsid w:val="007D7784"/>
    <w:rsid w:val="007F41F9"/>
    <w:rsid w:val="00803F69"/>
    <w:rsid w:val="00804ACC"/>
    <w:rsid w:val="00811EE8"/>
    <w:rsid w:val="008127CA"/>
    <w:rsid w:val="008129C4"/>
    <w:rsid w:val="00814FD3"/>
    <w:rsid w:val="00816695"/>
    <w:rsid w:val="00820362"/>
    <w:rsid w:val="00821370"/>
    <w:rsid w:val="008230ED"/>
    <w:rsid w:val="008232BC"/>
    <w:rsid w:val="00824C86"/>
    <w:rsid w:val="00825AC5"/>
    <w:rsid w:val="00825BF9"/>
    <w:rsid w:val="008260E9"/>
    <w:rsid w:val="00827FB5"/>
    <w:rsid w:val="00833FF5"/>
    <w:rsid w:val="00835614"/>
    <w:rsid w:val="008460B0"/>
    <w:rsid w:val="00846824"/>
    <w:rsid w:val="008542C2"/>
    <w:rsid w:val="00855842"/>
    <w:rsid w:val="008566CB"/>
    <w:rsid w:val="00857920"/>
    <w:rsid w:val="0086742E"/>
    <w:rsid w:val="008728E0"/>
    <w:rsid w:val="008757C6"/>
    <w:rsid w:val="00880E82"/>
    <w:rsid w:val="00882314"/>
    <w:rsid w:val="008841EB"/>
    <w:rsid w:val="00886FE9"/>
    <w:rsid w:val="00894553"/>
    <w:rsid w:val="00895D73"/>
    <w:rsid w:val="00896DC3"/>
    <w:rsid w:val="008B5E8B"/>
    <w:rsid w:val="008C38B5"/>
    <w:rsid w:val="008C5973"/>
    <w:rsid w:val="008C7702"/>
    <w:rsid w:val="008E2C7C"/>
    <w:rsid w:val="008E2F6C"/>
    <w:rsid w:val="008F0F36"/>
    <w:rsid w:val="008F0F84"/>
    <w:rsid w:val="008F1437"/>
    <w:rsid w:val="008F44AF"/>
    <w:rsid w:val="008F632C"/>
    <w:rsid w:val="008F66D2"/>
    <w:rsid w:val="008F6F27"/>
    <w:rsid w:val="008F7A96"/>
    <w:rsid w:val="008F7B1F"/>
    <w:rsid w:val="00904F11"/>
    <w:rsid w:val="009070E8"/>
    <w:rsid w:val="00907E59"/>
    <w:rsid w:val="009106FA"/>
    <w:rsid w:val="009148D6"/>
    <w:rsid w:val="00916BDE"/>
    <w:rsid w:val="00922AC4"/>
    <w:rsid w:val="0092327D"/>
    <w:rsid w:val="009278AD"/>
    <w:rsid w:val="009305C4"/>
    <w:rsid w:val="009321E4"/>
    <w:rsid w:val="0093281A"/>
    <w:rsid w:val="0093547E"/>
    <w:rsid w:val="00937A74"/>
    <w:rsid w:val="00943271"/>
    <w:rsid w:val="0094705D"/>
    <w:rsid w:val="00961C60"/>
    <w:rsid w:val="0096394A"/>
    <w:rsid w:val="0096519D"/>
    <w:rsid w:val="00966A58"/>
    <w:rsid w:val="0096728F"/>
    <w:rsid w:val="0097116C"/>
    <w:rsid w:val="009811DE"/>
    <w:rsid w:val="00982C10"/>
    <w:rsid w:val="0098377F"/>
    <w:rsid w:val="009837A3"/>
    <w:rsid w:val="0098546E"/>
    <w:rsid w:val="009877F0"/>
    <w:rsid w:val="00991A9A"/>
    <w:rsid w:val="0099203B"/>
    <w:rsid w:val="00992AB5"/>
    <w:rsid w:val="009A22AE"/>
    <w:rsid w:val="009A3363"/>
    <w:rsid w:val="009A4284"/>
    <w:rsid w:val="009B32CD"/>
    <w:rsid w:val="009B36EC"/>
    <w:rsid w:val="009B3725"/>
    <w:rsid w:val="009B4679"/>
    <w:rsid w:val="009C07F3"/>
    <w:rsid w:val="009C532B"/>
    <w:rsid w:val="009C697D"/>
    <w:rsid w:val="009D0A30"/>
    <w:rsid w:val="009D0EC4"/>
    <w:rsid w:val="009D30C1"/>
    <w:rsid w:val="009D6989"/>
    <w:rsid w:val="009D7829"/>
    <w:rsid w:val="009E05F9"/>
    <w:rsid w:val="009E1A99"/>
    <w:rsid w:val="009E3337"/>
    <w:rsid w:val="009E72F2"/>
    <w:rsid w:val="009E7C04"/>
    <w:rsid w:val="009F7287"/>
    <w:rsid w:val="00A003C3"/>
    <w:rsid w:val="00A01981"/>
    <w:rsid w:val="00A06C86"/>
    <w:rsid w:val="00A07625"/>
    <w:rsid w:val="00A104FC"/>
    <w:rsid w:val="00A108A8"/>
    <w:rsid w:val="00A1253E"/>
    <w:rsid w:val="00A12B7B"/>
    <w:rsid w:val="00A14DC4"/>
    <w:rsid w:val="00A15EA2"/>
    <w:rsid w:val="00A1735A"/>
    <w:rsid w:val="00A20967"/>
    <w:rsid w:val="00A21E27"/>
    <w:rsid w:val="00A33D14"/>
    <w:rsid w:val="00A34DC1"/>
    <w:rsid w:val="00A37D0A"/>
    <w:rsid w:val="00A40263"/>
    <w:rsid w:val="00A42716"/>
    <w:rsid w:val="00A437BA"/>
    <w:rsid w:val="00A451A2"/>
    <w:rsid w:val="00A47C9A"/>
    <w:rsid w:val="00A506C1"/>
    <w:rsid w:val="00A61DC4"/>
    <w:rsid w:val="00A73BFF"/>
    <w:rsid w:val="00A74AFD"/>
    <w:rsid w:val="00A752EA"/>
    <w:rsid w:val="00A758A9"/>
    <w:rsid w:val="00A76883"/>
    <w:rsid w:val="00A8126B"/>
    <w:rsid w:val="00A8156B"/>
    <w:rsid w:val="00A81F07"/>
    <w:rsid w:val="00A92F3D"/>
    <w:rsid w:val="00A95B06"/>
    <w:rsid w:val="00A961E9"/>
    <w:rsid w:val="00AA591D"/>
    <w:rsid w:val="00AA7673"/>
    <w:rsid w:val="00AB0F62"/>
    <w:rsid w:val="00AB34FF"/>
    <w:rsid w:val="00AB5A6F"/>
    <w:rsid w:val="00AC46A4"/>
    <w:rsid w:val="00AC4AE2"/>
    <w:rsid w:val="00AC5E9B"/>
    <w:rsid w:val="00AC6727"/>
    <w:rsid w:val="00AC7B0C"/>
    <w:rsid w:val="00AD08D5"/>
    <w:rsid w:val="00AD15C4"/>
    <w:rsid w:val="00AD196B"/>
    <w:rsid w:val="00AD32A7"/>
    <w:rsid w:val="00AD373D"/>
    <w:rsid w:val="00AD7EE9"/>
    <w:rsid w:val="00AE2DDB"/>
    <w:rsid w:val="00AE48DF"/>
    <w:rsid w:val="00AE5FED"/>
    <w:rsid w:val="00AF050A"/>
    <w:rsid w:val="00AF342A"/>
    <w:rsid w:val="00AF59B3"/>
    <w:rsid w:val="00B0250B"/>
    <w:rsid w:val="00B03567"/>
    <w:rsid w:val="00B06D82"/>
    <w:rsid w:val="00B103D2"/>
    <w:rsid w:val="00B11E2C"/>
    <w:rsid w:val="00B12F75"/>
    <w:rsid w:val="00B16E93"/>
    <w:rsid w:val="00B2531E"/>
    <w:rsid w:val="00B34036"/>
    <w:rsid w:val="00B363EB"/>
    <w:rsid w:val="00B375CF"/>
    <w:rsid w:val="00B42F23"/>
    <w:rsid w:val="00B46C8D"/>
    <w:rsid w:val="00B572E6"/>
    <w:rsid w:val="00B60055"/>
    <w:rsid w:val="00B66B2E"/>
    <w:rsid w:val="00B67859"/>
    <w:rsid w:val="00B720F6"/>
    <w:rsid w:val="00B7351B"/>
    <w:rsid w:val="00B9144D"/>
    <w:rsid w:val="00BA01C3"/>
    <w:rsid w:val="00BA1ADD"/>
    <w:rsid w:val="00BA28FD"/>
    <w:rsid w:val="00BB7C04"/>
    <w:rsid w:val="00BC1C8F"/>
    <w:rsid w:val="00BC74B1"/>
    <w:rsid w:val="00BD1A3D"/>
    <w:rsid w:val="00BD4F7D"/>
    <w:rsid w:val="00BD584D"/>
    <w:rsid w:val="00BE268B"/>
    <w:rsid w:val="00BF0FF1"/>
    <w:rsid w:val="00BF1697"/>
    <w:rsid w:val="00BF53D8"/>
    <w:rsid w:val="00BF773A"/>
    <w:rsid w:val="00C0190E"/>
    <w:rsid w:val="00C03067"/>
    <w:rsid w:val="00C06544"/>
    <w:rsid w:val="00C15A59"/>
    <w:rsid w:val="00C24704"/>
    <w:rsid w:val="00C26DD0"/>
    <w:rsid w:val="00C3172F"/>
    <w:rsid w:val="00C3513F"/>
    <w:rsid w:val="00C35BE4"/>
    <w:rsid w:val="00C40110"/>
    <w:rsid w:val="00C43213"/>
    <w:rsid w:val="00C45E14"/>
    <w:rsid w:val="00C5382F"/>
    <w:rsid w:val="00C549BA"/>
    <w:rsid w:val="00C611FD"/>
    <w:rsid w:val="00C6171E"/>
    <w:rsid w:val="00C710A7"/>
    <w:rsid w:val="00C71392"/>
    <w:rsid w:val="00C732F4"/>
    <w:rsid w:val="00C77599"/>
    <w:rsid w:val="00C83CC5"/>
    <w:rsid w:val="00C92DDF"/>
    <w:rsid w:val="00C9339D"/>
    <w:rsid w:val="00C96B56"/>
    <w:rsid w:val="00CA10B3"/>
    <w:rsid w:val="00CA1A65"/>
    <w:rsid w:val="00CA2765"/>
    <w:rsid w:val="00CA27CC"/>
    <w:rsid w:val="00CA6653"/>
    <w:rsid w:val="00CB4B68"/>
    <w:rsid w:val="00CB6B34"/>
    <w:rsid w:val="00CC1A99"/>
    <w:rsid w:val="00CC3749"/>
    <w:rsid w:val="00CC41F7"/>
    <w:rsid w:val="00CD3B26"/>
    <w:rsid w:val="00CD6A6F"/>
    <w:rsid w:val="00CE2207"/>
    <w:rsid w:val="00CE347A"/>
    <w:rsid w:val="00CE4798"/>
    <w:rsid w:val="00CE6E7E"/>
    <w:rsid w:val="00CF4424"/>
    <w:rsid w:val="00CF6762"/>
    <w:rsid w:val="00D02666"/>
    <w:rsid w:val="00D03CC5"/>
    <w:rsid w:val="00D047D4"/>
    <w:rsid w:val="00D048EC"/>
    <w:rsid w:val="00D05A24"/>
    <w:rsid w:val="00D11A50"/>
    <w:rsid w:val="00D15234"/>
    <w:rsid w:val="00D20610"/>
    <w:rsid w:val="00D20C3E"/>
    <w:rsid w:val="00D216F4"/>
    <w:rsid w:val="00D21923"/>
    <w:rsid w:val="00D21B35"/>
    <w:rsid w:val="00D22EC8"/>
    <w:rsid w:val="00D25A53"/>
    <w:rsid w:val="00D25D07"/>
    <w:rsid w:val="00D27A8B"/>
    <w:rsid w:val="00D33BA3"/>
    <w:rsid w:val="00D34E37"/>
    <w:rsid w:val="00D43B52"/>
    <w:rsid w:val="00D45551"/>
    <w:rsid w:val="00D5095B"/>
    <w:rsid w:val="00D52504"/>
    <w:rsid w:val="00D53A87"/>
    <w:rsid w:val="00D5651D"/>
    <w:rsid w:val="00D738B5"/>
    <w:rsid w:val="00D73C3A"/>
    <w:rsid w:val="00D7631E"/>
    <w:rsid w:val="00D807BD"/>
    <w:rsid w:val="00D81E01"/>
    <w:rsid w:val="00D854FA"/>
    <w:rsid w:val="00D919C2"/>
    <w:rsid w:val="00D91B1C"/>
    <w:rsid w:val="00D942EC"/>
    <w:rsid w:val="00D95933"/>
    <w:rsid w:val="00D96407"/>
    <w:rsid w:val="00D972AE"/>
    <w:rsid w:val="00DA12AF"/>
    <w:rsid w:val="00DA70B9"/>
    <w:rsid w:val="00DA79F8"/>
    <w:rsid w:val="00DB0592"/>
    <w:rsid w:val="00DB5EA7"/>
    <w:rsid w:val="00DB7564"/>
    <w:rsid w:val="00DC314E"/>
    <w:rsid w:val="00DC4A8C"/>
    <w:rsid w:val="00DC7E9E"/>
    <w:rsid w:val="00DD518A"/>
    <w:rsid w:val="00DE3D1B"/>
    <w:rsid w:val="00DE6083"/>
    <w:rsid w:val="00DF085B"/>
    <w:rsid w:val="00DF1A57"/>
    <w:rsid w:val="00E00E25"/>
    <w:rsid w:val="00E02F2E"/>
    <w:rsid w:val="00E0662F"/>
    <w:rsid w:val="00E1286D"/>
    <w:rsid w:val="00E14045"/>
    <w:rsid w:val="00E14850"/>
    <w:rsid w:val="00E26438"/>
    <w:rsid w:val="00E3399A"/>
    <w:rsid w:val="00E34ED9"/>
    <w:rsid w:val="00E35131"/>
    <w:rsid w:val="00E4492C"/>
    <w:rsid w:val="00E47CBB"/>
    <w:rsid w:val="00E50233"/>
    <w:rsid w:val="00E53877"/>
    <w:rsid w:val="00E61099"/>
    <w:rsid w:val="00E62D2A"/>
    <w:rsid w:val="00E630F4"/>
    <w:rsid w:val="00E64AE7"/>
    <w:rsid w:val="00E6592E"/>
    <w:rsid w:val="00E67FB6"/>
    <w:rsid w:val="00E71E47"/>
    <w:rsid w:val="00E73C65"/>
    <w:rsid w:val="00E7474A"/>
    <w:rsid w:val="00E765CE"/>
    <w:rsid w:val="00E82D9D"/>
    <w:rsid w:val="00E83500"/>
    <w:rsid w:val="00E852E3"/>
    <w:rsid w:val="00E855C5"/>
    <w:rsid w:val="00E8719C"/>
    <w:rsid w:val="00E90680"/>
    <w:rsid w:val="00E926A1"/>
    <w:rsid w:val="00E951AC"/>
    <w:rsid w:val="00EA6A82"/>
    <w:rsid w:val="00EB24D5"/>
    <w:rsid w:val="00EB6949"/>
    <w:rsid w:val="00EC45EF"/>
    <w:rsid w:val="00EC61F0"/>
    <w:rsid w:val="00ED119A"/>
    <w:rsid w:val="00ED1FCF"/>
    <w:rsid w:val="00ED300D"/>
    <w:rsid w:val="00ED7AD3"/>
    <w:rsid w:val="00EE2E27"/>
    <w:rsid w:val="00EE5B62"/>
    <w:rsid w:val="00EE64E3"/>
    <w:rsid w:val="00EF332B"/>
    <w:rsid w:val="00EF6B7C"/>
    <w:rsid w:val="00EF7D4F"/>
    <w:rsid w:val="00F066DD"/>
    <w:rsid w:val="00F15B0A"/>
    <w:rsid w:val="00F16C6F"/>
    <w:rsid w:val="00F20069"/>
    <w:rsid w:val="00F2231D"/>
    <w:rsid w:val="00F24F1E"/>
    <w:rsid w:val="00F33C07"/>
    <w:rsid w:val="00F34274"/>
    <w:rsid w:val="00F40E07"/>
    <w:rsid w:val="00F4273D"/>
    <w:rsid w:val="00F443C5"/>
    <w:rsid w:val="00F47BCF"/>
    <w:rsid w:val="00F47D46"/>
    <w:rsid w:val="00F509A8"/>
    <w:rsid w:val="00F565B7"/>
    <w:rsid w:val="00F6022E"/>
    <w:rsid w:val="00F60449"/>
    <w:rsid w:val="00F66528"/>
    <w:rsid w:val="00F6721E"/>
    <w:rsid w:val="00F71E0B"/>
    <w:rsid w:val="00F733B8"/>
    <w:rsid w:val="00F7680F"/>
    <w:rsid w:val="00F76FA7"/>
    <w:rsid w:val="00F82B3D"/>
    <w:rsid w:val="00F84F5A"/>
    <w:rsid w:val="00F85065"/>
    <w:rsid w:val="00F86193"/>
    <w:rsid w:val="00F873EB"/>
    <w:rsid w:val="00F9011F"/>
    <w:rsid w:val="00F90C20"/>
    <w:rsid w:val="00F92475"/>
    <w:rsid w:val="00F9308A"/>
    <w:rsid w:val="00F936EA"/>
    <w:rsid w:val="00F93D0E"/>
    <w:rsid w:val="00F95E8C"/>
    <w:rsid w:val="00FA4D10"/>
    <w:rsid w:val="00FA6349"/>
    <w:rsid w:val="00FA7E95"/>
    <w:rsid w:val="00FB0923"/>
    <w:rsid w:val="00FB0CE9"/>
    <w:rsid w:val="00FB3BEF"/>
    <w:rsid w:val="00FB5E31"/>
    <w:rsid w:val="00FB6DA4"/>
    <w:rsid w:val="00FC51DA"/>
    <w:rsid w:val="00FD2983"/>
    <w:rsid w:val="00FD33A7"/>
    <w:rsid w:val="00FD4945"/>
    <w:rsid w:val="00FD55BA"/>
    <w:rsid w:val="00FD659A"/>
    <w:rsid w:val="00FD689A"/>
    <w:rsid w:val="00FD6C4D"/>
    <w:rsid w:val="00FD7BD8"/>
    <w:rsid w:val="00FE1278"/>
    <w:rsid w:val="00FE164A"/>
    <w:rsid w:val="00FE1D5D"/>
    <w:rsid w:val="00FF228F"/>
    <w:rsid w:val="00FF2512"/>
    <w:rsid w:val="00FF25F6"/>
    <w:rsid w:val="00FF381E"/>
    <w:rsid w:val="01963FDA"/>
    <w:rsid w:val="03D28A4B"/>
    <w:rsid w:val="03F7282E"/>
    <w:rsid w:val="043C04BE"/>
    <w:rsid w:val="0446ACAC"/>
    <w:rsid w:val="051A301E"/>
    <w:rsid w:val="05515A2C"/>
    <w:rsid w:val="064025E2"/>
    <w:rsid w:val="06647770"/>
    <w:rsid w:val="06AFCCC5"/>
    <w:rsid w:val="070E6C21"/>
    <w:rsid w:val="074D2231"/>
    <w:rsid w:val="07766C7D"/>
    <w:rsid w:val="07EBB9EB"/>
    <w:rsid w:val="08F7EDC9"/>
    <w:rsid w:val="092892C5"/>
    <w:rsid w:val="099B5F71"/>
    <w:rsid w:val="09CD31B3"/>
    <w:rsid w:val="0A1EFC9A"/>
    <w:rsid w:val="0A22BD82"/>
    <w:rsid w:val="0FD4821C"/>
    <w:rsid w:val="0FD935C1"/>
    <w:rsid w:val="1022AD39"/>
    <w:rsid w:val="1034DDF7"/>
    <w:rsid w:val="114ED082"/>
    <w:rsid w:val="118D8DEE"/>
    <w:rsid w:val="1300B0C1"/>
    <w:rsid w:val="1554C52A"/>
    <w:rsid w:val="15E15C51"/>
    <w:rsid w:val="16009A1C"/>
    <w:rsid w:val="16219A0A"/>
    <w:rsid w:val="163B1880"/>
    <w:rsid w:val="16E14921"/>
    <w:rsid w:val="16E4656A"/>
    <w:rsid w:val="187C553E"/>
    <w:rsid w:val="19CAC86A"/>
    <w:rsid w:val="19E6CF98"/>
    <w:rsid w:val="1AD3FF80"/>
    <w:rsid w:val="1B652D0F"/>
    <w:rsid w:val="1BC756DC"/>
    <w:rsid w:val="1CD53230"/>
    <w:rsid w:val="1E0BA042"/>
    <w:rsid w:val="201294E7"/>
    <w:rsid w:val="21777E37"/>
    <w:rsid w:val="21A7720C"/>
    <w:rsid w:val="230E6E3B"/>
    <w:rsid w:val="23134E98"/>
    <w:rsid w:val="23606AB2"/>
    <w:rsid w:val="2436CECD"/>
    <w:rsid w:val="24BB7829"/>
    <w:rsid w:val="259B59BC"/>
    <w:rsid w:val="26294EE9"/>
    <w:rsid w:val="265A7A26"/>
    <w:rsid w:val="266AF647"/>
    <w:rsid w:val="2697F3C9"/>
    <w:rsid w:val="26BEE6D8"/>
    <w:rsid w:val="27C51F4A"/>
    <w:rsid w:val="27D0E43A"/>
    <w:rsid w:val="288C83D2"/>
    <w:rsid w:val="29505D1C"/>
    <w:rsid w:val="2984F7E1"/>
    <w:rsid w:val="2B523C8F"/>
    <w:rsid w:val="2BD5D9B8"/>
    <w:rsid w:val="2C252E94"/>
    <w:rsid w:val="2C787570"/>
    <w:rsid w:val="2E89DD51"/>
    <w:rsid w:val="2F409761"/>
    <w:rsid w:val="3160F7C0"/>
    <w:rsid w:val="3185648E"/>
    <w:rsid w:val="32C5638F"/>
    <w:rsid w:val="3410E4CA"/>
    <w:rsid w:val="34BB9B54"/>
    <w:rsid w:val="36EAC70C"/>
    <w:rsid w:val="391D0D7D"/>
    <w:rsid w:val="394DA72D"/>
    <w:rsid w:val="3976C45A"/>
    <w:rsid w:val="39FD537D"/>
    <w:rsid w:val="3A1CE143"/>
    <w:rsid w:val="3B237999"/>
    <w:rsid w:val="3B55B334"/>
    <w:rsid w:val="3BEC60B4"/>
    <w:rsid w:val="3CB77718"/>
    <w:rsid w:val="3D2C1614"/>
    <w:rsid w:val="3D9E7C8A"/>
    <w:rsid w:val="3DA0937D"/>
    <w:rsid w:val="3DCAF62B"/>
    <w:rsid w:val="3DF7F3AD"/>
    <w:rsid w:val="3F300B6F"/>
    <w:rsid w:val="3FFE38DA"/>
    <w:rsid w:val="40AEEE3C"/>
    <w:rsid w:val="41061B35"/>
    <w:rsid w:val="42701470"/>
    <w:rsid w:val="428202BD"/>
    <w:rsid w:val="4633EDEE"/>
    <w:rsid w:val="4A3E1C2B"/>
    <w:rsid w:val="4AAA8829"/>
    <w:rsid w:val="4AD4B88C"/>
    <w:rsid w:val="4AD55A9C"/>
    <w:rsid w:val="4B794EA5"/>
    <w:rsid w:val="4BCC7ED3"/>
    <w:rsid w:val="4C8D7DC4"/>
    <w:rsid w:val="4D117079"/>
    <w:rsid w:val="4E67706B"/>
    <w:rsid w:val="4EF44B5F"/>
    <w:rsid w:val="4F149E6A"/>
    <w:rsid w:val="4F3AF3DD"/>
    <w:rsid w:val="4FD5514E"/>
    <w:rsid w:val="4FD67CDE"/>
    <w:rsid w:val="50D2E531"/>
    <w:rsid w:val="518438E7"/>
    <w:rsid w:val="529C71B1"/>
    <w:rsid w:val="538FC565"/>
    <w:rsid w:val="5413D565"/>
    <w:rsid w:val="54E53E16"/>
    <w:rsid w:val="55D9B9E4"/>
    <w:rsid w:val="565557D1"/>
    <w:rsid w:val="56E0C4BA"/>
    <w:rsid w:val="5721E1C7"/>
    <w:rsid w:val="5796334E"/>
    <w:rsid w:val="59F56D00"/>
    <w:rsid w:val="5ADB5FA8"/>
    <w:rsid w:val="5B2EAEED"/>
    <w:rsid w:val="5D8F6D01"/>
    <w:rsid w:val="5EA90A39"/>
    <w:rsid w:val="5F222279"/>
    <w:rsid w:val="5F37EF4A"/>
    <w:rsid w:val="5F4F2722"/>
    <w:rsid w:val="5FD22F27"/>
    <w:rsid w:val="6039D689"/>
    <w:rsid w:val="60B21B04"/>
    <w:rsid w:val="60B52074"/>
    <w:rsid w:val="6172F6D3"/>
    <w:rsid w:val="61E8B932"/>
    <w:rsid w:val="6216CCAF"/>
    <w:rsid w:val="6355C142"/>
    <w:rsid w:val="635E3CF2"/>
    <w:rsid w:val="63A41777"/>
    <w:rsid w:val="65D4672F"/>
    <w:rsid w:val="66247382"/>
    <w:rsid w:val="669AF3C1"/>
    <w:rsid w:val="66D7DBF7"/>
    <w:rsid w:val="67782D16"/>
    <w:rsid w:val="69F88B01"/>
    <w:rsid w:val="6A7E0CDA"/>
    <w:rsid w:val="6BEF4F41"/>
    <w:rsid w:val="6C61F97F"/>
    <w:rsid w:val="6E916186"/>
    <w:rsid w:val="6E9CE91D"/>
    <w:rsid w:val="6EA605A6"/>
    <w:rsid w:val="6EE8CBB2"/>
    <w:rsid w:val="6FB553B7"/>
    <w:rsid w:val="6FDEAA22"/>
    <w:rsid w:val="6FE5AB16"/>
    <w:rsid w:val="7143E632"/>
    <w:rsid w:val="71D35C83"/>
    <w:rsid w:val="74534ECF"/>
    <w:rsid w:val="754B0D94"/>
    <w:rsid w:val="758D735C"/>
    <w:rsid w:val="769F3A63"/>
    <w:rsid w:val="77621FF4"/>
    <w:rsid w:val="7818E509"/>
    <w:rsid w:val="785340E0"/>
    <w:rsid w:val="794FF2B2"/>
    <w:rsid w:val="7AB0E63D"/>
    <w:rsid w:val="7B3AD04B"/>
    <w:rsid w:val="7D90C393"/>
    <w:rsid w:val="7E3DC00B"/>
  </w:rsids>
  <m:mathPr>
    <m:mathFont m:val="Cambria Math"/>
    <m:brkBin m:val="before"/>
    <m:brkBinSub m:val="--"/>
    <m:smallFrac m:val="0"/>
    <m:dispDef/>
    <m:lMargin m:val="0"/>
    <m:rMargin m:val="0"/>
    <m:defJc m:val="centerGroup"/>
    <m:wrapIndent m:val="1440"/>
    <m:intLim m:val="subSup"/>
    <m:naryLim m:val="undOvr"/>
  </m:mathPr>
  <w:themeFontLang w:val="en-GB" w:eastAsia="ko-KR"/>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512B4B3C"/>
  <w15:chartTrackingRefBased/>
  <w15:docId w15:val="{AD0B9250-2179-4985-9A39-D902455B79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uiPriority="9" w:qFormat="1"/>
    <w:lsdException w:name="heading 6" w:uiPriority="9" w:qFormat="1"/>
    <w:lsdException w:name="heading 7" w:uiPriority="9" w:qFormat="1"/>
    <w:lsdException w:name="heading 8" w:uiPriority="9"/>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lsdException w:name="Emphasis" w:semiHidden="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AB34FF"/>
    <w:pPr>
      <w:widowControl w:val="0"/>
      <w:spacing w:after="0" w:line="240" w:lineRule="auto"/>
      <w:jc w:val="both"/>
    </w:pPr>
  </w:style>
  <w:style w:type="paragraph" w:styleId="Heading1">
    <w:name w:val="heading 1"/>
    <w:next w:val="Para0"/>
    <w:link w:val="Heading1Char"/>
    <w:uiPriority w:val="4"/>
    <w:qFormat/>
    <w:rsid w:val="007A76BA"/>
    <w:pPr>
      <w:keepNext/>
      <w:keepLines/>
      <w:pageBreakBefore/>
      <w:framePr w:w="9072" w:wrap="notBeside" w:vAnchor="text" w:hAnchor="page" w:xAlign="center" w:y="1"/>
      <w:numPr>
        <w:numId w:val="34"/>
      </w:numPr>
      <w:pBdr>
        <w:top w:val="single" w:sz="48" w:space="30" w:color="FFFFFF" w:themeColor="accent2"/>
        <w:left w:val="single" w:sz="48" w:space="5" w:color="FFFFFF" w:themeColor="accent2"/>
        <w:bottom w:val="single" w:sz="48" w:space="5" w:color="FFFFFF" w:themeColor="accent2"/>
        <w:right w:val="single" w:sz="24" w:space="5" w:color="FFFFFF" w:themeColor="accent2"/>
      </w:pBdr>
      <w:shd w:val="clear" w:color="auto" w:fill="FFFFFF" w:themeFill="accent2"/>
      <w:spacing w:after="600" w:line="720" w:lineRule="exact"/>
      <w:ind w:left="1077" w:hanging="964"/>
      <w:outlineLvl w:val="0"/>
    </w:pPr>
    <w:rPr>
      <w:rFonts w:asciiTheme="majorHAnsi" w:eastAsiaTheme="majorEastAsia" w:hAnsiTheme="majorHAnsi" w:cstheme="majorBidi"/>
      <w:b/>
      <w:color w:val="4E81BD" w:themeColor="accent5"/>
      <w:sz w:val="56"/>
      <w:szCs w:val="32"/>
    </w:rPr>
  </w:style>
  <w:style w:type="paragraph" w:styleId="Heading2">
    <w:name w:val="heading 2"/>
    <w:next w:val="Para0"/>
    <w:link w:val="Heading2Char"/>
    <w:uiPriority w:val="7"/>
    <w:qFormat/>
    <w:rsid w:val="000E5F57"/>
    <w:pPr>
      <w:keepNext/>
      <w:numPr>
        <w:ilvl w:val="1"/>
        <w:numId w:val="34"/>
      </w:numPr>
      <w:spacing w:before="440" w:after="240" w:line="320" w:lineRule="exact"/>
      <w:outlineLvl w:val="1"/>
    </w:pPr>
    <w:rPr>
      <w:rFonts w:eastAsiaTheme="majorEastAsia" w:cstheme="majorBidi"/>
      <w:b/>
      <w:color w:val="4E81BD" w:themeColor="accent1"/>
      <w:sz w:val="24"/>
      <w:szCs w:val="26"/>
    </w:rPr>
  </w:style>
  <w:style w:type="paragraph" w:styleId="Heading3">
    <w:name w:val="heading 3"/>
    <w:next w:val="Para0"/>
    <w:link w:val="Heading3Char"/>
    <w:uiPriority w:val="9"/>
    <w:qFormat/>
    <w:rsid w:val="000E5F57"/>
    <w:pPr>
      <w:keepNext/>
      <w:keepLines/>
      <w:numPr>
        <w:ilvl w:val="2"/>
        <w:numId w:val="34"/>
      </w:numPr>
      <w:spacing w:before="280" w:after="180" w:line="280" w:lineRule="exact"/>
      <w:outlineLvl w:val="2"/>
    </w:pPr>
    <w:rPr>
      <w:rFonts w:eastAsiaTheme="majorEastAsia" w:cstheme="majorBidi"/>
      <w:b/>
      <w:i/>
      <w:color w:val="000000" w:themeColor="text1"/>
      <w:szCs w:val="24"/>
    </w:rPr>
  </w:style>
  <w:style w:type="paragraph" w:styleId="Heading4">
    <w:name w:val="heading 4"/>
    <w:next w:val="Para0"/>
    <w:link w:val="Heading4Char"/>
    <w:uiPriority w:val="9"/>
    <w:qFormat/>
    <w:rsid w:val="000E5F57"/>
    <w:pPr>
      <w:keepNext/>
      <w:keepLines/>
      <w:numPr>
        <w:ilvl w:val="3"/>
        <w:numId w:val="34"/>
      </w:numPr>
      <w:spacing w:before="240" w:after="180" w:line="280" w:lineRule="exact"/>
      <w:outlineLvl w:val="3"/>
    </w:pPr>
    <w:rPr>
      <w:rFonts w:eastAsiaTheme="majorEastAsia" w:cstheme="majorBidi"/>
      <w:i/>
      <w:iCs/>
      <w:color w:val="3F3F3F" w:themeColor="text2"/>
    </w:rPr>
  </w:style>
  <w:style w:type="paragraph" w:styleId="Heading5">
    <w:name w:val="heading 5"/>
    <w:next w:val="Para0"/>
    <w:link w:val="Heading5Char"/>
    <w:uiPriority w:val="9"/>
    <w:qFormat/>
    <w:rsid w:val="000E5F57"/>
    <w:pPr>
      <w:keepNext/>
      <w:keepLines/>
      <w:numPr>
        <w:ilvl w:val="4"/>
        <w:numId w:val="34"/>
      </w:numPr>
      <w:spacing w:before="240" w:after="180" w:line="260" w:lineRule="exact"/>
      <w:outlineLvl w:val="4"/>
    </w:pPr>
    <w:rPr>
      <w:rFonts w:eastAsiaTheme="majorEastAsia" w:cstheme="majorBidi"/>
      <w:b/>
      <w:color w:val="000000" w:themeColor="text1"/>
      <w:sz w:val="20"/>
    </w:rPr>
  </w:style>
  <w:style w:type="paragraph" w:styleId="Heading6">
    <w:name w:val="heading 6"/>
    <w:aliases w:val="Part"/>
    <w:next w:val="Heading1"/>
    <w:link w:val="Heading6Char"/>
    <w:uiPriority w:val="3"/>
    <w:qFormat/>
    <w:rsid w:val="00C0190E"/>
    <w:pPr>
      <w:keepNext/>
      <w:pageBreakBefore/>
      <w:framePr w:w="7938" w:h="13325" w:hRule="exact" w:wrap="notBeside" w:vAnchor="page" w:hAnchor="page" w:xAlign="center" w:yAlign="center"/>
      <w:numPr>
        <w:ilvl w:val="5"/>
        <w:numId w:val="34"/>
      </w:numPr>
      <w:pBdr>
        <w:top w:val="single" w:sz="48" w:space="30" w:color="FFFFFF" w:themeColor="accent2"/>
        <w:left w:val="single" w:sz="48" w:space="30" w:color="FFFFFF" w:themeColor="accent2"/>
        <w:bottom w:val="single" w:sz="48" w:space="30" w:color="FFFFFF" w:themeColor="accent2"/>
        <w:right w:val="single" w:sz="48" w:space="30" w:color="FFFFFF" w:themeColor="accent2"/>
      </w:pBdr>
      <w:shd w:val="clear" w:color="auto" w:fill="FFFFFF" w:themeFill="accent2"/>
      <w:spacing w:after="720"/>
      <w:outlineLvl w:val="5"/>
    </w:pPr>
    <w:rPr>
      <w:rFonts w:asciiTheme="majorHAnsi" w:eastAsiaTheme="majorEastAsia" w:hAnsiTheme="majorHAnsi" w:cstheme="majorBidi"/>
      <w:b/>
      <w:color w:val="4E81BD" w:themeColor="accent5"/>
      <w:sz w:val="72"/>
    </w:rPr>
  </w:style>
  <w:style w:type="paragraph" w:styleId="Heading7">
    <w:name w:val="heading 7"/>
    <w:aliases w:val="Doc AnnX"/>
    <w:basedOn w:val="Heading9"/>
    <w:next w:val="Para0"/>
    <w:link w:val="Heading7Char"/>
    <w:uiPriority w:val="19"/>
    <w:qFormat/>
    <w:rsid w:val="00BF1697"/>
    <w:pPr>
      <w:numPr>
        <w:ilvl w:val="6"/>
      </w:numPr>
      <w:spacing w:after="1500" w:line="600" w:lineRule="exact"/>
      <w:outlineLvl w:val="6"/>
    </w:pPr>
  </w:style>
  <w:style w:type="paragraph" w:styleId="Heading8">
    <w:name w:val="heading 8"/>
    <w:aliases w:val="Part AnnX"/>
    <w:next w:val="Para0"/>
    <w:link w:val="Heading8Char"/>
    <w:uiPriority w:val="9"/>
    <w:rsid w:val="00B06D82"/>
    <w:pPr>
      <w:keepNext/>
      <w:pageBreakBefore/>
      <w:numPr>
        <w:ilvl w:val="7"/>
        <w:numId w:val="34"/>
      </w:numPr>
      <w:spacing w:before="1200" w:after="720"/>
      <w:jc w:val="center"/>
      <w:outlineLvl w:val="7"/>
    </w:pPr>
    <w:rPr>
      <w:rFonts w:asciiTheme="majorHAnsi" w:eastAsiaTheme="majorEastAsia" w:hAnsiTheme="majorHAnsi" w:cstheme="majorBidi"/>
      <w:b/>
      <w:color w:val="4E81BD" w:themeColor="accent1"/>
      <w:sz w:val="28"/>
      <w:szCs w:val="21"/>
    </w:rPr>
  </w:style>
  <w:style w:type="paragraph" w:styleId="Heading9">
    <w:name w:val="heading 9"/>
    <w:aliases w:val="Chap AnnX"/>
    <w:next w:val="Para0"/>
    <w:link w:val="Heading9Char"/>
    <w:uiPriority w:val="20"/>
    <w:qFormat/>
    <w:rsid w:val="00BF1697"/>
    <w:pPr>
      <w:keepNext/>
      <w:pageBreakBefore/>
      <w:numPr>
        <w:ilvl w:val="8"/>
        <w:numId w:val="34"/>
      </w:numPr>
      <w:spacing w:after="960" w:line="520" w:lineRule="exact"/>
      <w:outlineLvl w:val="8"/>
    </w:pPr>
    <w:rPr>
      <w:rFonts w:asciiTheme="majorHAnsi" w:eastAsiaTheme="majorEastAsia" w:hAnsiTheme="majorHAnsi" w:cstheme="majorBidi"/>
      <w:b/>
      <w:iCs/>
      <w:color w:val="4E81BD" w:themeColor="accent1"/>
      <w:sz w:val="4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0">
    <w:name w:val="Para"/>
    <w:link w:val="ParaChar"/>
    <w:uiPriority w:val="4"/>
    <w:qFormat/>
    <w:rsid w:val="00991A9A"/>
    <w:pPr>
      <w:spacing w:before="120" w:after="120" w:line="260" w:lineRule="atLeast"/>
      <w:jc w:val="both"/>
    </w:pPr>
    <w:rPr>
      <w:color w:val="000000" w:themeColor="text1"/>
      <w:sz w:val="20"/>
    </w:rPr>
  </w:style>
  <w:style w:type="paragraph" w:styleId="Title">
    <w:name w:val="Title"/>
    <w:next w:val="Para0"/>
    <w:link w:val="TitleChar"/>
    <w:qFormat/>
    <w:rsid w:val="00E951AC"/>
    <w:pPr>
      <w:keepNext/>
      <w:keepLines/>
      <w:pageBreakBefore/>
      <w:spacing w:after="2000" w:line="840" w:lineRule="exact"/>
      <w:outlineLvl w:val="0"/>
    </w:pPr>
    <w:rPr>
      <w:rFonts w:asciiTheme="majorHAnsi" w:eastAsiaTheme="majorEastAsia" w:hAnsiTheme="majorHAnsi" w:cstheme="majorBidi"/>
      <w:b/>
      <w:color w:val="4E81BD" w:themeColor="accent1"/>
      <w:sz w:val="72"/>
      <w:szCs w:val="56"/>
    </w:rPr>
  </w:style>
  <w:style w:type="character" w:customStyle="1" w:styleId="ParaChar">
    <w:name w:val="Para Char"/>
    <w:basedOn w:val="DefaultParagraphFont"/>
    <w:link w:val="Para0"/>
    <w:uiPriority w:val="4"/>
    <w:rsid w:val="00991A9A"/>
    <w:rPr>
      <w:color w:val="000000" w:themeColor="text1"/>
      <w:sz w:val="20"/>
    </w:rPr>
  </w:style>
  <w:style w:type="character" w:customStyle="1" w:styleId="TitleChar">
    <w:name w:val="Title Char"/>
    <w:basedOn w:val="DefaultParagraphFont"/>
    <w:link w:val="Title"/>
    <w:rsid w:val="00E951AC"/>
    <w:rPr>
      <w:rFonts w:asciiTheme="majorHAnsi" w:eastAsiaTheme="majorEastAsia" w:hAnsiTheme="majorHAnsi" w:cstheme="majorBidi"/>
      <w:b/>
      <w:color w:val="4E81BD" w:themeColor="accent1"/>
      <w:sz w:val="72"/>
      <w:szCs w:val="56"/>
    </w:rPr>
  </w:style>
  <w:style w:type="character" w:customStyle="1" w:styleId="Heading1Char">
    <w:name w:val="Heading 1 Char"/>
    <w:basedOn w:val="DefaultParagraphFont"/>
    <w:link w:val="Heading1"/>
    <w:uiPriority w:val="4"/>
    <w:rsid w:val="007A76BA"/>
    <w:rPr>
      <w:rFonts w:asciiTheme="majorHAnsi" w:eastAsiaTheme="majorEastAsia" w:hAnsiTheme="majorHAnsi" w:cstheme="majorBidi"/>
      <w:b/>
      <w:color w:val="4E81BD" w:themeColor="accent5"/>
      <w:sz w:val="56"/>
      <w:szCs w:val="32"/>
      <w:shd w:val="clear" w:color="auto" w:fill="FFFFFF" w:themeFill="accent2"/>
    </w:rPr>
  </w:style>
  <w:style w:type="character" w:customStyle="1" w:styleId="Heading2Char">
    <w:name w:val="Heading 2 Char"/>
    <w:basedOn w:val="DefaultParagraphFont"/>
    <w:link w:val="Heading2"/>
    <w:uiPriority w:val="7"/>
    <w:rsid w:val="000E5F57"/>
    <w:rPr>
      <w:rFonts w:eastAsiaTheme="majorEastAsia" w:cstheme="majorBidi"/>
      <w:b/>
      <w:color w:val="4E81BD" w:themeColor="accent1"/>
      <w:sz w:val="24"/>
      <w:szCs w:val="26"/>
    </w:rPr>
  </w:style>
  <w:style w:type="character" w:customStyle="1" w:styleId="Heading3Char">
    <w:name w:val="Heading 3 Char"/>
    <w:basedOn w:val="DefaultParagraphFont"/>
    <w:link w:val="Heading3"/>
    <w:uiPriority w:val="9"/>
    <w:rsid w:val="000E5F57"/>
    <w:rPr>
      <w:rFonts w:eastAsiaTheme="majorEastAsia" w:cstheme="majorBidi"/>
      <w:b/>
      <w:i/>
      <w:color w:val="000000" w:themeColor="text1"/>
      <w:szCs w:val="24"/>
    </w:rPr>
  </w:style>
  <w:style w:type="character" w:customStyle="1" w:styleId="Heading4Char">
    <w:name w:val="Heading 4 Char"/>
    <w:basedOn w:val="DefaultParagraphFont"/>
    <w:link w:val="Heading4"/>
    <w:uiPriority w:val="9"/>
    <w:rsid w:val="000E5F57"/>
    <w:rPr>
      <w:rFonts w:eastAsiaTheme="majorEastAsia" w:cstheme="majorBidi"/>
      <w:i/>
      <w:iCs/>
      <w:color w:val="3F3F3F" w:themeColor="text2"/>
    </w:rPr>
  </w:style>
  <w:style w:type="character" w:customStyle="1" w:styleId="Heading5Char">
    <w:name w:val="Heading 5 Char"/>
    <w:basedOn w:val="DefaultParagraphFont"/>
    <w:link w:val="Heading5"/>
    <w:uiPriority w:val="9"/>
    <w:rsid w:val="000E5F57"/>
    <w:rPr>
      <w:rFonts w:eastAsiaTheme="majorEastAsia" w:cstheme="majorBidi"/>
      <w:b/>
      <w:color w:val="000000" w:themeColor="text1"/>
      <w:sz w:val="20"/>
    </w:rPr>
  </w:style>
  <w:style w:type="character" w:customStyle="1" w:styleId="Heading6Char">
    <w:name w:val="Heading 6 Char"/>
    <w:aliases w:val="Part Char"/>
    <w:basedOn w:val="DefaultParagraphFont"/>
    <w:link w:val="Heading6"/>
    <w:uiPriority w:val="3"/>
    <w:rsid w:val="001931F5"/>
    <w:rPr>
      <w:rFonts w:asciiTheme="majorHAnsi" w:eastAsiaTheme="majorEastAsia" w:hAnsiTheme="majorHAnsi" w:cstheme="majorBidi"/>
      <w:b/>
      <w:color w:val="4E81BD" w:themeColor="accent5"/>
      <w:sz w:val="72"/>
      <w:shd w:val="clear" w:color="auto" w:fill="FFFFFF" w:themeFill="accent2"/>
    </w:rPr>
  </w:style>
  <w:style w:type="character" w:customStyle="1" w:styleId="Heading7Char">
    <w:name w:val="Heading 7 Char"/>
    <w:aliases w:val="Doc AnnX Char"/>
    <w:basedOn w:val="DefaultParagraphFont"/>
    <w:link w:val="Heading7"/>
    <w:uiPriority w:val="19"/>
    <w:rsid w:val="001931F5"/>
    <w:rPr>
      <w:rFonts w:asciiTheme="majorHAnsi" w:eastAsiaTheme="majorEastAsia" w:hAnsiTheme="majorHAnsi" w:cstheme="majorBidi"/>
      <w:b/>
      <w:iCs/>
      <w:color w:val="4E81BD" w:themeColor="accent1"/>
      <w:sz w:val="48"/>
      <w:szCs w:val="21"/>
    </w:rPr>
  </w:style>
  <w:style w:type="character" w:customStyle="1" w:styleId="Heading8Char">
    <w:name w:val="Heading 8 Char"/>
    <w:aliases w:val="Part AnnX Char"/>
    <w:basedOn w:val="DefaultParagraphFont"/>
    <w:link w:val="Heading8"/>
    <w:uiPriority w:val="9"/>
    <w:rsid w:val="00B06D82"/>
    <w:rPr>
      <w:rFonts w:asciiTheme="majorHAnsi" w:eastAsiaTheme="majorEastAsia" w:hAnsiTheme="majorHAnsi" w:cstheme="majorBidi"/>
      <w:b/>
      <w:color w:val="4E81BD" w:themeColor="accent1"/>
      <w:sz w:val="28"/>
      <w:szCs w:val="21"/>
    </w:rPr>
  </w:style>
  <w:style w:type="character" w:customStyle="1" w:styleId="Heading9Char">
    <w:name w:val="Heading 9 Char"/>
    <w:aliases w:val="Chap AnnX Char"/>
    <w:basedOn w:val="DefaultParagraphFont"/>
    <w:link w:val="Heading9"/>
    <w:uiPriority w:val="20"/>
    <w:rsid w:val="001931F5"/>
    <w:rPr>
      <w:rFonts w:asciiTheme="majorHAnsi" w:eastAsiaTheme="majorEastAsia" w:hAnsiTheme="majorHAnsi" w:cstheme="majorBidi"/>
      <w:b/>
      <w:iCs/>
      <w:color w:val="4E81BD" w:themeColor="accent1"/>
      <w:sz w:val="48"/>
      <w:szCs w:val="21"/>
    </w:rPr>
  </w:style>
  <w:style w:type="paragraph" w:customStyle="1" w:styleId="Title2">
    <w:name w:val="Title 2"/>
    <w:next w:val="Para0"/>
    <w:uiPriority w:val="1"/>
    <w:qFormat/>
    <w:rsid w:val="00743381"/>
    <w:pPr>
      <w:keepNext/>
      <w:spacing w:before="360" w:after="240" w:line="320" w:lineRule="exact"/>
      <w:outlineLvl w:val="1"/>
    </w:pPr>
    <w:rPr>
      <w:rFonts w:eastAsiaTheme="majorEastAsia" w:cstheme="majorBidi"/>
      <w:b/>
      <w:color w:val="4E81BD" w:themeColor="accent1"/>
      <w:sz w:val="24"/>
      <w:szCs w:val="26"/>
    </w:rPr>
  </w:style>
  <w:style w:type="paragraph" w:customStyle="1" w:styleId="Title3">
    <w:name w:val="Title 3"/>
    <w:next w:val="Para0"/>
    <w:uiPriority w:val="2"/>
    <w:qFormat/>
    <w:rsid w:val="00743381"/>
    <w:pPr>
      <w:keepNext/>
      <w:spacing w:before="280" w:after="180" w:line="280" w:lineRule="exact"/>
      <w:outlineLvl w:val="2"/>
    </w:pPr>
    <w:rPr>
      <w:rFonts w:eastAsiaTheme="majorEastAsia" w:cstheme="majorBidi"/>
      <w:b/>
      <w:i/>
      <w:color w:val="000000" w:themeColor="text1"/>
      <w:szCs w:val="24"/>
    </w:rPr>
  </w:style>
  <w:style w:type="paragraph" w:customStyle="1" w:styleId="Abstract">
    <w:name w:val="Abstract"/>
    <w:uiPriority w:val="5"/>
    <w:qFormat/>
    <w:rsid w:val="007A76BA"/>
    <w:pPr>
      <w:pBdr>
        <w:top w:val="single" w:sz="12" w:space="12" w:color="4E81BD" w:themeColor="accent1"/>
        <w:bottom w:val="single" w:sz="36" w:space="12" w:color="4E81BD" w:themeColor="accent1"/>
      </w:pBdr>
      <w:spacing w:before="3000" w:after="60" w:line="320" w:lineRule="exact"/>
      <w:ind w:left="1247"/>
      <w:contextualSpacing/>
    </w:pPr>
    <w:rPr>
      <w:color w:val="4E81BD" w:themeColor="accent1"/>
      <w:sz w:val="24"/>
    </w:rPr>
  </w:style>
  <w:style w:type="paragraph" w:customStyle="1" w:styleId="Para">
    <w:name w:val="Para #"/>
    <w:uiPriority w:val="4"/>
    <w:qFormat/>
    <w:rsid w:val="00E71E47"/>
    <w:pPr>
      <w:numPr>
        <w:numId w:val="12"/>
      </w:numPr>
      <w:spacing w:before="120" w:after="120" w:line="260" w:lineRule="atLeast"/>
      <w:jc w:val="both"/>
    </w:pPr>
    <w:rPr>
      <w:sz w:val="20"/>
    </w:rPr>
  </w:style>
  <w:style w:type="paragraph" w:customStyle="1" w:styleId="NumberedList">
    <w:name w:val="Numbered List"/>
    <w:uiPriority w:val="12"/>
    <w:qFormat/>
    <w:rsid w:val="00991A9A"/>
    <w:pPr>
      <w:numPr>
        <w:numId w:val="13"/>
      </w:numPr>
      <w:spacing w:after="60" w:line="260" w:lineRule="exact"/>
      <w:jc w:val="both"/>
    </w:pPr>
    <w:rPr>
      <w:color w:val="000000" w:themeColor="text1"/>
      <w:sz w:val="20"/>
    </w:rPr>
  </w:style>
  <w:style w:type="paragraph" w:customStyle="1" w:styleId="BulletedList">
    <w:name w:val="Bulleted List"/>
    <w:uiPriority w:val="12"/>
    <w:qFormat/>
    <w:rsid w:val="00991A9A"/>
    <w:pPr>
      <w:numPr>
        <w:numId w:val="25"/>
      </w:numPr>
      <w:spacing w:after="60" w:line="260" w:lineRule="exact"/>
      <w:jc w:val="both"/>
    </w:pPr>
    <w:rPr>
      <w:color w:val="000000" w:themeColor="text1"/>
      <w:sz w:val="20"/>
    </w:rPr>
  </w:style>
  <w:style w:type="paragraph" w:styleId="ListParagraph">
    <w:name w:val="List Paragraph"/>
    <w:basedOn w:val="Normal"/>
    <w:uiPriority w:val="34"/>
    <w:qFormat/>
    <w:rsid w:val="004230BA"/>
    <w:pPr>
      <w:ind w:left="720"/>
      <w:contextualSpacing/>
    </w:pPr>
  </w:style>
  <w:style w:type="paragraph" w:customStyle="1" w:styleId="CaptionSubtitle">
    <w:name w:val="Caption Subtitle"/>
    <w:next w:val="Para0"/>
    <w:qFormat/>
    <w:rsid w:val="008F0F84"/>
    <w:pPr>
      <w:keepNext/>
      <w:spacing w:after="180" w:line="260" w:lineRule="exact"/>
    </w:pPr>
    <w:rPr>
      <w:rFonts w:asciiTheme="majorHAnsi" w:hAnsiTheme="majorHAnsi"/>
      <w:color w:val="000000" w:themeColor="text1"/>
    </w:rPr>
  </w:style>
  <w:style w:type="paragraph" w:styleId="Caption">
    <w:name w:val="caption"/>
    <w:next w:val="CaptionSubtitle"/>
    <w:uiPriority w:val="35"/>
    <w:unhideWhenUsed/>
    <w:rsid w:val="00196642"/>
    <w:pPr>
      <w:keepNext/>
      <w:spacing w:before="360" w:after="180" w:line="280" w:lineRule="exact"/>
    </w:pPr>
    <w:rPr>
      <w:rFonts w:asciiTheme="majorHAnsi" w:hAnsiTheme="majorHAnsi"/>
      <w:b/>
      <w:iCs/>
      <w:color w:val="4E81BD" w:themeColor="accent1"/>
      <w:sz w:val="24"/>
      <w:szCs w:val="18"/>
    </w:rPr>
  </w:style>
  <w:style w:type="paragraph" w:customStyle="1" w:styleId="BoxHeading">
    <w:name w:val="Box Heading"/>
    <w:next w:val="Para0"/>
    <w:uiPriority w:val="13"/>
    <w:qFormat/>
    <w:rsid w:val="002A2091"/>
    <w:pPr>
      <w:keepNext/>
      <w:spacing w:before="180" w:after="120"/>
    </w:pPr>
    <w:rPr>
      <w:rFonts w:asciiTheme="majorHAnsi" w:hAnsiTheme="majorHAnsi"/>
      <w:b/>
      <w:color w:val="000000" w:themeColor="text1"/>
    </w:rPr>
  </w:style>
  <w:style w:type="paragraph" w:customStyle="1" w:styleId="Sourcenotes">
    <w:name w:val="Source &amp; notes"/>
    <w:uiPriority w:val="16"/>
    <w:qFormat/>
    <w:rsid w:val="00991A9A"/>
    <w:pPr>
      <w:keepLines/>
      <w:spacing w:before="120" w:after="360" w:line="220" w:lineRule="exact"/>
      <w:contextualSpacing/>
      <w:jc w:val="both"/>
    </w:pPr>
    <w:rPr>
      <w:rFonts w:asciiTheme="majorHAnsi" w:hAnsiTheme="majorHAnsi"/>
      <w:color w:val="000000" w:themeColor="text1"/>
      <w:sz w:val="18"/>
    </w:rPr>
  </w:style>
  <w:style w:type="paragraph" w:customStyle="1" w:styleId="TableCell">
    <w:name w:val="Table Cell"/>
    <w:basedOn w:val="Normal"/>
    <w:uiPriority w:val="9"/>
    <w:qFormat/>
    <w:rsid w:val="00196642"/>
    <w:pPr>
      <w:spacing w:before="10" w:after="20" w:line="200" w:lineRule="exact"/>
      <w:jc w:val="right"/>
    </w:pPr>
    <w:rPr>
      <w:rFonts w:ascii="Arial Narrow" w:hAnsi="Arial Narrow"/>
      <w:color w:val="000000" w:themeColor="text1"/>
      <w:sz w:val="17"/>
    </w:rPr>
  </w:style>
  <w:style w:type="paragraph" w:customStyle="1" w:styleId="TableRow">
    <w:name w:val="Table Row"/>
    <w:qFormat/>
    <w:rsid w:val="00196642"/>
    <w:pPr>
      <w:spacing w:before="10" w:after="20" w:line="200" w:lineRule="exact"/>
    </w:pPr>
    <w:rPr>
      <w:rFonts w:ascii="Arial Narrow" w:hAnsi="Arial Narrow"/>
      <w:color w:val="000000" w:themeColor="text1"/>
      <w:sz w:val="17"/>
    </w:rPr>
  </w:style>
  <w:style w:type="paragraph" w:customStyle="1" w:styleId="TableColumn">
    <w:name w:val="Table Column"/>
    <w:qFormat/>
    <w:rsid w:val="00196642"/>
    <w:pPr>
      <w:spacing w:before="20" w:after="0" w:line="220" w:lineRule="exact"/>
      <w:jc w:val="center"/>
    </w:pPr>
    <w:rPr>
      <w:rFonts w:ascii="Arial Narrow" w:hAnsi="Arial Narrow"/>
      <w:color w:val="000000" w:themeColor="text1"/>
      <w:sz w:val="18"/>
    </w:rPr>
  </w:style>
  <w:style w:type="paragraph" w:customStyle="1" w:styleId="Quotationshort">
    <w:name w:val="Quotation (short)"/>
    <w:uiPriority w:val="17"/>
    <w:qFormat/>
    <w:rsid w:val="004A117A"/>
    <w:pPr>
      <w:spacing w:before="360" w:after="360" w:line="360" w:lineRule="exact"/>
      <w:ind w:left="2268"/>
      <w:jc w:val="both"/>
    </w:pPr>
    <w:rPr>
      <w:rFonts w:asciiTheme="majorHAnsi" w:hAnsiTheme="majorHAnsi"/>
      <w:iCs/>
      <w:color w:val="4E81BD" w:themeColor="accent1"/>
      <w:sz w:val="28"/>
    </w:rPr>
  </w:style>
  <w:style w:type="paragraph" w:styleId="Quote">
    <w:name w:val="Quote"/>
    <w:aliases w:val="Quotation (long)"/>
    <w:basedOn w:val="Normal"/>
    <w:link w:val="QuoteChar"/>
    <w:uiPriority w:val="18"/>
    <w:qFormat/>
    <w:rsid w:val="002E0230"/>
    <w:pPr>
      <w:widowControl/>
      <w:pBdr>
        <w:left w:val="single" w:sz="18" w:space="4" w:color="7F7F7F" w:themeColor="text1" w:themeTint="80"/>
      </w:pBdr>
      <w:spacing w:before="180" w:after="180"/>
      <w:ind w:left="680" w:right="680"/>
    </w:pPr>
    <w:rPr>
      <w:rFonts w:asciiTheme="majorHAnsi" w:hAnsiTheme="majorHAnsi"/>
      <w:i/>
      <w:iCs/>
      <w:color w:val="000000" w:themeColor="text1"/>
      <w:sz w:val="20"/>
    </w:rPr>
  </w:style>
  <w:style w:type="character" w:customStyle="1" w:styleId="QuoteChar">
    <w:name w:val="Quote Char"/>
    <w:aliases w:val="Quotation (long) Char"/>
    <w:basedOn w:val="DefaultParagraphFont"/>
    <w:link w:val="Quote"/>
    <w:uiPriority w:val="18"/>
    <w:rsid w:val="002E0230"/>
    <w:rPr>
      <w:rFonts w:asciiTheme="majorHAnsi" w:hAnsiTheme="majorHAnsi"/>
      <w:i/>
      <w:iCs/>
      <w:color w:val="000000" w:themeColor="text1"/>
      <w:sz w:val="20"/>
    </w:rPr>
  </w:style>
  <w:style w:type="paragraph" w:customStyle="1" w:styleId="AnnexH2">
    <w:name w:val="Annex H2"/>
    <w:next w:val="Para0"/>
    <w:uiPriority w:val="21"/>
    <w:qFormat/>
    <w:rsid w:val="00F76FA7"/>
    <w:pPr>
      <w:keepNext/>
      <w:spacing w:before="360" w:after="240" w:line="320" w:lineRule="exact"/>
      <w:outlineLvl w:val="2"/>
    </w:pPr>
    <w:rPr>
      <w:b/>
      <w:color w:val="4E81BD" w:themeColor="accent1"/>
      <w:sz w:val="24"/>
    </w:rPr>
  </w:style>
  <w:style w:type="paragraph" w:customStyle="1" w:styleId="AnnexH3">
    <w:name w:val="Annex H3"/>
    <w:next w:val="Para0"/>
    <w:uiPriority w:val="21"/>
    <w:qFormat/>
    <w:rsid w:val="00F76FA7"/>
    <w:pPr>
      <w:keepNext/>
      <w:keepLines/>
      <w:spacing w:before="280" w:after="180" w:line="280" w:lineRule="exact"/>
      <w:outlineLvl w:val="3"/>
    </w:pPr>
    <w:rPr>
      <w:b/>
      <w:i/>
      <w:color w:val="3F3F3F" w:themeColor="text2"/>
    </w:rPr>
  </w:style>
  <w:style w:type="paragraph" w:customStyle="1" w:styleId="Disclaimer">
    <w:name w:val="Disclaimer"/>
    <w:basedOn w:val="Para0"/>
    <w:rsid w:val="00326CAE"/>
    <w:pPr>
      <w:pBdr>
        <w:top w:val="single" w:sz="4" w:space="6" w:color="auto"/>
      </w:pBdr>
      <w:spacing w:before="0" w:line="220" w:lineRule="exact"/>
    </w:pPr>
    <w:rPr>
      <w:sz w:val="18"/>
    </w:rPr>
  </w:style>
  <w:style w:type="paragraph" w:customStyle="1" w:styleId="Action">
    <w:name w:val="Action"/>
    <w:basedOn w:val="Para0"/>
    <w:next w:val="Heading2"/>
    <w:rsid w:val="00326CAE"/>
    <w:rPr>
      <w:u w:val="single"/>
    </w:rPr>
  </w:style>
  <w:style w:type="paragraph" w:customStyle="1" w:styleId="Annotation">
    <w:name w:val="Annotation"/>
    <w:basedOn w:val="Normal"/>
    <w:rsid w:val="004243B4"/>
    <w:pPr>
      <w:numPr>
        <w:numId w:val="20"/>
      </w:numPr>
      <w:pBdr>
        <w:bottom w:val="single" w:sz="4" w:space="10" w:color="auto"/>
      </w:pBdr>
      <w:spacing w:before="120" w:after="120"/>
      <w:ind w:left="981" w:hanging="414"/>
      <w:jc w:val="left"/>
    </w:pPr>
  </w:style>
  <w:style w:type="paragraph" w:styleId="Bibliography">
    <w:name w:val="Bibliography"/>
    <w:basedOn w:val="Normal"/>
    <w:next w:val="Normal"/>
    <w:uiPriority w:val="37"/>
    <w:unhideWhenUsed/>
    <w:rsid w:val="00033E50"/>
    <w:pPr>
      <w:spacing w:after="60" w:line="260" w:lineRule="exact"/>
      <w:ind w:left="284" w:hanging="284"/>
      <w:jc w:val="left"/>
    </w:pPr>
    <w:rPr>
      <w:sz w:val="20"/>
    </w:rPr>
  </w:style>
  <w:style w:type="paragraph" w:customStyle="1" w:styleId="Break">
    <w:name w:val="Break"/>
    <w:basedOn w:val="Normal"/>
    <w:next w:val="Time"/>
    <w:rsid w:val="00CA2765"/>
    <w:pPr>
      <w:pBdr>
        <w:top w:val="single" w:sz="4" w:space="4" w:color="auto"/>
        <w:bottom w:val="single" w:sz="4" w:space="4" w:color="auto"/>
      </w:pBdr>
      <w:shd w:val="pct5" w:color="auto" w:fill="auto"/>
      <w:jc w:val="center"/>
    </w:pPr>
    <w:rPr>
      <w:i/>
    </w:rPr>
  </w:style>
  <w:style w:type="paragraph" w:customStyle="1" w:styleId="Time">
    <w:name w:val="Time"/>
    <w:basedOn w:val="Normal"/>
    <w:next w:val="Para0"/>
    <w:rsid w:val="00E67FB6"/>
    <w:pPr>
      <w:keepNext/>
      <w:spacing w:before="240" w:after="120"/>
      <w:ind w:left="851"/>
    </w:pPr>
    <w:rPr>
      <w:b/>
      <w:i/>
    </w:rPr>
  </w:style>
  <w:style w:type="paragraph" w:customStyle="1" w:styleId="Conclusion">
    <w:name w:val="Conclusion"/>
    <w:basedOn w:val="Para0"/>
    <w:next w:val="Heading1"/>
    <w:rsid w:val="0052749E"/>
    <w:pPr>
      <w:jc w:val="center"/>
    </w:pPr>
    <w:rPr>
      <w:b/>
    </w:rPr>
  </w:style>
  <w:style w:type="character" w:styleId="EndnoteReference">
    <w:name w:val="endnote reference"/>
    <w:basedOn w:val="DefaultParagraphFont"/>
    <w:uiPriority w:val="99"/>
    <w:semiHidden/>
    <w:unhideWhenUsed/>
    <w:rsid w:val="00F443C5"/>
    <w:rPr>
      <w:rFonts w:asciiTheme="minorHAnsi" w:hAnsiTheme="minorHAnsi"/>
      <w:sz w:val="22"/>
      <w:vertAlign w:val="superscript"/>
    </w:rPr>
  </w:style>
  <w:style w:type="paragraph" w:styleId="FootnoteText">
    <w:name w:val="footnote text"/>
    <w:link w:val="FootnoteTextChar"/>
    <w:uiPriority w:val="99"/>
    <w:semiHidden/>
    <w:unhideWhenUsed/>
    <w:rsid w:val="00EA6A82"/>
    <w:pPr>
      <w:spacing w:after="120" w:line="240" w:lineRule="exact"/>
      <w:jc w:val="both"/>
    </w:pPr>
    <w:rPr>
      <w:sz w:val="18"/>
      <w:szCs w:val="20"/>
    </w:rPr>
  </w:style>
  <w:style w:type="character" w:customStyle="1" w:styleId="FootnoteTextChar">
    <w:name w:val="Footnote Text Char"/>
    <w:basedOn w:val="DefaultParagraphFont"/>
    <w:link w:val="FootnoteText"/>
    <w:uiPriority w:val="99"/>
    <w:semiHidden/>
    <w:rsid w:val="00EA6A82"/>
    <w:rPr>
      <w:sz w:val="18"/>
      <w:szCs w:val="20"/>
    </w:rPr>
  </w:style>
  <w:style w:type="paragraph" w:styleId="EndnoteText">
    <w:name w:val="endnote text"/>
    <w:link w:val="EndnoteTextChar"/>
    <w:uiPriority w:val="99"/>
    <w:semiHidden/>
    <w:unhideWhenUsed/>
    <w:rsid w:val="000A5133"/>
    <w:pPr>
      <w:jc w:val="both"/>
    </w:pPr>
    <w:rPr>
      <w:sz w:val="20"/>
      <w:szCs w:val="20"/>
    </w:rPr>
  </w:style>
  <w:style w:type="character" w:customStyle="1" w:styleId="EndnoteTextChar">
    <w:name w:val="Endnote Text Char"/>
    <w:basedOn w:val="DefaultParagraphFont"/>
    <w:link w:val="EndnoteText"/>
    <w:uiPriority w:val="99"/>
    <w:semiHidden/>
    <w:rsid w:val="000A5133"/>
    <w:rPr>
      <w:sz w:val="20"/>
      <w:szCs w:val="20"/>
    </w:rPr>
  </w:style>
  <w:style w:type="paragraph" w:customStyle="1" w:styleId="Figure">
    <w:name w:val="Figure"/>
    <w:basedOn w:val="Normal"/>
    <w:rsid w:val="000E2815"/>
    <w:pPr>
      <w:jc w:val="center"/>
    </w:pPr>
  </w:style>
  <w:style w:type="paragraph" w:styleId="Footer">
    <w:name w:val="footer"/>
    <w:basedOn w:val="Normal"/>
    <w:link w:val="FooterChar"/>
    <w:uiPriority w:val="99"/>
    <w:rsid w:val="00404A52"/>
    <w:pPr>
      <w:tabs>
        <w:tab w:val="center" w:pos="4513"/>
        <w:tab w:val="right" w:pos="9026"/>
      </w:tabs>
      <w:spacing w:before="120"/>
      <w:jc w:val="center"/>
    </w:pPr>
    <w:rPr>
      <w:caps/>
      <w:sz w:val="16"/>
    </w:rPr>
  </w:style>
  <w:style w:type="character" w:customStyle="1" w:styleId="FooterChar">
    <w:name w:val="Footer Char"/>
    <w:basedOn w:val="DefaultParagraphFont"/>
    <w:link w:val="Footer"/>
    <w:uiPriority w:val="99"/>
    <w:rsid w:val="00404A52"/>
    <w:rPr>
      <w:caps/>
      <w:sz w:val="16"/>
    </w:rPr>
  </w:style>
  <w:style w:type="paragraph" w:customStyle="1" w:styleId="Para1">
    <w:name w:val="Para #.#"/>
    <w:basedOn w:val="Para"/>
    <w:uiPriority w:val="4"/>
    <w:rsid w:val="00EC45EF"/>
    <w:pPr>
      <w:tabs>
        <w:tab w:val="left" w:pos="1361"/>
      </w:tabs>
    </w:pPr>
  </w:style>
  <w:style w:type="paragraph" w:customStyle="1" w:styleId="CoverNormal">
    <w:name w:val="CoverNormal"/>
    <w:basedOn w:val="Normal"/>
    <w:link w:val="CoverNormalChar"/>
    <w:rsid w:val="00EF6B7C"/>
    <w:pPr>
      <w:jc w:val="left"/>
    </w:pPr>
    <w:rPr>
      <w:rFonts w:asciiTheme="majorHAnsi" w:hAnsiTheme="majorHAnsi"/>
    </w:rPr>
  </w:style>
  <w:style w:type="paragraph" w:customStyle="1" w:styleId="CoverAbstract">
    <w:name w:val="CoverAbstract"/>
    <w:basedOn w:val="CoverNormal"/>
    <w:semiHidden/>
    <w:rsid w:val="00EC45EF"/>
  </w:style>
  <w:style w:type="paragraph" w:customStyle="1" w:styleId="CoverCancel">
    <w:name w:val="CoverCancel"/>
    <w:basedOn w:val="CoverNormal"/>
    <w:link w:val="CoverCancelChar"/>
    <w:rsid w:val="00EC45EF"/>
    <w:pPr>
      <w:spacing w:before="240" w:after="120" w:line="312" w:lineRule="auto"/>
      <w:jc w:val="center"/>
    </w:pPr>
    <w:rPr>
      <w:b/>
    </w:rPr>
  </w:style>
  <w:style w:type="paragraph" w:customStyle="1" w:styleId="CoverClassification">
    <w:name w:val="CoverClassification"/>
    <w:basedOn w:val="CoverNormal"/>
    <w:rsid w:val="00EC45EF"/>
    <w:rPr>
      <w:b/>
    </w:rPr>
  </w:style>
  <w:style w:type="paragraph" w:customStyle="1" w:styleId="CoverCommittee">
    <w:name w:val="CoverCommittee"/>
    <w:basedOn w:val="CoverNormal"/>
    <w:rsid w:val="00EC45EF"/>
    <w:rPr>
      <w:b/>
    </w:rPr>
  </w:style>
  <w:style w:type="character" w:customStyle="1" w:styleId="CoverCote">
    <w:name w:val="CoverCote"/>
    <w:basedOn w:val="DefaultParagraphFont"/>
    <w:uiPriority w:val="1"/>
    <w:rsid w:val="00EF6B7C"/>
    <w:rPr>
      <w:rFonts w:asciiTheme="majorHAnsi" w:hAnsiTheme="majorHAnsi"/>
      <w:b/>
      <w:caps/>
      <w:smallCaps w:val="0"/>
      <w:sz w:val="22"/>
    </w:rPr>
  </w:style>
  <w:style w:type="paragraph" w:customStyle="1" w:styleId="CoverDate">
    <w:name w:val="CoverDate"/>
    <w:basedOn w:val="CoverNormal"/>
    <w:link w:val="CoverDateChar"/>
    <w:rsid w:val="00EC45EF"/>
    <w:pPr>
      <w:spacing w:before="40" w:after="40"/>
      <w:jc w:val="right"/>
    </w:pPr>
    <w:rPr>
      <w:b/>
      <w:sz w:val="18"/>
    </w:rPr>
  </w:style>
  <w:style w:type="paragraph" w:customStyle="1" w:styleId="CoverDisclaimer">
    <w:name w:val="CoverDisclaimer"/>
    <w:basedOn w:val="CoverNormal"/>
    <w:rsid w:val="00C3172F"/>
    <w:pPr>
      <w:spacing w:line="312" w:lineRule="auto"/>
      <w:jc w:val="both"/>
    </w:pPr>
    <w:rPr>
      <w:b/>
      <w:i/>
      <w:sz w:val="16"/>
    </w:rPr>
  </w:style>
  <w:style w:type="paragraph" w:customStyle="1" w:styleId="CoverInformation">
    <w:name w:val="CoverInformation"/>
    <w:basedOn w:val="CoverNormal"/>
    <w:rsid w:val="00EF6B7C"/>
  </w:style>
  <w:style w:type="paragraph" w:customStyle="1" w:styleId="CoverJobTicket">
    <w:name w:val="CoverJobTicket"/>
    <w:basedOn w:val="CoverNormal"/>
    <w:rsid w:val="00C3172F"/>
    <w:rPr>
      <w:b/>
    </w:rPr>
  </w:style>
  <w:style w:type="paragraph" w:customStyle="1" w:styleId="CoverLanguage">
    <w:name w:val="CoverLanguage"/>
    <w:basedOn w:val="CoverNormal"/>
    <w:rsid w:val="00C3172F"/>
    <w:pPr>
      <w:jc w:val="right"/>
    </w:pPr>
    <w:rPr>
      <w:b/>
    </w:rPr>
  </w:style>
  <w:style w:type="paragraph" w:customStyle="1" w:styleId="CoverPwbCode">
    <w:name w:val="CoverPwbCode"/>
    <w:basedOn w:val="CoverNormal"/>
    <w:rsid w:val="00C3172F"/>
    <w:pPr>
      <w:spacing w:after="120"/>
    </w:pPr>
    <w:rPr>
      <w:b/>
    </w:rPr>
  </w:style>
  <w:style w:type="paragraph" w:customStyle="1" w:styleId="CoverSeriesTitlePublication">
    <w:name w:val="CoverSeriesTitlePublication"/>
    <w:basedOn w:val="CoverNormal"/>
    <w:rsid w:val="00C3172F"/>
    <w:pPr>
      <w:spacing w:after="40"/>
    </w:pPr>
    <w:rPr>
      <w:sz w:val="32"/>
    </w:rPr>
  </w:style>
  <w:style w:type="paragraph" w:customStyle="1" w:styleId="CoverSubTitle">
    <w:name w:val="CoverSubTitle"/>
    <w:basedOn w:val="CoverNormal"/>
    <w:link w:val="CoverSubTitleChar"/>
    <w:rsid w:val="00C3172F"/>
    <w:rPr>
      <w:b/>
    </w:rPr>
  </w:style>
  <w:style w:type="paragraph" w:customStyle="1" w:styleId="CoverSubtitlePublication">
    <w:name w:val="CoverSubtitlePublication"/>
    <w:basedOn w:val="CoverNormal"/>
    <w:rsid w:val="00C3172F"/>
    <w:pPr>
      <w:jc w:val="center"/>
    </w:pPr>
    <w:rPr>
      <w:sz w:val="40"/>
    </w:rPr>
  </w:style>
  <w:style w:type="character" w:customStyle="1" w:styleId="CoverTable">
    <w:name w:val="CoverTable"/>
    <w:uiPriority w:val="1"/>
    <w:semiHidden/>
    <w:rsid w:val="00C3172F"/>
  </w:style>
  <w:style w:type="paragraph" w:customStyle="1" w:styleId="CoverTitle">
    <w:name w:val="CoverTitle"/>
    <w:basedOn w:val="CoverNormal"/>
    <w:link w:val="CoverTitleChar"/>
    <w:rsid w:val="00C3172F"/>
    <w:pPr>
      <w:spacing w:after="240"/>
    </w:pPr>
    <w:rPr>
      <w:b/>
      <w:sz w:val="24"/>
    </w:rPr>
  </w:style>
  <w:style w:type="paragraph" w:customStyle="1" w:styleId="CoverTitlePublication">
    <w:name w:val="CoverTitlePublication"/>
    <w:basedOn w:val="CoverNormal"/>
    <w:rsid w:val="00C3172F"/>
    <w:pPr>
      <w:jc w:val="center"/>
    </w:pPr>
    <w:rPr>
      <w:b/>
      <w:sz w:val="52"/>
    </w:rPr>
  </w:style>
  <w:style w:type="paragraph" w:customStyle="1" w:styleId="CoverWorkingParty">
    <w:name w:val="CoverWorkingParty"/>
    <w:basedOn w:val="CoverNormal"/>
    <w:rsid w:val="00C3172F"/>
    <w:rPr>
      <w:b/>
      <w:sz w:val="24"/>
    </w:rPr>
  </w:style>
  <w:style w:type="paragraph" w:customStyle="1" w:styleId="FooterClassification">
    <w:name w:val="Footer Classification"/>
    <w:basedOn w:val="Normal"/>
    <w:rsid w:val="00404A52"/>
    <w:pPr>
      <w:jc w:val="right"/>
    </w:pPr>
    <w:rPr>
      <w:sz w:val="16"/>
    </w:rPr>
  </w:style>
  <w:style w:type="character" w:styleId="FootnoteReference">
    <w:name w:val="footnote reference"/>
    <w:basedOn w:val="DefaultParagraphFont"/>
    <w:uiPriority w:val="99"/>
    <w:semiHidden/>
    <w:unhideWhenUsed/>
    <w:rsid w:val="00F443C5"/>
    <w:rPr>
      <w:rFonts w:asciiTheme="minorHAnsi" w:hAnsiTheme="minorHAnsi"/>
      <w:sz w:val="22"/>
      <w:vertAlign w:val="superscript"/>
    </w:rPr>
  </w:style>
  <w:style w:type="paragraph" w:customStyle="1" w:styleId="GroupHeading">
    <w:name w:val="Group Heading"/>
    <w:basedOn w:val="Normal"/>
    <w:next w:val="Para0"/>
    <w:rsid w:val="00CC1A99"/>
    <w:pPr>
      <w:keepNext/>
      <w:numPr>
        <w:numId w:val="21"/>
      </w:numPr>
      <w:pBdr>
        <w:top w:val="single" w:sz="4" w:space="1" w:color="auto"/>
      </w:pBdr>
      <w:tabs>
        <w:tab w:val="num" w:pos="360"/>
      </w:tabs>
      <w:spacing w:after="120"/>
      <w:ind w:left="357" w:hanging="357"/>
      <w:jc w:val="left"/>
    </w:pPr>
    <w:rPr>
      <w:b/>
      <w:i/>
      <w:color w:val="4E81BD"/>
    </w:rPr>
  </w:style>
  <w:style w:type="paragraph" w:styleId="Header">
    <w:name w:val="header"/>
    <w:basedOn w:val="Normal"/>
    <w:link w:val="HeaderChar"/>
    <w:uiPriority w:val="99"/>
    <w:rsid w:val="00CC1A99"/>
    <w:pPr>
      <w:tabs>
        <w:tab w:val="center" w:pos="4513"/>
        <w:tab w:val="right" w:pos="9026"/>
      </w:tabs>
    </w:pPr>
  </w:style>
  <w:style w:type="character" w:customStyle="1" w:styleId="HeaderChar">
    <w:name w:val="Header Char"/>
    <w:basedOn w:val="DefaultParagraphFont"/>
    <w:link w:val="Header"/>
    <w:uiPriority w:val="99"/>
    <w:rsid w:val="0056606B"/>
    <w:rPr>
      <w:rFonts w:ascii="Times New Roman" w:hAnsi="Times New Roman"/>
    </w:rPr>
  </w:style>
  <w:style w:type="character" w:customStyle="1" w:styleId="HeaderCoteChar">
    <w:name w:val="Header Cote (Char)"/>
    <w:basedOn w:val="DefaultParagraphFont"/>
    <w:uiPriority w:val="1"/>
    <w:semiHidden/>
    <w:rsid w:val="00CC1A99"/>
    <w:rPr>
      <w:rFonts w:ascii="Times New Roman" w:hAnsi="Times New Roman"/>
      <w:sz w:val="22"/>
    </w:rPr>
  </w:style>
  <w:style w:type="paragraph" w:customStyle="1" w:styleId="HeaderOdd">
    <w:name w:val="Header Odd"/>
    <w:basedOn w:val="Normal"/>
    <w:next w:val="Normal"/>
    <w:rsid w:val="004E4993"/>
    <w:pPr>
      <w:pBdr>
        <w:bottom w:val="single" w:sz="4" w:space="0" w:color="auto"/>
      </w:pBdr>
      <w:jc w:val="right"/>
    </w:pPr>
    <w:rPr>
      <w:sz w:val="2"/>
    </w:rPr>
  </w:style>
  <w:style w:type="paragraph" w:customStyle="1" w:styleId="HeaderEven">
    <w:name w:val="Header Even"/>
    <w:basedOn w:val="HeaderOdd"/>
    <w:rsid w:val="004E4993"/>
    <w:pPr>
      <w:jc w:val="left"/>
    </w:pPr>
  </w:style>
  <w:style w:type="character" w:customStyle="1" w:styleId="HeaderTitle">
    <w:name w:val="Header Title"/>
    <w:uiPriority w:val="1"/>
    <w:rsid w:val="00D43B52"/>
    <w:rPr>
      <w:rFonts w:asciiTheme="minorHAnsi" w:hAnsiTheme="minorHAnsi"/>
      <w:caps/>
      <w:smallCaps w:val="0"/>
      <w:sz w:val="18"/>
    </w:rPr>
  </w:style>
  <w:style w:type="paragraph" w:customStyle="1" w:styleId="ImportantInformation">
    <w:name w:val="Important Information"/>
    <w:basedOn w:val="Para0"/>
    <w:rsid w:val="003957E7"/>
    <w:pPr>
      <w:spacing w:after="480"/>
      <w:ind w:left="284" w:right="284"/>
      <w:jc w:val="center"/>
    </w:pPr>
  </w:style>
  <w:style w:type="paragraph" w:customStyle="1" w:styleId="Notes">
    <w:name w:val="Notes"/>
    <w:basedOn w:val="Normal"/>
    <w:rsid w:val="00024178"/>
    <w:pPr>
      <w:keepNext/>
      <w:keepLines/>
      <w:spacing w:before="120"/>
      <w:ind w:left="680" w:right="680"/>
      <w:contextualSpacing/>
    </w:pPr>
    <w:rPr>
      <w:sz w:val="18"/>
    </w:rPr>
  </w:style>
  <w:style w:type="character" w:styleId="PageNumber">
    <w:name w:val="page number"/>
    <w:basedOn w:val="DefaultParagraphFont"/>
    <w:uiPriority w:val="99"/>
    <w:rsid w:val="00D43B52"/>
    <w:rPr>
      <w:rFonts w:asciiTheme="minorHAnsi" w:hAnsiTheme="minorHAnsi"/>
      <w:b/>
      <w:sz w:val="22"/>
    </w:rPr>
  </w:style>
  <w:style w:type="paragraph" w:customStyle="1" w:styleId="ProposedAction">
    <w:name w:val="Proposed Action"/>
    <w:basedOn w:val="Para0"/>
    <w:rsid w:val="003E0362"/>
    <w:pPr>
      <w:numPr>
        <w:numId w:val="22"/>
      </w:numPr>
      <w:tabs>
        <w:tab w:val="num" w:pos="360"/>
        <w:tab w:val="left" w:pos="425"/>
      </w:tabs>
      <w:spacing w:before="0" w:after="240"/>
      <w:ind w:left="2268" w:hanging="425"/>
    </w:pPr>
  </w:style>
  <w:style w:type="paragraph" w:customStyle="1" w:styleId="RefDocuments">
    <w:name w:val="Ref Documents"/>
    <w:basedOn w:val="Para0"/>
    <w:next w:val="Annotation"/>
    <w:rsid w:val="00E53877"/>
    <w:pPr>
      <w:ind w:left="7371"/>
      <w:contextualSpacing/>
    </w:pPr>
  </w:style>
  <w:style w:type="paragraph" w:customStyle="1" w:styleId="Session">
    <w:name w:val="Session"/>
    <w:basedOn w:val="Normal"/>
    <w:next w:val="Time"/>
    <w:rsid w:val="002C1DD6"/>
    <w:pPr>
      <w:keepNext/>
      <w:spacing w:after="240"/>
      <w:jc w:val="left"/>
    </w:pPr>
    <w:rPr>
      <w:i/>
      <w:u w:val="single"/>
    </w:rPr>
  </w:style>
  <w:style w:type="paragraph" w:customStyle="1" w:styleId="SpecialItem">
    <w:name w:val="Special Item"/>
    <w:basedOn w:val="Normal"/>
    <w:next w:val="Time"/>
    <w:rsid w:val="002C1DD6"/>
    <w:pPr>
      <w:spacing w:before="240" w:after="240"/>
    </w:pPr>
    <w:rPr>
      <w:i/>
    </w:rPr>
  </w:style>
  <w:style w:type="character" w:customStyle="1" w:styleId="StatLinkDOI">
    <w:name w:val="StatLink DOI"/>
    <w:basedOn w:val="DefaultParagraphFont"/>
    <w:uiPriority w:val="1"/>
    <w:rsid w:val="00366BED"/>
    <w:rPr>
      <w:rFonts w:asciiTheme="majorHAnsi" w:hAnsiTheme="majorHAnsi"/>
      <w:sz w:val="18"/>
    </w:rPr>
  </w:style>
  <w:style w:type="paragraph" w:customStyle="1" w:styleId="StatLinkLogo">
    <w:name w:val="StatLink Logo"/>
    <w:basedOn w:val="Para0"/>
    <w:next w:val="Para0"/>
    <w:rsid w:val="00196642"/>
    <w:pPr>
      <w:spacing w:before="0" w:after="240" w:line="240" w:lineRule="auto"/>
      <w:jc w:val="right"/>
    </w:pPr>
    <w:rPr>
      <w:rFonts w:ascii="StatLink" w:hAnsi="StatLink"/>
      <w:sz w:val="18"/>
    </w:rPr>
  </w:style>
  <w:style w:type="paragraph" w:styleId="TableofFigures">
    <w:name w:val="table of figures"/>
    <w:next w:val="Normal"/>
    <w:uiPriority w:val="99"/>
    <w:rsid w:val="00907E59"/>
    <w:pPr>
      <w:tabs>
        <w:tab w:val="right" w:pos="9072"/>
      </w:tabs>
      <w:spacing w:after="0" w:line="220" w:lineRule="exact"/>
      <w:ind w:right="510"/>
    </w:pPr>
    <w:rPr>
      <w:color w:val="000000" w:themeColor="text1"/>
      <w:sz w:val="18"/>
    </w:rPr>
  </w:style>
  <w:style w:type="paragraph" w:styleId="TOC1">
    <w:name w:val="toc 1"/>
    <w:next w:val="Normal"/>
    <w:uiPriority w:val="39"/>
    <w:unhideWhenUsed/>
    <w:rsid w:val="00160B10"/>
    <w:pPr>
      <w:keepNext/>
      <w:tabs>
        <w:tab w:val="right" w:pos="9072"/>
      </w:tabs>
      <w:spacing w:before="240" w:after="40" w:line="300" w:lineRule="exact"/>
      <w:ind w:left="284" w:right="652" w:hanging="284"/>
    </w:pPr>
    <w:rPr>
      <w:rFonts w:asciiTheme="majorHAnsi" w:hAnsiTheme="majorHAnsi"/>
      <w:color w:val="4E81BD" w:themeColor="accent1"/>
      <w:sz w:val="28"/>
    </w:rPr>
  </w:style>
  <w:style w:type="paragraph" w:styleId="TOC2">
    <w:name w:val="toc 2"/>
    <w:next w:val="Normal"/>
    <w:uiPriority w:val="39"/>
    <w:unhideWhenUsed/>
    <w:rsid w:val="00A81F07"/>
    <w:pPr>
      <w:tabs>
        <w:tab w:val="right" w:pos="9072"/>
      </w:tabs>
      <w:spacing w:before="20" w:after="20" w:line="240" w:lineRule="exact"/>
      <w:ind w:left="284" w:right="510"/>
    </w:pPr>
    <w:rPr>
      <w:color w:val="000000" w:themeColor="text1"/>
      <w:sz w:val="20"/>
    </w:rPr>
  </w:style>
  <w:style w:type="paragraph" w:styleId="TOC3">
    <w:name w:val="toc 3"/>
    <w:next w:val="Normal"/>
    <w:autoRedefine/>
    <w:uiPriority w:val="39"/>
    <w:unhideWhenUsed/>
    <w:rsid w:val="00C03067"/>
    <w:pPr>
      <w:tabs>
        <w:tab w:val="right" w:pos="9072"/>
      </w:tabs>
      <w:spacing w:after="0" w:line="240" w:lineRule="exact"/>
      <w:ind w:left="454" w:right="510"/>
    </w:pPr>
    <w:rPr>
      <w:color w:val="000000" w:themeColor="text1"/>
      <w:sz w:val="20"/>
    </w:rPr>
  </w:style>
  <w:style w:type="paragraph" w:styleId="TOC4">
    <w:name w:val="toc 4"/>
    <w:basedOn w:val="Normal"/>
    <w:next w:val="Normal"/>
    <w:uiPriority w:val="39"/>
    <w:semiHidden/>
    <w:unhideWhenUsed/>
    <w:rsid w:val="0025481A"/>
    <w:pPr>
      <w:tabs>
        <w:tab w:val="right" w:leader="dot" w:pos="9072"/>
      </w:tabs>
      <w:ind w:left="595" w:right="510"/>
      <w:jc w:val="left"/>
    </w:pPr>
  </w:style>
  <w:style w:type="paragraph" w:styleId="TOC5">
    <w:name w:val="toc 5"/>
    <w:aliases w:val="Annotated Item"/>
    <w:basedOn w:val="Normal"/>
    <w:next w:val="Normal"/>
    <w:uiPriority w:val="39"/>
    <w:semiHidden/>
    <w:unhideWhenUsed/>
    <w:rsid w:val="0025481A"/>
    <w:pPr>
      <w:keepNext/>
      <w:spacing w:after="120"/>
    </w:pPr>
    <w:rPr>
      <w:b/>
      <w:color w:val="4E81BD"/>
    </w:rPr>
  </w:style>
  <w:style w:type="paragraph" w:styleId="TOCHeading">
    <w:name w:val="TOC Heading"/>
    <w:next w:val="Normal"/>
    <w:uiPriority w:val="39"/>
    <w:unhideWhenUsed/>
    <w:rsid w:val="00462721"/>
    <w:pPr>
      <w:keepNext/>
      <w:pageBreakBefore/>
      <w:spacing w:after="2000"/>
    </w:pPr>
    <w:rPr>
      <w:rFonts w:asciiTheme="majorHAnsi" w:eastAsiaTheme="majorEastAsia" w:hAnsiTheme="majorHAnsi" w:cstheme="majorBidi"/>
      <w:b/>
      <w:color w:val="4E81BD" w:themeColor="accent1"/>
      <w:sz w:val="72"/>
      <w:szCs w:val="32"/>
    </w:rPr>
  </w:style>
  <w:style w:type="paragraph" w:styleId="Subtitle">
    <w:name w:val="Subtitle"/>
    <w:next w:val="Para0"/>
    <w:link w:val="SubtitleChar"/>
    <w:uiPriority w:val="11"/>
    <w:rsid w:val="00160B10"/>
    <w:pPr>
      <w:keepNext/>
      <w:numPr>
        <w:ilvl w:val="1"/>
      </w:numPr>
      <w:spacing w:before="240" w:after="120" w:line="240" w:lineRule="exact"/>
    </w:pPr>
    <w:rPr>
      <w:rFonts w:asciiTheme="majorHAnsi" w:eastAsiaTheme="minorEastAsia" w:hAnsiTheme="majorHAnsi"/>
      <w:b/>
      <w:color w:val="4E81BD" w:themeColor="accent1"/>
      <w:sz w:val="24"/>
    </w:rPr>
  </w:style>
  <w:style w:type="character" w:customStyle="1" w:styleId="SubtitleChar">
    <w:name w:val="Subtitle Char"/>
    <w:basedOn w:val="DefaultParagraphFont"/>
    <w:link w:val="Subtitle"/>
    <w:uiPriority w:val="11"/>
    <w:rsid w:val="00160B10"/>
    <w:rPr>
      <w:rFonts w:asciiTheme="majorHAnsi" w:eastAsiaTheme="minorEastAsia" w:hAnsiTheme="majorHAnsi"/>
      <w:b/>
      <w:color w:val="4E81BD" w:themeColor="accent1"/>
      <w:sz w:val="24"/>
    </w:rPr>
  </w:style>
  <w:style w:type="character" w:styleId="PlaceholderText">
    <w:name w:val="Placeholder Text"/>
    <w:basedOn w:val="DefaultParagraphFont"/>
    <w:uiPriority w:val="99"/>
    <w:semiHidden/>
    <w:rsid w:val="00CC3749"/>
    <w:rPr>
      <w:color w:val="808080"/>
    </w:rPr>
  </w:style>
  <w:style w:type="paragraph" w:customStyle="1" w:styleId="CoverDirectorate">
    <w:name w:val="CoverDirectorate"/>
    <w:basedOn w:val="CoverNormal"/>
    <w:link w:val="CoverDirectorateChar"/>
    <w:rsid w:val="004529B7"/>
    <w:rPr>
      <w:b/>
    </w:rPr>
  </w:style>
  <w:style w:type="table" w:styleId="TableGrid">
    <w:name w:val="Table Grid"/>
    <w:basedOn w:val="TableNormal"/>
    <w:uiPriority w:val="59"/>
    <w:rsid w:val="00992A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verNormalChar">
    <w:name w:val="CoverNormal Char"/>
    <w:basedOn w:val="DefaultParagraphFont"/>
    <w:link w:val="CoverNormal"/>
    <w:rsid w:val="00EF6B7C"/>
    <w:rPr>
      <w:rFonts w:asciiTheme="majorHAnsi" w:hAnsiTheme="majorHAnsi"/>
    </w:rPr>
  </w:style>
  <w:style w:type="character" w:customStyle="1" w:styleId="CoverSubTitleChar">
    <w:name w:val="CoverSubTitle Char"/>
    <w:basedOn w:val="DefaultParagraphFont"/>
    <w:link w:val="CoverSubTitle"/>
    <w:rsid w:val="00FB0CE9"/>
    <w:rPr>
      <w:rFonts w:ascii="Times New Roman" w:hAnsi="Times New Roman"/>
      <w:b/>
    </w:rPr>
  </w:style>
  <w:style w:type="character" w:customStyle="1" w:styleId="CoverTitleChar">
    <w:name w:val="CoverTitle Char"/>
    <w:basedOn w:val="DefaultParagraphFont"/>
    <w:link w:val="CoverTitle"/>
    <w:rsid w:val="00FB0CE9"/>
    <w:rPr>
      <w:rFonts w:ascii="Times New Roman" w:hAnsi="Times New Roman"/>
      <w:b/>
      <w:sz w:val="24"/>
    </w:rPr>
  </w:style>
  <w:style w:type="character" w:customStyle="1" w:styleId="CoverCancelChar">
    <w:name w:val="CoverCancel Char"/>
    <w:basedOn w:val="DefaultParagraphFont"/>
    <w:link w:val="CoverCancel"/>
    <w:rsid w:val="00FB0CE9"/>
    <w:rPr>
      <w:rFonts w:ascii="Times New Roman" w:hAnsi="Times New Roman"/>
      <w:b/>
    </w:rPr>
  </w:style>
  <w:style w:type="character" w:customStyle="1" w:styleId="CoverDirectorateChar">
    <w:name w:val="CoverDirectorate Char"/>
    <w:basedOn w:val="CoverNormalChar"/>
    <w:link w:val="CoverDirectorate"/>
    <w:rsid w:val="00FB0CE9"/>
    <w:rPr>
      <w:rFonts w:ascii="Times New Roman" w:hAnsi="Times New Roman"/>
      <w:b/>
    </w:rPr>
  </w:style>
  <w:style w:type="character" w:customStyle="1" w:styleId="CoverDateChar">
    <w:name w:val="CoverDate Char"/>
    <w:basedOn w:val="CoverNormalChar"/>
    <w:link w:val="CoverDate"/>
    <w:rsid w:val="00FB0CE9"/>
    <w:rPr>
      <w:rFonts w:ascii="Times New Roman" w:hAnsi="Times New Roman"/>
      <w:b/>
      <w:sz w:val="18"/>
    </w:rPr>
  </w:style>
  <w:style w:type="character" w:styleId="Hyperlink">
    <w:name w:val="Hyperlink"/>
    <w:basedOn w:val="DefaultParagraphFont"/>
    <w:uiPriority w:val="99"/>
    <w:unhideWhenUsed/>
    <w:rsid w:val="00461C3F"/>
    <w:rPr>
      <w:color w:val="0000FF" w:themeColor="hyperlink"/>
      <w:u w:val="single"/>
    </w:rPr>
  </w:style>
  <w:style w:type="table" w:customStyle="1" w:styleId="OECDOld">
    <w:name w:val="OECD Old"/>
    <w:basedOn w:val="LightShading-Accent1"/>
    <w:uiPriority w:val="99"/>
    <w:rsid w:val="00D95933"/>
    <w:rPr>
      <w:rFonts w:ascii="Georgia" w:eastAsia="Times New Roman" w:hAnsi="Georgia" w:cs="Times New Roman"/>
      <w:sz w:val="20"/>
      <w:szCs w:val="20"/>
      <w:lang w:val="en-US" w:eastAsia="en-GB"/>
    </w:rPr>
    <w:tblPr>
      <w:jc w:val="center"/>
      <w:tblBorders>
        <w:top w:val="none" w:sz="0" w:space="0" w:color="auto"/>
        <w:bottom w:val="single" w:sz="12" w:space="0" w:color="auto"/>
      </w:tblBorders>
    </w:tblPr>
    <w:trPr>
      <w:jc w:val="center"/>
    </w:trPr>
    <w:tcPr>
      <w:shd w:val="clear" w:color="auto" w:fill="FFFFFF" w:themeFill="background1"/>
    </w:tcPr>
    <w:tblStylePr w:type="firstRow">
      <w:pPr>
        <w:spacing w:before="0" w:after="0" w:line="240" w:lineRule="auto"/>
      </w:pPr>
      <w:rPr>
        <w:rFonts w:cs="Times New Roman"/>
        <w:b w:val="0"/>
        <w:bCs/>
      </w:rPr>
      <w:tblPr/>
      <w:tcPr>
        <w:tcBorders>
          <w:top w:val="single" w:sz="12" w:space="0" w:color="4E81BD"/>
          <w:left w:val="nil"/>
          <w:bottom w:val="nil"/>
          <w:right w:val="nil"/>
          <w:insideH w:val="nil"/>
          <w:insideV w:val="nil"/>
        </w:tcBorders>
      </w:tcPr>
    </w:tblStylePr>
    <w:tblStylePr w:type="lastRow">
      <w:pPr>
        <w:spacing w:before="0" w:after="0" w:line="240" w:lineRule="auto"/>
      </w:pPr>
      <w:rPr>
        <w:rFonts w:cs="Times New Roman"/>
        <w:b w:val="0"/>
        <w:bCs/>
      </w:rPr>
      <w:tblPr/>
      <w:tcPr>
        <w:tcBorders>
          <w:top w:val="single" w:sz="8" w:space="0" w:color="4E81BD" w:themeColor="accent1"/>
          <w:left w:val="nil"/>
          <w:bottom w:val="single" w:sz="8" w:space="0" w:color="4E81BD" w:themeColor="accent1"/>
          <w:right w:val="nil"/>
          <w:insideH w:val="nil"/>
          <w:insideV w:val="nil"/>
        </w:tcBorders>
      </w:tcPr>
    </w:tblStylePr>
    <w:tblStylePr w:type="firstCol">
      <w:rPr>
        <w:rFonts w:cs="Times New Roman"/>
        <w:b w:val="0"/>
        <w:bCs/>
      </w:rPr>
    </w:tblStylePr>
    <w:tblStylePr w:type="lastCol">
      <w:rPr>
        <w:rFonts w:cs="Times New Roman"/>
        <w:b w:val="0"/>
        <w:bCs/>
      </w:rPr>
    </w:tblStylePr>
    <w:tblStylePr w:type="band1Vert">
      <w:rPr>
        <w:rFonts w:cs="Times New Roman"/>
      </w:rPr>
      <w:tblPr/>
      <w:tcPr>
        <w:tcBorders>
          <w:left w:val="nil"/>
          <w:right w:val="nil"/>
          <w:insideH w:val="nil"/>
          <w:insideV w:val="nil"/>
        </w:tcBorders>
        <w:shd w:val="clear" w:color="auto" w:fill="D3DFEE" w:themeFill="accent1" w:themeFillTint="3F"/>
      </w:tcPr>
    </w:tblStylePr>
    <w:tblStylePr w:type="band1Horz">
      <w:rPr>
        <w:rFonts w:cs="Times New Roman"/>
      </w:rPr>
      <w:tblPr/>
      <w:tcPr>
        <w:tcBorders>
          <w:left w:val="nil"/>
          <w:right w:val="nil"/>
          <w:insideH w:val="nil"/>
          <w:insideV w:val="nil"/>
        </w:tcBorders>
        <w:shd w:val="clear" w:color="auto" w:fill="EDF0F7"/>
      </w:tcPr>
    </w:tblStylePr>
    <w:tblStylePr w:type="band2Horz">
      <w:rPr>
        <w:rFonts w:cs="Times New Roman"/>
      </w:rPr>
      <w:tblPr/>
      <w:tcPr>
        <w:shd w:val="clear" w:color="auto" w:fill="FFFFFF" w:themeFill="background1"/>
      </w:tcPr>
    </w:tblStylePr>
  </w:style>
  <w:style w:type="table" w:styleId="LightShading-Accent1">
    <w:name w:val="Light Shading Accent 1"/>
    <w:basedOn w:val="TableNormal"/>
    <w:uiPriority w:val="60"/>
    <w:semiHidden/>
    <w:unhideWhenUsed/>
    <w:rsid w:val="005A6B81"/>
    <w:pPr>
      <w:spacing w:after="0" w:line="240" w:lineRule="auto"/>
    </w:pPr>
    <w:rPr>
      <w:color w:val="366091" w:themeColor="accent1" w:themeShade="BF"/>
    </w:rPr>
    <w:tblPr>
      <w:tblStyleRowBandSize w:val="1"/>
      <w:tblStyleColBandSize w:val="1"/>
      <w:tblBorders>
        <w:top w:val="single" w:sz="8" w:space="0" w:color="4E81BD" w:themeColor="accent1"/>
        <w:bottom w:val="single" w:sz="8" w:space="0" w:color="4E81BD" w:themeColor="accent1"/>
      </w:tblBorders>
    </w:tblPr>
    <w:tblStylePr w:type="firstRow">
      <w:pPr>
        <w:spacing w:before="0" w:after="0" w:line="240" w:lineRule="auto"/>
      </w:pPr>
      <w:rPr>
        <w:b/>
        <w:bCs/>
      </w:rPr>
      <w:tblPr/>
      <w:tcPr>
        <w:tcBorders>
          <w:top w:val="single" w:sz="8" w:space="0" w:color="4E81BD" w:themeColor="accent1"/>
          <w:left w:val="nil"/>
          <w:bottom w:val="single" w:sz="8" w:space="0" w:color="4E81BD" w:themeColor="accent1"/>
          <w:right w:val="nil"/>
          <w:insideH w:val="nil"/>
          <w:insideV w:val="nil"/>
        </w:tcBorders>
      </w:tcPr>
    </w:tblStylePr>
    <w:tblStylePr w:type="lastRow">
      <w:pPr>
        <w:spacing w:before="0" w:after="0" w:line="240" w:lineRule="auto"/>
      </w:pPr>
      <w:rPr>
        <w:b/>
        <w:bCs/>
      </w:rPr>
      <w:tblPr/>
      <w:tcPr>
        <w:tcBorders>
          <w:top w:val="single" w:sz="8" w:space="0" w:color="4E81BD" w:themeColor="accent1"/>
          <w:left w:val="nil"/>
          <w:bottom w:val="single" w:sz="8" w:space="0" w:color="4E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ParaOpener">
    <w:name w:val="Para Opener"/>
    <w:next w:val="Para0"/>
    <w:uiPriority w:val="11"/>
    <w:qFormat/>
    <w:rsid w:val="00991A9A"/>
    <w:pPr>
      <w:spacing w:before="240" w:after="240" w:line="320" w:lineRule="exact"/>
      <w:jc w:val="both"/>
    </w:pPr>
    <w:rPr>
      <w:rFonts w:asciiTheme="majorHAnsi" w:hAnsiTheme="majorHAnsi"/>
      <w:color w:val="4E81BD" w:themeColor="accent1"/>
      <w:sz w:val="24"/>
    </w:rPr>
  </w:style>
  <w:style w:type="paragraph" w:customStyle="1" w:styleId="InBriefOpener">
    <w:name w:val="InBrief Opener"/>
    <w:rsid w:val="00635AEE"/>
    <w:pPr>
      <w:pageBreakBefore/>
      <w:spacing w:after="120" w:line="1040" w:lineRule="exact"/>
      <w:ind w:right="680"/>
    </w:pPr>
    <w:rPr>
      <w:rFonts w:asciiTheme="majorHAnsi" w:hAnsiTheme="majorHAnsi"/>
      <w:b/>
      <w:color w:val="4E81BD" w:themeColor="accent1"/>
      <w:sz w:val="96"/>
    </w:rPr>
  </w:style>
  <w:style w:type="paragraph" w:customStyle="1" w:styleId="InBriefTitle">
    <w:name w:val="InBrief Title"/>
    <w:next w:val="Para0"/>
    <w:uiPriority w:val="16"/>
    <w:rsid w:val="00722339"/>
    <w:pPr>
      <w:spacing w:after="360" w:line="320" w:lineRule="exact"/>
      <w:ind w:right="57"/>
    </w:pPr>
    <w:rPr>
      <w:rFonts w:asciiTheme="majorHAnsi" w:hAnsiTheme="majorHAnsi"/>
      <w:b/>
      <w:color w:val="4E81BD" w:themeColor="accent1"/>
      <w:sz w:val="28"/>
    </w:rPr>
  </w:style>
  <w:style w:type="paragraph" w:customStyle="1" w:styleId="Author">
    <w:name w:val="Author"/>
    <w:next w:val="Para0"/>
    <w:uiPriority w:val="6"/>
    <w:qFormat/>
    <w:rsid w:val="00821370"/>
    <w:pPr>
      <w:spacing w:before="180" w:after="240" w:line="260" w:lineRule="exact"/>
      <w:ind w:right="284"/>
      <w:jc w:val="right"/>
    </w:pPr>
    <w:rPr>
      <w:rFonts w:asciiTheme="majorHAnsi" w:hAnsiTheme="majorHAnsi"/>
    </w:rPr>
  </w:style>
  <w:style w:type="paragraph" w:customStyle="1" w:styleId="Heading2Indicator">
    <w:name w:val="Heading 2 (Indicator)"/>
    <w:next w:val="Para0"/>
    <w:uiPriority w:val="8"/>
    <w:qFormat/>
    <w:rsid w:val="00966A58"/>
    <w:pPr>
      <w:pageBreakBefore/>
      <w:spacing w:after="480" w:line="560" w:lineRule="exact"/>
      <w:outlineLvl w:val="1"/>
    </w:pPr>
    <w:rPr>
      <w:rFonts w:asciiTheme="majorHAnsi" w:eastAsiaTheme="majorEastAsia" w:hAnsiTheme="majorHAnsi" w:cstheme="majorBidi"/>
      <w:b/>
      <w:color w:val="4E81BD" w:themeColor="accent1"/>
      <w:sz w:val="52"/>
      <w:szCs w:val="26"/>
    </w:rPr>
  </w:style>
  <w:style w:type="paragraph" w:customStyle="1" w:styleId="BoxHeading2">
    <w:name w:val="Box Heading 2"/>
    <w:next w:val="Para0"/>
    <w:uiPriority w:val="14"/>
    <w:qFormat/>
    <w:rsid w:val="000E5F57"/>
    <w:pPr>
      <w:spacing w:before="180" w:after="120" w:line="240" w:lineRule="auto"/>
    </w:pPr>
    <w:rPr>
      <w:rFonts w:asciiTheme="majorHAnsi" w:hAnsiTheme="majorHAnsi"/>
      <w:b/>
      <w:i/>
      <w:color w:val="000000" w:themeColor="text1"/>
    </w:rPr>
  </w:style>
  <w:style w:type="table" w:customStyle="1" w:styleId="OECD">
    <w:name w:val="OECD"/>
    <w:basedOn w:val="TableSimple1"/>
    <w:uiPriority w:val="99"/>
    <w:rsid w:val="00625626"/>
    <w:pPr>
      <w:spacing w:before="10" w:after="20" w:line="200" w:lineRule="exact"/>
    </w:pPr>
    <w:rPr>
      <w:rFonts w:ascii="Arial Narrow" w:hAnsi="Arial Narrow"/>
      <w:sz w:val="17"/>
      <w:szCs w:val="20"/>
      <w:lang w:val="en-US" w:eastAsia="en-GB"/>
    </w:rPr>
    <w:tblPr>
      <w:tblBorders>
        <w:top w:val="single" w:sz="12" w:space="0" w:color="4E81BD" w:themeColor="accent1"/>
        <w:bottom w:val="single" w:sz="12" w:space="0" w:color="4E81BD" w:themeColor="accent1"/>
        <w:insideH w:val="single" w:sz="6" w:space="0" w:color="BFBFBF" w:themeColor="background1" w:themeShade="BF"/>
        <w:insideV w:val="single" w:sz="6" w:space="0" w:color="BFBFBF" w:themeColor="background1" w:themeShade="BF"/>
      </w:tblBorders>
    </w:tblPr>
    <w:tcPr>
      <w:shd w:val="clear" w:color="auto" w:fill="auto"/>
    </w:tcPr>
    <w:tblStylePr w:type="firstRow">
      <w:tblPr/>
      <w:tcPr>
        <w:tcBorders>
          <w:bottom w:val="single" w:sz="6" w:space="0" w:color="4E81BD" w:themeColor="accent1"/>
          <w:tl2br w:val="none" w:sz="0" w:space="0" w:color="auto"/>
          <w:tr2bl w:val="none" w:sz="0" w:space="0" w:color="auto"/>
        </w:tcBorders>
        <w:shd w:val="clear" w:color="auto" w:fill="auto"/>
      </w:tcPr>
    </w:tblStylePr>
    <w:tblStylePr w:type="lastRow">
      <w:tblPr/>
      <w:tcPr>
        <w:tcBorders>
          <w:top w:val="nil"/>
          <w:tl2br w:val="none" w:sz="0" w:space="0" w:color="auto"/>
          <w:tr2bl w:val="none" w:sz="0" w:space="0" w:color="auto"/>
        </w:tcBorders>
        <w:shd w:val="clear" w:color="auto" w:fill="auto"/>
      </w:tcPr>
    </w:tblStylePr>
  </w:style>
  <w:style w:type="table" w:styleId="TableSimple1">
    <w:name w:val="Table Simple 1"/>
    <w:basedOn w:val="TableNormal"/>
    <w:uiPriority w:val="99"/>
    <w:semiHidden/>
    <w:unhideWhenUsed/>
    <w:rsid w:val="009E05F9"/>
    <w:pPr>
      <w:spacing w:line="240" w:lineRule="auto"/>
      <w:jc w:val="both"/>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paragraph" w:styleId="TOC9">
    <w:name w:val="toc 9"/>
    <w:next w:val="Normal"/>
    <w:autoRedefine/>
    <w:uiPriority w:val="39"/>
    <w:rsid w:val="001C4E4F"/>
    <w:pPr>
      <w:tabs>
        <w:tab w:val="right" w:pos="9072"/>
      </w:tabs>
      <w:spacing w:before="240" w:after="40" w:line="300" w:lineRule="exact"/>
      <w:ind w:left="284" w:right="652" w:hanging="284"/>
    </w:pPr>
    <w:rPr>
      <w:rFonts w:asciiTheme="majorHAnsi" w:hAnsiTheme="majorHAnsi"/>
      <w:b/>
      <w:color w:val="4E81BD" w:themeColor="accent1"/>
      <w:sz w:val="28"/>
    </w:rPr>
  </w:style>
  <w:style w:type="paragraph" w:customStyle="1" w:styleId="KeyBoxTitle">
    <w:name w:val="KeyBox Title"/>
    <w:basedOn w:val="Caption"/>
    <w:next w:val="Para0"/>
    <w:rsid w:val="00C71392"/>
    <w:pPr>
      <w:spacing w:before="0" w:after="360" w:line="440" w:lineRule="exact"/>
      <w:ind w:right="57"/>
    </w:pPr>
    <w:rPr>
      <w:rFonts w:eastAsiaTheme="majorEastAsia" w:cstheme="majorBidi"/>
      <w:iCs w:val="0"/>
      <w:sz w:val="36"/>
      <w:szCs w:val="26"/>
    </w:rPr>
  </w:style>
  <w:style w:type="paragraph" w:customStyle="1" w:styleId="Heading2IndicatorSublevel">
    <w:name w:val="Heading 2 (Indicator Sublevel)"/>
    <w:basedOn w:val="Heading2"/>
    <w:next w:val="Para0"/>
    <w:uiPriority w:val="9"/>
    <w:qFormat/>
    <w:rsid w:val="00F47BCF"/>
    <w:pPr>
      <w:outlineLvl w:val="2"/>
    </w:pPr>
  </w:style>
  <w:style w:type="character" w:styleId="CommentReference">
    <w:name w:val="annotation reference"/>
    <w:basedOn w:val="DefaultParagraphFont"/>
    <w:uiPriority w:val="99"/>
    <w:semiHidden/>
    <w:unhideWhenUsed/>
    <w:rsid w:val="00A437BA"/>
    <w:rPr>
      <w:sz w:val="16"/>
      <w:szCs w:val="16"/>
    </w:rPr>
  </w:style>
  <w:style w:type="paragraph" w:styleId="CommentText">
    <w:name w:val="annotation text"/>
    <w:basedOn w:val="Normal"/>
    <w:link w:val="CommentTextChar"/>
    <w:uiPriority w:val="99"/>
    <w:unhideWhenUsed/>
    <w:rsid w:val="00A437BA"/>
    <w:rPr>
      <w:sz w:val="20"/>
      <w:szCs w:val="20"/>
    </w:rPr>
  </w:style>
  <w:style w:type="character" w:customStyle="1" w:styleId="CommentTextChar">
    <w:name w:val="Comment Text Char"/>
    <w:basedOn w:val="DefaultParagraphFont"/>
    <w:link w:val="CommentText"/>
    <w:uiPriority w:val="99"/>
    <w:rsid w:val="00A437BA"/>
    <w:rPr>
      <w:sz w:val="20"/>
      <w:szCs w:val="20"/>
    </w:rPr>
  </w:style>
  <w:style w:type="paragraph" w:styleId="CommentSubject">
    <w:name w:val="annotation subject"/>
    <w:basedOn w:val="CommentText"/>
    <w:next w:val="CommentText"/>
    <w:link w:val="CommentSubjectChar"/>
    <w:uiPriority w:val="99"/>
    <w:semiHidden/>
    <w:unhideWhenUsed/>
    <w:rsid w:val="00A437BA"/>
    <w:rPr>
      <w:b/>
      <w:bCs/>
    </w:rPr>
  </w:style>
  <w:style w:type="character" w:customStyle="1" w:styleId="CommentSubjectChar">
    <w:name w:val="Comment Subject Char"/>
    <w:basedOn w:val="CommentTextChar"/>
    <w:link w:val="CommentSubject"/>
    <w:uiPriority w:val="99"/>
    <w:semiHidden/>
    <w:rsid w:val="00A437BA"/>
    <w:rPr>
      <w:b/>
      <w:bCs/>
      <w:sz w:val="20"/>
      <w:szCs w:val="20"/>
    </w:rPr>
  </w:style>
  <w:style w:type="paragraph" w:styleId="BalloonText">
    <w:name w:val="Balloon Text"/>
    <w:basedOn w:val="Normal"/>
    <w:link w:val="BalloonTextChar"/>
    <w:uiPriority w:val="99"/>
    <w:semiHidden/>
    <w:unhideWhenUsed/>
    <w:rsid w:val="00D807B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807BD"/>
    <w:rPr>
      <w:rFonts w:ascii="Segoe UI" w:hAnsi="Segoe UI" w:cs="Segoe UI"/>
      <w:sz w:val="18"/>
      <w:szCs w:val="18"/>
    </w:rPr>
  </w:style>
  <w:style w:type="character" w:customStyle="1" w:styleId="UnresolvedMention1">
    <w:name w:val="Unresolved Mention1"/>
    <w:basedOn w:val="DefaultParagraphFont"/>
    <w:uiPriority w:val="99"/>
    <w:semiHidden/>
    <w:unhideWhenUsed/>
    <w:rsid w:val="00D738B5"/>
    <w:rPr>
      <w:color w:val="605E5C"/>
      <w:shd w:val="clear" w:color="auto" w:fill="E1DFDD"/>
    </w:rPr>
  </w:style>
  <w:style w:type="paragraph" w:styleId="ListBullet">
    <w:name w:val="List Bullet"/>
    <w:basedOn w:val="Normal"/>
    <w:rsid w:val="00D738B5"/>
    <w:pPr>
      <w:widowControl/>
      <w:numPr>
        <w:numId w:val="45"/>
      </w:numPr>
      <w:spacing w:after="240" w:line="276" w:lineRule="auto"/>
      <w:jc w:val="left"/>
    </w:pPr>
    <w:rPr>
      <w:rFonts w:ascii="Times New Roman" w:eastAsia="Times New Roman" w:hAnsi="Times New Roman" w:cs="Times New Roman"/>
      <w:lang w:eastAsia="en-GB"/>
    </w:rPr>
  </w:style>
  <w:style w:type="paragraph" w:customStyle="1" w:styleId="Num-DocParagraph">
    <w:name w:val="Num-Doc Paragraph"/>
    <w:basedOn w:val="BodyText"/>
    <w:link w:val="Num-DocParagraphCar"/>
    <w:qFormat/>
    <w:rsid w:val="00D738B5"/>
    <w:pPr>
      <w:widowControl/>
      <w:spacing w:after="240" w:line="276" w:lineRule="auto"/>
      <w:jc w:val="left"/>
    </w:pPr>
    <w:rPr>
      <w:rFonts w:ascii="Times New Roman" w:eastAsia="Calibri" w:hAnsi="Times New Roman" w:cs="Times New Roman"/>
      <w:lang w:val="x-none"/>
    </w:rPr>
  </w:style>
  <w:style w:type="character" w:customStyle="1" w:styleId="Num-DocParagraphCar">
    <w:name w:val="Num-Doc Paragraph Car"/>
    <w:link w:val="Num-DocParagraph"/>
    <w:locked/>
    <w:rsid w:val="00D738B5"/>
    <w:rPr>
      <w:rFonts w:ascii="Times New Roman" w:eastAsia="Calibri" w:hAnsi="Times New Roman" w:cs="Times New Roman"/>
      <w:lang w:val="x-none"/>
    </w:rPr>
  </w:style>
  <w:style w:type="paragraph" w:styleId="BodyText">
    <w:name w:val="Body Text"/>
    <w:basedOn w:val="Normal"/>
    <w:link w:val="BodyTextChar"/>
    <w:uiPriority w:val="99"/>
    <w:semiHidden/>
    <w:unhideWhenUsed/>
    <w:rsid w:val="00D738B5"/>
    <w:pPr>
      <w:spacing w:after="120"/>
    </w:pPr>
  </w:style>
  <w:style w:type="character" w:customStyle="1" w:styleId="BodyTextChar">
    <w:name w:val="Body Text Char"/>
    <w:basedOn w:val="DefaultParagraphFont"/>
    <w:link w:val="BodyText"/>
    <w:uiPriority w:val="99"/>
    <w:semiHidden/>
    <w:rsid w:val="00D738B5"/>
  </w:style>
  <w:style w:type="character" w:styleId="FollowedHyperlink">
    <w:name w:val="FollowedHyperlink"/>
    <w:basedOn w:val="DefaultParagraphFont"/>
    <w:uiPriority w:val="99"/>
    <w:semiHidden/>
    <w:unhideWhenUsed/>
    <w:rsid w:val="00A758A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5210437">
      <w:bodyDiv w:val="1"/>
      <w:marLeft w:val="0"/>
      <w:marRight w:val="0"/>
      <w:marTop w:val="0"/>
      <w:marBottom w:val="0"/>
      <w:divBdr>
        <w:top w:val="none" w:sz="0" w:space="0" w:color="auto"/>
        <w:left w:val="none" w:sz="0" w:space="0" w:color="auto"/>
        <w:bottom w:val="none" w:sz="0" w:space="0" w:color="auto"/>
        <w:right w:val="none" w:sz="0" w:space="0" w:color="auto"/>
      </w:divBdr>
    </w:div>
    <w:div w:id="364406245">
      <w:bodyDiv w:val="1"/>
      <w:marLeft w:val="0"/>
      <w:marRight w:val="0"/>
      <w:marTop w:val="0"/>
      <w:marBottom w:val="0"/>
      <w:divBdr>
        <w:top w:val="none" w:sz="0" w:space="0" w:color="auto"/>
        <w:left w:val="none" w:sz="0" w:space="0" w:color="auto"/>
        <w:bottom w:val="none" w:sz="0" w:space="0" w:color="auto"/>
        <w:right w:val="none" w:sz="0" w:space="0" w:color="auto"/>
      </w:divBdr>
    </w:div>
    <w:div w:id="1042289436">
      <w:bodyDiv w:val="1"/>
      <w:marLeft w:val="0"/>
      <w:marRight w:val="0"/>
      <w:marTop w:val="0"/>
      <w:marBottom w:val="0"/>
      <w:divBdr>
        <w:top w:val="none" w:sz="0" w:space="0" w:color="auto"/>
        <w:left w:val="none" w:sz="0" w:space="0" w:color="auto"/>
        <w:bottom w:val="none" w:sz="0" w:space="0" w:color="auto"/>
        <w:right w:val="none" w:sz="0" w:space="0" w:color="auto"/>
      </w:divBdr>
    </w:div>
    <w:div w:id="1107235743">
      <w:bodyDiv w:val="1"/>
      <w:marLeft w:val="0"/>
      <w:marRight w:val="0"/>
      <w:marTop w:val="0"/>
      <w:marBottom w:val="0"/>
      <w:divBdr>
        <w:top w:val="none" w:sz="0" w:space="0" w:color="auto"/>
        <w:left w:val="none" w:sz="0" w:space="0" w:color="auto"/>
        <w:bottom w:val="none" w:sz="0" w:space="0" w:color="auto"/>
        <w:right w:val="none" w:sz="0" w:space="0" w:color="auto"/>
      </w:divBdr>
    </w:div>
    <w:div w:id="1221986343">
      <w:bodyDiv w:val="1"/>
      <w:marLeft w:val="0"/>
      <w:marRight w:val="0"/>
      <w:marTop w:val="0"/>
      <w:marBottom w:val="0"/>
      <w:divBdr>
        <w:top w:val="none" w:sz="0" w:space="0" w:color="auto"/>
        <w:left w:val="none" w:sz="0" w:space="0" w:color="auto"/>
        <w:bottom w:val="none" w:sz="0" w:space="0" w:color="auto"/>
        <w:right w:val="none" w:sz="0" w:space="0" w:color="auto"/>
      </w:divBdr>
    </w:div>
    <w:div w:id="1797484196">
      <w:bodyDiv w:val="1"/>
      <w:marLeft w:val="0"/>
      <w:marRight w:val="0"/>
      <w:marTop w:val="0"/>
      <w:marBottom w:val="0"/>
      <w:divBdr>
        <w:top w:val="none" w:sz="0" w:space="0" w:color="auto"/>
        <w:left w:val="none" w:sz="0" w:space="0" w:color="auto"/>
        <w:bottom w:val="none" w:sz="0" w:space="0" w:color="auto"/>
        <w:right w:val="none" w:sz="0" w:space="0" w:color="auto"/>
      </w:divBdr>
    </w:div>
    <w:div w:id="1811970504">
      <w:bodyDiv w:val="1"/>
      <w:marLeft w:val="0"/>
      <w:marRight w:val="0"/>
      <w:marTop w:val="0"/>
      <w:marBottom w:val="0"/>
      <w:divBdr>
        <w:top w:val="none" w:sz="0" w:space="0" w:color="auto"/>
        <w:left w:val="none" w:sz="0" w:space="0" w:color="auto"/>
        <w:bottom w:val="none" w:sz="0" w:space="0" w:color="auto"/>
        <w:right w:val="none" w:sz="0" w:space="0" w:color="auto"/>
      </w:divBdr>
      <w:divsChild>
        <w:div w:id="1458646219">
          <w:marLeft w:val="0"/>
          <w:marRight w:val="0"/>
          <w:marTop w:val="0"/>
          <w:marBottom w:val="0"/>
          <w:divBdr>
            <w:top w:val="none" w:sz="0" w:space="0" w:color="auto"/>
            <w:left w:val="none" w:sz="0" w:space="0" w:color="auto"/>
            <w:bottom w:val="none" w:sz="0" w:space="0" w:color="auto"/>
            <w:right w:val="none" w:sz="0" w:space="0" w:color="auto"/>
          </w:divBdr>
          <w:divsChild>
            <w:div w:id="1965191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203042">
      <w:bodyDiv w:val="1"/>
      <w:marLeft w:val="0"/>
      <w:marRight w:val="0"/>
      <w:marTop w:val="0"/>
      <w:marBottom w:val="0"/>
      <w:divBdr>
        <w:top w:val="none" w:sz="0" w:space="0" w:color="auto"/>
        <w:left w:val="none" w:sz="0" w:space="0" w:color="auto"/>
        <w:bottom w:val="none" w:sz="0" w:space="0" w:color="auto"/>
        <w:right w:val="none" w:sz="0" w:space="0" w:color="auto"/>
      </w:divBdr>
    </w:div>
    <w:div w:id="1918636015">
      <w:bodyDiv w:val="1"/>
      <w:marLeft w:val="0"/>
      <w:marRight w:val="0"/>
      <w:marTop w:val="0"/>
      <w:marBottom w:val="0"/>
      <w:divBdr>
        <w:top w:val="none" w:sz="0" w:space="0" w:color="auto"/>
        <w:left w:val="none" w:sz="0" w:space="0" w:color="auto"/>
        <w:bottom w:val="none" w:sz="0" w:space="0" w:color="auto"/>
        <w:right w:val="none" w:sz="0" w:space="0" w:color="auto"/>
      </w:divBdr>
    </w:div>
    <w:div w:id="2075425944">
      <w:bodyDiv w:val="1"/>
      <w:marLeft w:val="0"/>
      <w:marRight w:val="0"/>
      <w:marTop w:val="0"/>
      <w:marBottom w:val="0"/>
      <w:divBdr>
        <w:top w:val="none" w:sz="0" w:space="0" w:color="auto"/>
        <w:left w:val="none" w:sz="0" w:space="0" w:color="auto"/>
        <w:bottom w:val="none" w:sz="0" w:space="0" w:color="auto"/>
        <w:right w:val="none" w:sz="0" w:space="0" w:color="auto"/>
      </w:divBdr>
    </w:div>
    <w:div w:id="2098402866">
      <w:bodyDiv w:val="1"/>
      <w:marLeft w:val="0"/>
      <w:marRight w:val="0"/>
      <w:marTop w:val="0"/>
      <w:marBottom w:val="0"/>
      <w:divBdr>
        <w:top w:val="none" w:sz="0" w:space="0" w:color="auto"/>
        <w:left w:val="none" w:sz="0" w:space="0" w:color="auto"/>
        <w:bottom w:val="none" w:sz="0" w:space="0" w:color="auto"/>
        <w:right w:val="none" w:sz="0" w:space="0" w:color="auto"/>
      </w:divBdr>
    </w:div>
    <w:div w:id="20993312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yperlink" Target="https://stats.oecd.org/Index.aspx?DataSetCode=SNGF" TargetMode="External"/><Relationship Id="rId18"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glossaryDocument" Target="glossary/document.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header" Target="header2.xml"/><Relationship Id="rId10" Type="http://schemas.openxmlformats.org/officeDocument/2006/relationships/webSettings" Target="webSetting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eader" Target="header1.xm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W:\Office2016\Workgroup%20Templates\ONE%20Author%20ODPub.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A292C39822F45C38288B0347E9FA40B"/>
        <w:category>
          <w:name w:val="General"/>
          <w:gallery w:val="placeholder"/>
        </w:category>
        <w:types>
          <w:type w:val="bbPlcHdr"/>
        </w:types>
        <w:behaviors>
          <w:behavior w:val="content"/>
        </w:behaviors>
        <w:guid w:val="{E6E99615-25E6-491D-8F84-5C95C209A3B7}"/>
      </w:docPartPr>
      <w:docPartBody>
        <w:p w:rsidR="00182A38" w:rsidRDefault="005A165C" w:rsidP="005A165C">
          <w:pPr>
            <w:pStyle w:val="9A292C39822F45C38288B0347E9FA40B"/>
          </w:pPr>
          <w:r w:rsidRPr="003D54E3">
            <w:rPr>
              <w:rStyle w:val="PlaceholderText"/>
            </w:rPr>
            <w:t>Click or tap here to enter text.</w:t>
          </w:r>
        </w:p>
      </w:docPartBody>
    </w:docPart>
    <w:docPart>
      <w:docPartPr>
        <w:name w:val="8395B84E3B144243BF808FC8FC9616F7"/>
        <w:category>
          <w:name w:val="General"/>
          <w:gallery w:val="placeholder"/>
        </w:category>
        <w:types>
          <w:type w:val="bbPlcHdr"/>
        </w:types>
        <w:behaviors>
          <w:behavior w:val="content"/>
        </w:behaviors>
        <w:guid w:val="{21BCF7CD-57BC-4711-AA11-A557CF7F35E3}"/>
      </w:docPartPr>
      <w:docPartBody>
        <w:p w:rsidR="00182A38" w:rsidRDefault="005A165C" w:rsidP="005A165C">
          <w:pPr>
            <w:pStyle w:val="8395B84E3B144243BF808FC8FC9616F7"/>
          </w:pPr>
          <w:r w:rsidRPr="003D54E3">
            <w:rPr>
              <w:rStyle w:val="PlaceholderText"/>
            </w:rPr>
            <w:t>Click or tap here to enter text.</w:t>
          </w:r>
        </w:p>
      </w:docPartBody>
    </w:docPart>
    <w:docPart>
      <w:docPartPr>
        <w:name w:val="C0DFE0DAC11443499FEB4F9C572F2656"/>
        <w:category>
          <w:name w:val="General"/>
          <w:gallery w:val="placeholder"/>
        </w:category>
        <w:types>
          <w:type w:val="bbPlcHdr"/>
        </w:types>
        <w:behaviors>
          <w:behavior w:val="content"/>
        </w:behaviors>
        <w:guid w:val="{C60352CB-FF3D-40F1-B494-021C19A246FA}"/>
      </w:docPartPr>
      <w:docPartBody>
        <w:p w:rsidR="00182A38" w:rsidRDefault="005A165C" w:rsidP="005A165C">
          <w:pPr>
            <w:pStyle w:val="C0DFE0DAC11443499FEB4F9C572F2656"/>
          </w:pPr>
          <w:r w:rsidRPr="003D54E3">
            <w:rPr>
              <w:rStyle w:val="PlaceholderText"/>
            </w:rPr>
            <w:t>Click or tap here to enter text.</w:t>
          </w:r>
        </w:p>
      </w:docPartBody>
    </w:docPart>
    <w:docPart>
      <w:docPartPr>
        <w:name w:val="8A5BC1E57B8C42878B138149DB224CA8"/>
        <w:category>
          <w:name w:val="General"/>
          <w:gallery w:val="placeholder"/>
        </w:category>
        <w:types>
          <w:type w:val="bbPlcHdr"/>
        </w:types>
        <w:behaviors>
          <w:behavior w:val="content"/>
        </w:behaviors>
        <w:guid w:val="{B8A871D2-38C2-4582-A5AF-B9E744BB31D9}"/>
      </w:docPartPr>
      <w:docPartBody>
        <w:p w:rsidR="00182A38" w:rsidRDefault="005A165C" w:rsidP="005A165C">
          <w:pPr>
            <w:pStyle w:val="8A5BC1E57B8C42878B138149DB224CA8"/>
          </w:pPr>
          <w:r w:rsidRPr="003D54E3">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Impact">
    <w:panose1 w:val="020B0806030902050204"/>
    <w:charset w:val="00"/>
    <w:family w:val="swiss"/>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otum">
    <w:altName w:val="돋움"/>
    <w:panose1 w:val="020B0600000101010101"/>
    <w:charset w:val="81"/>
    <w:family w:val="swiss"/>
    <w:pitch w:val="variable"/>
    <w:sig w:usb0="B00002AF" w:usb1="69D77CFB" w:usb2="00000030" w:usb3="00000000" w:csb0="0008009F" w:csb1="00000000"/>
  </w:font>
  <w:font w:name="StatLink">
    <w:altName w:val="Times New Roman"/>
    <w:charset w:val="00"/>
    <w:family w:val="auto"/>
    <w:pitch w:val="variable"/>
    <w:sig w:usb0="8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formatting="0"/>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165C"/>
    <w:rsid w:val="0006736E"/>
    <w:rsid w:val="00182A38"/>
    <w:rsid w:val="003335F0"/>
    <w:rsid w:val="005A165C"/>
    <w:rsid w:val="00677B98"/>
    <w:rsid w:val="00973F05"/>
    <w:rsid w:val="00A03272"/>
    <w:rsid w:val="00B86912"/>
    <w:rsid w:val="00EF3BE6"/>
    <w:rsid w:val="00FE4B9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A165C"/>
    <w:rPr>
      <w:color w:val="808080"/>
    </w:rPr>
  </w:style>
  <w:style w:type="paragraph" w:customStyle="1" w:styleId="9A292C39822F45C38288B0347E9FA40B">
    <w:name w:val="9A292C39822F45C38288B0347E9FA40B"/>
    <w:rsid w:val="005A165C"/>
    <w:rPr>
      <w:lang w:val="en-US" w:eastAsia="en-US"/>
    </w:rPr>
  </w:style>
  <w:style w:type="paragraph" w:customStyle="1" w:styleId="8395B84E3B144243BF808FC8FC9616F7">
    <w:name w:val="8395B84E3B144243BF808FC8FC9616F7"/>
    <w:rsid w:val="005A165C"/>
    <w:rPr>
      <w:lang w:val="en-US" w:eastAsia="en-US"/>
    </w:rPr>
  </w:style>
  <w:style w:type="paragraph" w:customStyle="1" w:styleId="C0DFE0DAC11443499FEB4F9C572F2656">
    <w:name w:val="C0DFE0DAC11443499FEB4F9C572F2656"/>
    <w:rsid w:val="005A165C"/>
    <w:rPr>
      <w:lang w:val="en-US" w:eastAsia="en-US"/>
    </w:rPr>
  </w:style>
  <w:style w:type="paragraph" w:customStyle="1" w:styleId="8A5BC1E57B8C42878B138149DB224CA8">
    <w:name w:val="8A5BC1E57B8C42878B138149DB224CA8"/>
    <w:rsid w:val="005A165C"/>
    <w:rPr>
      <w:lang w:val="en-US"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ECD-Light Blue (Default)">
      <a:dk1>
        <a:sysClr val="windowText" lastClr="000000"/>
      </a:dk1>
      <a:lt1>
        <a:sysClr val="window" lastClr="FFFFFF"/>
      </a:lt1>
      <a:dk2>
        <a:srgbClr val="3F3F3F"/>
      </a:dk2>
      <a:lt2>
        <a:srgbClr val="EEECE1"/>
      </a:lt2>
      <a:accent1>
        <a:srgbClr val="4E81BD"/>
      </a:accent1>
      <a:accent2>
        <a:srgbClr val="FFFFFF"/>
      </a:accent2>
      <a:accent3>
        <a:srgbClr val="EEECE1"/>
      </a:accent3>
      <a:accent4>
        <a:srgbClr val="448114"/>
      </a:accent4>
      <a:accent5>
        <a:srgbClr val="4E81BD"/>
      </a:accent5>
      <a:accent6>
        <a:srgbClr val="F79646"/>
      </a:accent6>
      <a:hlink>
        <a:srgbClr val="0000FF"/>
      </a:hlink>
      <a:folHlink>
        <a:srgbClr val="800080"/>
      </a:folHlink>
    </a:clrScheme>
    <a:fontScheme name="OECD-Arial">
      <a:majorFont>
        <a:latin typeface="Arial Narrow"/>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mso-contentType ?>
<FormTemplates xmlns="http://schemas.microsoft.com/sharepoint/v3/contenttype/forms">
  <Display>OECDListFormCollapsible</Display>
  <Edit>OECDListFormCollapsible</Edit>
  <New>OECDListFormCollapsible</New>
</FormTemplates>
</file>

<file path=customXml/item2.xml><?xml version="1.0" encoding="utf-8"?>
<p:properties xmlns:p="http://schemas.microsoft.com/office/2006/metadata/properties" xmlns:xsi="http://www.w3.org/2001/XMLSchema-instance" xmlns:pc="http://schemas.microsoft.com/office/infopath/2007/PartnerControls">
  <documentManagement>
    <i38748f9a9154900b8a26f19217530ef xmlns="c0e75541-f54f-401c-9a34-cb7fded40982">
      <Terms xmlns="http://schemas.microsoft.com/office/infopath/2007/PartnerControls"/>
    </i38748f9a9154900b8a26f19217530ef>
    <OECDSharingStatus xmlns="bbc7a7a3-1361-4a32-9a19-e150eb4da2ba" xsi:nil="true"/>
    <OECDKimBussinessContext xmlns="54c4cd27-f286-408f-9ce0-33c1e0f3ab39" xsi:nil="true"/>
    <eSharePWBTaxHTField0 xmlns="c9f238dd-bb73-4aef-a7a5-d644ad823e52">
      <Terms xmlns="http://schemas.microsoft.com/office/infopath/2007/PartnerControls">
        <TermInfo xmlns="http://schemas.microsoft.com/office/infopath/2007/PartnerControls">
          <TermName xmlns="http://schemas.microsoft.com/office/infopath/2007/PartnerControls">4.3.4 Territorial Development Policies</TermName>
          <TermId xmlns="http://schemas.microsoft.com/office/infopath/2007/PartnerControls">c658a0b7-8b1f-4813-b440-fcb10b62beef</TermId>
        </TermInfo>
      </Terms>
    </eSharePWBTaxHTField0>
    <OECDlanguage xmlns="ca82dde9-3436-4d3d-bddd-d31447390034">English</OECDlanguage>
    <IconOverlay xmlns="http://schemas.microsoft.com/sharepoint/v4" xsi:nil="true"/>
    <OECDProjectLookup xmlns="bbc7a7a3-1361-4a32-9a19-e150eb4da2ba">244</OECDProjectLookup>
    <OECDMainProject xmlns="bbc7a7a3-1361-4a32-9a19-e150eb4da2ba" xsi:nil="true"/>
    <OECDPinnedBy xmlns="bbc7a7a3-1361-4a32-9a19-e150eb4da2ba">
      <UserInfo>
        <DisplayName/>
        <AccountId xsi:nil="true"/>
        <AccountType/>
      </UserInfo>
    </OECDPinnedBy>
    <b5734379896a43bfa9844e286e5b2c8d xmlns="bbc7a7a3-1361-4a32-9a19-e150eb4da2ba" xsi:nil="true"/>
    <OECDExpirationDate xmlns="c0e75541-f54f-401c-9a34-cb7fded40982" xsi:nil="true"/>
    <OECDProjectManager xmlns="bbc7a7a3-1361-4a32-9a19-e150eb4da2ba">
      <UserInfo>
        <DisplayName/>
        <AccountId>512</AccountId>
        <AccountType/>
      </UserInfo>
    </OECDProjectManager>
    <OECDMeetingDate xmlns="54c4cd27-f286-408f-9ce0-33c1e0f3ab39" xsi:nil="true"/>
    <OECDTagsCache xmlns="bbc7a7a3-1361-4a32-9a19-e150eb4da2ba" xsi:nil="true"/>
    <eShareHorizProjTaxHTField0 xmlns="c0e75541-f54f-401c-9a34-cb7fded40982" xsi:nil="true"/>
    <eShareCommitteeTaxHTField0 xmlns="c9f238dd-bb73-4aef-a7a5-d644ad823e52">
      <Terms xmlns="http://schemas.microsoft.com/office/infopath/2007/PartnerControls">
        <TermInfo xmlns="http://schemas.microsoft.com/office/infopath/2007/PartnerControls">
          <TermName xmlns="http://schemas.microsoft.com/office/infopath/2007/PartnerControls">Regional Development Policy Committee</TermName>
          <TermId xmlns="http://schemas.microsoft.com/office/infopath/2007/PartnerControls">1305c9b1-132e-4d7b-b592-feb9d38e569e</TermId>
        </TermInfo>
      </Terms>
    </eShareCommitteeTaxHTField0>
    <OECDYear xmlns="54c4cd27-f286-408f-9ce0-33c1e0f3ab39" xsi:nil="true"/>
    <OECDKimProvenance xmlns="54c4cd27-f286-408f-9ce0-33c1e0f3ab39" xsi:nil="true"/>
    <OECDProjectMembers xmlns="bbc7a7a3-1361-4a32-9a19-e150eb4da2ba">
      <UserInfo>
        <DisplayName/>
        <AccountId xsi:nil="true"/>
        <AccountType/>
      </UserInfo>
    </OECDProjectMembers>
    <fc991543b5234ffe9aadfa6c2c5f4ba5 xmlns="bbc7a7a3-1361-4a32-9a19-e150eb4da2ba">
      <Terms xmlns="http://schemas.microsoft.com/office/infopath/2007/PartnerControls">
        <TermInfo xmlns="http://schemas.microsoft.com/office/infopath/2007/PartnerControls">
          <TermName xmlns="http://schemas.microsoft.com/office/infopath/2007/PartnerControls">CFE/RDG</TermName>
          <TermId xmlns="http://schemas.microsoft.com/office/infopath/2007/PartnerControls">27539caa-e8d8-40b7-89ad-040e16aa22c7</TermId>
        </TermInfo>
      </Terms>
    </fc991543b5234ffe9aadfa6c2c5f4ba5>
    <OECDCommunityDocumentURL xmlns="bbc7a7a3-1361-4a32-9a19-e150eb4da2ba" xsi:nil="true"/>
    <OECDKimStatus xmlns="54c4cd27-f286-408f-9ce0-33c1e0f3ab39">Draft</OECDKimStatus>
    <eShareCountryTaxHTField0 xmlns="c9f238dd-bb73-4aef-a7a5-d644ad823e52">
      <Terms xmlns="http://schemas.microsoft.com/office/infopath/2007/PartnerControls"/>
    </eShareCountryTaxHTField0>
    <eShareTopicTaxHTField0 xmlns="c9f238dd-bb73-4aef-a7a5-d644ad823e52">
      <Terms xmlns="http://schemas.microsoft.com/office/infopath/2007/PartnerControls"/>
    </eShareTopicTaxHTField0>
    <eShareKeywordsTaxHTField0 xmlns="c9f238dd-bb73-4aef-a7a5-d644ad823e52">
      <Terms xmlns="http://schemas.microsoft.com/office/infopath/2007/PartnerControls"/>
    </eShareKeywordsTaxHTField0>
    <OECDCommunityDocumentID xmlns="bbc7a7a3-1361-4a32-9a19-e150eb4da2ba" xsi:nil="true"/>
    <OECDAllRelatedUsers xmlns="c0e75541-f54f-401c-9a34-cb7fded40982">
      <UserInfo>
        <DisplayName/>
        <AccountId xsi:nil="true"/>
        <AccountType/>
      </UserInfo>
    </OECDAllRelatedUsers>
    <TaxCatchAll xmlns="ca82dde9-3436-4d3d-bddd-d31447390034">
      <Value>292</Value>
      <Value>618</Value>
      <Value>988</Value>
    </TaxCatchAll>
  </documentManagement>
</p:properties>
</file>

<file path=customXml/item3.xml><?xml version="1.0" encoding="utf-8"?>
<b:Sources xmlns:b="http://schemas.openxmlformats.org/officeDocument/2006/bibliography" xmlns="http://schemas.openxmlformats.org/officeDocument/2006/bibliography" SelectedStyle="\oecd-en.xsl" StyleName="OECD English" Version="20220221"/>
</file>

<file path=customXml/item4.xml><?xml version="1.0" encoding="utf-8"?>
<?mso-contentType ?>
<CtFieldPriority xmlns="http://www.oecd.org/eshare/projectsentre/CtFieldPriority/" xmlns:i="http://www.w3.org/2001/XMLSchema-instance">
  <PriorityFields xmlns:a="http://schemas.microsoft.com/2003/10/Serialization/Arrays"/>
</CtFieldPriority>
</file>

<file path=customXml/item5.xml><?xml version="1.0" encoding="utf-8"?>
<?mso-contentType ?>
<SharedContentType xmlns="Microsoft.SharePoint.Taxonomy.ContentTypeSync" SourceId="27ec883c-a62c-444f-a935-fcddb579e39d" ContentTypeId="0x0101008B4DD370EC31429186F3AD49F0D3098F00D44DBCB9EB4F45278CB5C9765BE52995" PreviousValue="false"/>
</file>

<file path=customXml/item6.xml><?xml version="1.0" encoding="utf-8"?>
<ct:contentTypeSchema xmlns:ct="http://schemas.microsoft.com/office/2006/metadata/contentType" xmlns:ma="http://schemas.microsoft.com/office/2006/metadata/properties/metaAttributes" ct:_="" ma:_="" ma:contentTypeName="Working Document" ma:contentTypeID="0x0101008B4DD370EC31429186F3AD49F0D3098F00D44DBCB9EB4F45278CB5C9765BE5299500A4858B360C6A491AA753F8BCA47AA910004E623AE0B855E041B1290D0883742A68" ma:contentTypeVersion="51" ma:contentTypeDescription="" ma:contentTypeScope="" ma:versionID="312617a34f197ec23cf0899b2747cf63">
  <xsd:schema xmlns:xsd="http://www.w3.org/2001/XMLSchema" xmlns:xs="http://www.w3.org/2001/XMLSchema" xmlns:p="http://schemas.microsoft.com/office/2006/metadata/properties" xmlns:ns1="54c4cd27-f286-408f-9ce0-33c1e0f3ab39" xmlns:ns2="c0e75541-f54f-401c-9a34-cb7fded40982" xmlns:ns3="bbc7a7a3-1361-4a32-9a19-e150eb4da2ba" xmlns:ns5="c9f238dd-bb73-4aef-a7a5-d644ad823e52" xmlns:ns6="ca82dde9-3436-4d3d-bddd-d31447390034" xmlns:ns7="http://schemas.microsoft.com/sharepoint/v4" targetNamespace="http://schemas.microsoft.com/office/2006/metadata/properties" ma:root="true" ma:fieldsID="3d4cef09d4c8b6946a1f5dd62d81f22b" ns1:_="" ns2:_="" ns3:_="" ns5:_="" ns6:_="" ns7:_="">
    <xsd:import namespace="54c4cd27-f286-408f-9ce0-33c1e0f3ab39"/>
    <xsd:import namespace="c0e75541-f54f-401c-9a34-cb7fded40982"/>
    <xsd:import namespace="bbc7a7a3-1361-4a32-9a19-e150eb4da2ba"/>
    <xsd:import namespace="c9f238dd-bb73-4aef-a7a5-d644ad823e52"/>
    <xsd:import namespace="ca82dde9-3436-4d3d-bddd-d31447390034"/>
    <xsd:import namespace="http://schemas.microsoft.com/sharepoint/v4"/>
    <xsd:element name="properties">
      <xsd:complexType>
        <xsd:sequence>
          <xsd:element name="documentManagement">
            <xsd:complexType>
              <xsd:all>
                <xsd:element ref="ns1:OECDKimStatus" minOccurs="0"/>
                <xsd:element ref="ns1:OECDKimBussinessContext" minOccurs="0"/>
                <xsd:element ref="ns1:OECDKimProvenance" minOccurs="0"/>
                <xsd:element ref="ns2:OECDExpirationDate" minOccurs="0"/>
                <xsd:element ref="ns3:OECDProjectLookup" minOccurs="0"/>
                <xsd:element ref="ns3:OECDProjectManager" minOccurs="0"/>
                <xsd:element ref="ns3:OECDProjectMembers" minOccurs="0"/>
                <xsd:element ref="ns3:OECDMainProject" minOccurs="0"/>
                <xsd:element ref="ns3:OECDPinnedBy" minOccurs="0"/>
                <xsd:element ref="ns5:eShareCountryTaxHTField0" minOccurs="0"/>
                <xsd:element ref="ns5:eShareTopicTaxHTField0" minOccurs="0"/>
                <xsd:element ref="ns5:eShareKeywordsTaxHTField0" minOccurs="0"/>
                <xsd:element ref="ns5:eShareCommitteeTaxHTField0" minOccurs="0"/>
                <xsd:element ref="ns5:eSharePWBTaxHTField0" minOccurs="0"/>
                <xsd:element ref="ns6:OECDlanguage" minOccurs="0"/>
                <xsd:element ref="ns6:TaxCatchAll" minOccurs="0"/>
                <xsd:element ref="ns6:TaxCatchAllLabel" minOccurs="0"/>
                <xsd:element ref="ns1:OECDMeetingDate" minOccurs="0"/>
                <xsd:element ref="ns3:b5734379896a43bfa9844e286e5b2c8d" minOccurs="0"/>
                <xsd:element ref="ns2:i38748f9a9154900b8a26f19217530ef" minOccurs="0"/>
                <xsd:element ref="ns3:fc991543b5234ffe9aadfa6c2c5f4ba5" minOccurs="0"/>
                <xsd:element ref="ns3:OECDSharingStatus" minOccurs="0"/>
                <xsd:element ref="ns3:OECDCommunityDocumentURL" minOccurs="0"/>
                <xsd:element ref="ns3:OECDCommunityDocumentID" minOccurs="0"/>
                <xsd:element ref="ns3:OECDTagsCache" minOccurs="0"/>
                <xsd:element ref="ns2:eShareHorizProjTaxHTField0" minOccurs="0"/>
                <xsd:element ref="ns2:OECDAllRelatedUsers" minOccurs="0"/>
                <xsd:element ref="ns3:SharedWithUsers" minOccurs="0"/>
                <xsd:element ref="ns7:IconOverlay" minOccurs="0"/>
                <xsd:element ref="ns1:OECDYea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4c4cd27-f286-408f-9ce0-33c1e0f3ab39" elementFormDefault="qualified">
    <xsd:import namespace="http://schemas.microsoft.com/office/2006/documentManagement/types"/>
    <xsd:import namespace="http://schemas.microsoft.com/office/infopath/2007/PartnerControls"/>
    <xsd:element name="OECDKimStatus" ma:index="3" nillable="true" ma:displayName="Kim status" ma:default="Draft" ma:description="" ma:format="Dropdown" ma:hidden="true" ma:internalName="OECDKimStatus" ma:readOnly="false">
      <xsd:simpleType>
        <xsd:restriction base="dms:Choice">
          <xsd:enumeration value="Draft"/>
          <xsd:enumeration value="Final"/>
        </xsd:restriction>
      </xsd:simpleType>
    </xsd:element>
    <xsd:element name="OECDKimBussinessContext" ma:index="4" nillable="true" ma:displayName="Kim bussiness context" ma:description="" ma:hidden="true" ma:internalName="OECDKimBussinessContext" ma:readOnly="false">
      <xsd:simpleType>
        <xsd:restriction base="dms:Text"/>
      </xsd:simpleType>
    </xsd:element>
    <xsd:element name="OECDKimProvenance" ma:index="5" nillable="true" ma:displayName="Kim provenance" ma:description="" ma:hidden="true" ma:internalName="OECDKimProvenance" ma:readOnly="false">
      <xsd:simpleType>
        <xsd:restriction base="dms:Text">
          <xsd:maxLength value="255"/>
        </xsd:restriction>
      </xsd:simpleType>
    </xsd:element>
    <xsd:element name="OECDMeetingDate" ma:index="31" nillable="true" ma:displayName="Meeting Date" ma:default="" ma:format="DateOnly" ma:hidden="true" ma:internalName="OECDMeetingDate">
      <xsd:simpleType>
        <xsd:restriction base="dms:DateTime"/>
      </xsd:simpleType>
    </xsd:element>
    <xsd:element name="OECDYear" ma:index="44" nillable="true" ma:displayName="Year" ma:description="" ma:internalName="OECDYear"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0e75541-f54f-401c-9a34-cb7fded40982" elementFormDefault="qualified">
    <xsd:import namespace="http://schemas.microsoft.com/office/2006/documentManagement/types"/>
    <xsd:import namespace="http://schemas.microsoft.com/office/infopath/2007/PartnerControls"/>
    <xsd:element name="OECDExpirationDate" ma:index="8" nillable="true" ma:displayName="Highlights" ma:default="" ma:description="" ma:format="DateOnly" ma:hidden="true" ma:indexed="true" ma:internalName="OECDExpirationDate" ma:readOnly="false">
      <xsd:simpleType>
        <xsd:restriction base="dms:DateTime"/>
      </xsd:simpleType>
    </xsd:element>
    <xsd:element name="i38748f9a9154900b8a26f19217530ef" ma:index="33" nillable="true" ma:taxonomy="true" ma:internalName="i38748f9a9154900b8a26f19217530ef" ma:taxonomyFieldName="OECDHorizontalProjects" ma:displayName="Horizontal project" ma:readOnly="false" ma:default="" ma:fieldId="{238748f9-a915-4900-b8a2-6f19217530ef}" ma:taxonomyMulti="true" ma:sspId="27ec883c-a62c-444f-a935-fcddb579e39d" ma:termSetId="d3ca0e0e-65f9-44bf-9d98-5271504f6d61" ma:anchorId="00000000-0000-0000-0000-000000000000" ma:open="false" ma:isKeyword="false">
      <xsd:complexType>
        <xsd:sequence>
          <xsd:element ref="pc:Terms" minOccurs="0" maxOccurs="1"/>
        </xsd:sequence>
      </xsd:complexType>
    </xsd:element>
    <xsd:element name="eShareHorizProjTaxHTField0" ma:index="40" nillable="true" ma:displayName="OECDHorizontalProjects_0" ma:description="" ma:hidden="true" ma:internalName="eShareHorizProjTaxHTField0">
      <xsd:simpleType>
        <xsd:restriction base="dms:Note"/>
      </xsd:simpleType>
    </xsd:element>
    <xsd:element name="OECDAllRelatedUsers" ma:index="41" nillable="true" ma:displayName="All related users" ma:description="" ma:hidden="true" ma:internalName="OECDAllRelatedUs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bbc7a7a3-1361-4a32-9a19-e150eb4da2ba" elementFormDefault="qualified">
    <xsd:import namespace="http://schemas.microsoft.com/office/2006/documentManagement/types"/>
    <xsd:import namespace="http://schemas.microsoft.com/office/infopath/2007/PartnerControls"/>
    <xsd:element name="OECDProjectLookup" ma:index="9" nillable="true" ma:displayName="Project" ma:description="" ma:hidden="true" ma:indexed="true" ma:list="96bfc537-3f4a-49f4-8bd3-4998d9b1134f" ma:internalName="OECDProjectLookup" ma:readOnly="false" ma:showField="OECDShortProjectName" ma:web="bbc7a7a3-1361-4a32-9a19-e150eb4da2ba">
      <xsd:simpleType>
        <xsd:restriction base="dms:Lookup"/>
      </xsd:simpleType>
    </xsd:element>
    <xsd:element name="OECDProjectManager" ma:index="10" nillable="true" ma:displayName="Project manager" ma:description="" ma:hidden="true" ma:indexed="true" ma:internalName="OECDProjectManage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OECDProjectMembers" ma:index="11" nillable="true" ma:displayName="Project members" ma:description="" ma:hidden="true" ma:internalName="OECDProjectMembers" ma:readOnly="fals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OECDMainProject" ma:index="14" nillable="true" ma:displayName="Main project" ma:description="" ma:hidden="true" ma:indexed="true" ma:list="96bfc537-3f4a-49f4-8bd3-4998d9b1134f" ma:internalName="OECDMainProject" ma:readOnly="false" ma:showField="OECDShortProjectName">
      <xsd:simpleType>
        <xsd:restriction base="dms:Lookup"/>
      </xsd:simpleType>
    </xsd:element>
    <xsd:element name="OECDPinnedBy" ma:index="15" nillable="true" ma:displayName="Pinned by" ma:description="" ma:hidden="true" ma:internalName="OECDPinnedBy">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b5734379896a43bfa9844e286e5b2c8d" ma:index="32" nillable="true" ma:displayName="Deliverable owner_0" ma:hidden="true" ma:internalName="b5734379896a43bfa9844e286e5b2c8d">
      <xsd:simpleType>
        <xsd:restriction base="dms:Note"/>
      </xsd:simpleType>
    </xsd:element>
    <xsd:element name="fc991543b5234ffe9aadfa6c2c5f4ba5" ma:index="34" nillable="true" ma:taxonomy="true" ma:internalName="fc991543b5234ffe9aadfa6c2c5f4ba5" ma:taxonomyFieldName="OECDProjectOwnerStructure" ma:displayName="Project owner" ma:readOnly="false" ma:default="" ma:fieldId="fc991543-b523-4ffe-9aad-fa6c2c5f4ba5" ma:taxonomyMulti="true" ma:sspId="27ec883c-a62c-444f-a935-fcddb579e39d" ma:termSetId="aeec4dcb-19ee-4bc0-941f-681845b568c9" ma:anchorId="00000000-0000-0000-0000-000000000000" ma:open="false" ma:isKeyword="false">
      <xsd:complexType>
        <xsd:sequence>
          <xsd:element ref="pc:Terms" minOccurs="0" maxOccurs="1"/>
        </xsd:sequence>
      </xsd:complexType>
    </xsd:element>
    <xsd:element name="OECDSharingStatus" ma:index="35" nillable="true" ma:displayName="O.N.E Document Sharing Status" ma:description="" ma:hidden="true" ma:internalName="OECDSharingStatus">
      <xsd:simpleType>
        <xsd:restriction base="dms:Text"/>
      </xsd:simpleType>
    </xsd:element>
    <xsd:element name="OECDCommunityDocumentURL" ma:index="36" nillable="true" ma:displayName="O.N.E Community Document URL" ma:description="" ma:hidden="true" ma:internalName="OECDCommunityDocumentURL">
      <xsd:simpleType>
        <xsd:restriction base="dms:Text"/>
      </xsd:simpleType>
    </xsd:element>
    <xsd:element name="OECDCommunityDocumentID" ma:index="37" nillable="true" ma:displayName="O.N.E Community Document ID" ma:decimals="0" ma:description="" ma:hidden="true" ma:internalName="OECDCommunityDocumentID">
      <xsd:simpleType>
        <xsd:restriction base="dms:Number"/>
      </xsd:simpleType>
    </xsd:element>
    <xsd:element name="OECDTagsCache" ma:index="39" nillable="true" ma:displayName="Tags cache" ma:description="" ma:hidden="true" ma:internalName="OECDTagsCache">
      <xsd:simpleType>
        <xsd:restriction base="dms:Note"/>
      </xsd:simpleType>
    </xsd:element>
    <xsd:element name="SharedWithUsers" ma:index="42"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c9f238dd-bb73-4aef-a7a5-d644ad823e52" elementFormDefault="qualified">
    <xsd:import namespace="http://schemas.microsoft.com/office/2006/documentManagement/types"/>
    <xsd:import namespace="http://schemas.microsoft.com/office/infopath/2007/PartnerControls"/>
    <xsd:element name="eShareCountryTaxHTField0" ma:index="18" nillable="true" ma:taxonomy="true" ma:internalName="eShareCountryTaxHTField0" ma:taxonomyFieldName="OECDCountry" ma:displayName="Country" ma:readOnly="false" ma:default="" ma:fieldId="{aa366335-bba6-4f71-86c6-f91b1ae503c2}" ma:taxonomyMulti="true" ma:sspId="27ec883c-a62c-444f-a935-fcddb579e39d" ma:termSetId="e1026e78-e24d-4b33-a8f4-6ff75b8e5ad2" ma:anchorId="00000000-0000-0000-0000-000000000000" ma:open="false" ma:isKeyword="false">
      <xsd:complexType>
        <xsd:sequence>
          <xsd:element ref="pc:Terms" minOccurs="0" maxOccurs="1"/>
        </xsd:sequence>
      </xsd:complexType>
    </xsd:element>
    <xsd:element name="eShareTopicTaxHTField0" ma:index="19" nillable="true" ma:taxonomy="true" ma:internalName="eShareTopicTaxHTField0" ma:taxonomyFieldName="OECDTopic" ma:displayName="Topic" ma:readOnly="false" ma:default="" ma:fieldId="{9b5335f8-765c-484a-86dd-d10580650a95}" ma:taxonomyMulti="true" ma:sspId="27ec883c-a62c-444f-a935-fcddb579e39d" ma:termSetId="d0043ed9-7fdc-4b21-8641-a864cc50d2b2" ma:anchorId="00000000-0000-0000-0000-000000000000" ma:open="false" ma:isKeyword="false">
      <xsd:complexType>
        <xsd:sequence>
          <xsd:element ref="pc:Terms" minOccurs="0" maxOccurs="1"/>
        </xsd:sequence>
      </xsd:complexType>
    </xsd:element>
    <xsd:element name="eShareKeywordsTaxHTField0" ma:index="20" nillable="true" ma:taxonomy="true" ma:internalName="eShareKeywordsTaxHTField0" ma:taxonomyFieldName="OECDKeywords" ma:displayName="Keywords" ma:default="" ma:fieldId="{8a7c3663-990d-467c-b1b8-bb4b775674ad}" ma:taxonomyMulti="true" ma:sspId="27ec883c-a62c-444f-a935-fcddb579e39d" ma:termSetId="f51791ee-8e04-4654-a875-fc747102cd45" ma:anchorId="00000000-0000-0000-0000-000000000000" ma:open="true" ma:isKeyword="false">
      <xsd:complexType>
        <xsd:sequence>
          <xsd:element ref="pc:Terms" minOccurs="0" maxOccurs="1"/>
        </xsd:sequence>
      </xsd:complexType>
    </xsd:element>
    <xsd:element name="eShareCommitteeTaxHTField0" ma:index="21" nillable="true" ma:taxonomy="true" ma:internalName="eShareCommitteeTaxHTField0" ma:taxonomyFieldName="OECDCommittee" ma:displayName="Committee" ma:fieldId="{29494d90-e667-47b5-adc1-d09dfb5832ab}" ma:sspId="27ec883c-a62c-444f-a935-fcddb579e39d" ma:termSetId="87919aae-be42-4481-84cf-2389a5c84ac4" ma:anchorId="00000000-0000-0000-0000-000000000000" ma:open="false" ma:isKeyword="false">
      <xsd:complexType>
        <xsd:sequence>
          <xsd:element ref="pc:Terms" minOccurs="0" maxOccurs="1"/>
        </xsd:sequence>
      </xsd:complexType>
    </xsd:element>
    <xsd:element name="eSharePWBTaxHTField0" ma:index="22" nillable="true" ma:taxonomy="true" ma:internalName="eSharePWBTaxHTField0" ma:taxonomyFieldName="OECDPWB" ma:displayName="PWB" ma:fieldId="{fe327ce1-b783-48aa-9b0b-52ad26d1c9f6}" ma:sspId="27ec883c-a62c-444f-a935-fcddb579e39d" ma:termSetId="7bc7477d-4ef0-4820-a158-bb7b3cda138d"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ca82dde9-3436-4d3d-bddd-d31447390034" elementFormDefault="qualified">
    <xsd:import namespace="http://schemas.microsoft.com/office/2006/documentManagement/types"/>
    <xsd:import namespace="http://schemas.microsoft.com/office/infopath/2007/PartnerControls"/>
    <xsd:element name="OECDlanguage" ma:index="27" nillable="true" ma:displayName="Document language" ma:default="English" ma:description="" ma:format="Dropdown" ma:hidden="true" ma:internalName="OECDlanguage" ma:readOnly="false">
      <xsd:simpleType>
        <xsd:restriction base="dms:Choice">
          <xsd:enumeration value="English"/>
          <xsd:enumeration value="French"/>
        </xsd:restriction>
      </xsd:simpleType>
    </xsd:element>
    <xsd:element name="TaxCatchAll" ma:index="29" nillable="true" ma:displayName="Taxonomy Catch All Column" ma:description="" ma:hidden="true" ma:list="{53561090-12f8-4042-a5cb-68ff0701e989}" ma:internalName="TaxCatchAll" ma:showField="CatchAllData" ma:web="c0e75541-f54f-401c-9a34-cb7fded40982">
      <xsd:complexType>
        <xsd:complexContent>
          <xsd:extension base="dms:MultiChoiceLookup">
            <xsd:sequence>
              <xsd:element name="Value" type="dms:Lookup" maxOccurs="unbounded" minOccurs="0" nillable="true"/>
            </xsd:sequence>
          </xsd:extension>
        </xsd:complexContent>
      </xsd:complexType>
    </xsd:element>
    <xsd:element name="TaxCatchAllLabel" ma:index="30" nillable="true" ma:displayName="Taxonomy Catch All Column1" ma:description="" ma:hidden="true" ma:list="{53561090-12f8-4042-a5cb-68ff0701e989}" ma:internalName="TaxCatchAllLabel" ma:readOnly="true" ma:showField="CatchAllDataLabel" ma:web="c0e75541-f54f-401c-9a34-cb7fded40982">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43" nillable="true" ma:displayName="IconOverlay" ma:hidden="true" ma:internalName="IconOverlay">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4" ma:displayName="Content Type"/>
        <xsd:element ref="dc:title" minOccurs="0" maxOccurs="1" ma:index="16"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A8DD084-BAC2-4679-8BD6-489633238177}">
  <ds:schemaRefs>
    <ds:schemaRef ds:uri="http://schemas.microsoft.com/sharepoint/v3/contenttype/forms"/>
  </ds:schemaRefs>
</ds:datastoreItem>
</file>

<file path=customXml/itemProps2.xml><?xml version="1.0" encoding="utf-8"?>
<ds:datastoreItem xmlns:ds="http://schemas.openxmlformats.org/officeDocument/2006/customXml" ds:itemID="{22DEFB22-C7B2-4CCB-9DED-924399FF6FC3}">
  <ds:schemaRefs>
    <ds:schemaRef ds:uri="bbc7a7a3-1361-4a32-9a19-e150eb4da2ba"/>
    <ds:schemaRef ds:uri="http://schemas.microsoft.com/sharepoint/v4"/>
    <ds:schemaRef ds:uri="c9f238dd-bb73-4aef-a7a5-d644ad823e52"/>
    <ds:schemaRef ds:uri="http://purl.org/dc/dcmitype/"/>
    <ds:schemaRef ds:uri="http://schemas.openxmlformats.org/package/2006/metadata/core-properties"/>
    <ds:schemaRef ds:uri="http://purl.org/dc/terms/"/>
    <ds:schemaRef ds:uri="http://schemas.microsoft.com/office/2006/metadata/properties"/>
    <ds:schemaRef ds:uri="http://www.w3.org/XML/1998/namespace"/>
    <ds:schemaRef ds:uri="http://schemas.microsoft.com/office/2006/documentManagement/types"/>
    <ds:schemaRef ds:uri="http://purl.org/dc/elements/1.1/"/>
    <ds:schemaRef ds:uri="http://schemas.microsoft.com/office/infopath/2007/PartnerControls"/>
    <ds:schemaRef ds:uri="ca82dde9-3436-4d3d-bddd-d31447390034"/>
    <ds:schemaRef ds:uri="c0e75541-f54f-401c-9a34-cb7fded40982"/>
    <ds:schemaRef ds:uri="54c4cd27-f286-408f-9ce0-33c1e0f3ab39"/>
  </ds:schemaRefs>
</ds:datastoreItem>
</file>

<file path=customXml/itemProps3.xml><?xml version="1.0" encoding="utf-8"?>
<ds:datastoreItem xmlns:ds="http://schemas.openxmlformats.org/officeDocument/2006/customXml" ds:itemID="{FC8B5393-AF90-4373-B44A-D434D2F9373E}">
  <ds:schemaRefs>
    <ds:schemaRef ds:uri="http://schemas.openxmlformats.org/officeDocument/2006/bibliography"/>
  </ds:schemaRefs>
</ds:datastoreItem>
</file>

<file path=customXml/itemProps4.xml><?xml version="1.0" encoding="utf-8"?>
<ds:datastoreItem xmlns:ds="http://schemas.openxmlformats.org/officeDocument/2006/customXml" ds:itemID="{62284138-7AC1-4969-B180-548B2F827112}">
  <ds:schemaRefs>
    <ds:schemaRef ds:uri="http://www.oecd.org/eshare/projectsentre/CtFieldPriority/"/>
    <ds:schemaRef ds:uri="http://schemas.microsoft.com/2003/10/Serialization/Arrays"/>
  </ds:schemaRefs>
</ds:datastoreItem>
</file>

<file path=customXml/itemProps5.xml><?xml version="1.0" encoding="utf-8"?>
<ds:datastoreItem xmlns:ds="http://schemas.openxmlformats.org/officeDocument/2006/customXml" ds:itemID="{F70F3F86-1300-44E1-9B63-17015455D0A8}">
  <ds:schemaRefs>
    <ds:schemaRef ds:uri="Microsoft.SharePoint.Taxonomy.ContentTypeSync"/>
  </ds:schemaRefs>
</ds:datastoreItem>
</file>

<file path=customXml/itemProps6.xml><?xml version="1.0" encoding="utf-8"?>
<ds:datastoreItem xmlns:ds="http://schemas.openxmlformats.org/officeDocument/2006/customXml" ds:itemID="{3F418DCF-5494-4ECA-9A31-E3D4C95B3BB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4c4cd27-f286-408f-9ce0-33c1e0f3ab39"/>
    <ds:schemaRef ds:uri="c0e75541-f54f-401c-9a34-cb7fded40982"/>
    <ds:schemaRef ds:uri="bbc7a7a3-1361-4a32-9a19-e150eb4da2ba"/>
    <ds:schemaRef ds:uri="c9f238dd-bb73-4aef-a7a5-d644ad823e52"/>
    <ds:schemaRef ds:uri="ca82dde9-3436-4d3d-bddd-d31447390034"/>
    <ds:schemaRef ds:uri="http://schemas.microsoft.com/sharepoint/v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ONE Author ODPub.dotx</Template>
  <TotalTime>25</TotalTime>
  <Pages>3</Pages>
  <Words>1168</Words>
  <Characters>7246</Characters>
  <Application>Microsoft Office Word</Application>
  <DocSecurity>0</DocSecurity>
  <Lines>134</Lines>
  <Paragraphs>44</Paragraphs>
  <ScaleCrop>false</ScaleCrop>
  <HeadingPairs>
    <vt:vector size="2" baseType="variant">
      <vt:variant>
        <vt:lpstr>Otsikko</vt:lpstr>
      </vt:variant>
      <vt:variant>
        <vt:i4>1</vt:i4>
      </vt:variant>
    </vt:vector>
  </HeadingPairs>
  <TitlesOfParts>
    <vt:vector size="1" baseType="lpstr">
      <vt:lpstr>Country profile template: Finland</vt:lpstr>
    </vt:vector>
  </TitlesOfParts>
  <Company>OECD</Company>
  <LinksUpToDate>false</LinksUpToDate>
  <CharactersWithSpaces>8370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Country profile template: Finland</dc:title>
  <dc:subject/>
  <dc:creator>CLAVREUL Delphine</dc:creator>
  <cp:keywords>DOCUMENT CODE</cp:keywords>
  <dc:description/>
  <cp:lastModifiedBy>CLAVREUL Delphine, CFE/RDG</cp:lastModifiedBy>
  <cp:revision>6</cp:revision>
  <cp:lastPrinted>2023-02-06T10:52:00Z</cp:lastPrinted>
  <dcterms:created xsi:type="dcterms:W3CDTF">2023-04-12T13:45:00Z</dcterms:created>
  <dcterms:modified xsi:type="dcterms:W3CDTF">2023-09-24T13:08:00Z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ECDTemplateVersion">
    <vt:lpwstr>3.22</vt:lpwstr>
  </property>
  <property fmtid="{D5CDD505-2E9C-101B-9397-08002B2CF9AE}" pid="3" name="OECDTemplateVersionOriginal">
    <vt:lpwstr>3.22</vt:lpwstr>
  </property>
  <property fmtid="{D5CDD505-2E9C-101B-9397-08002B2CF9AE}" pid="4" name="OECDTemplateName">
    <vt:lpwstr>ONE Author ODPub.dotx</vt:lpwstr>
  </property>
  <property fmtid="{D5CDD505-2E9C-101B-9397-08002B2CF9AE}" pid="5" name="OECDTemplateLocation">
    <vt:lpwstr>W:\Office2016\Workgroup Templates</vt:lpwstr>
  </property>
  <property fmtid="{D5CDD505-2E9C-101B-9397-08002B2CF9AE}" pid="6" name="OECDDocumentId">
    <vt:lpwstr>4F42A5BCD8A84D06C117D4FA271B3903ABD9D62BD2FAC43EC19C8F9358C0835F</vt:lpwstr>
  </property>
  <property fmtid="{D5CDD505-2E9C-101B-9397-08002B2CF9AE}" pid="7" name="OecdDocumentCoteLangHash">
    <vt:lpwstr/>
  </property>
  <property fmtid="{D5CDD505-2E9C-101B-9397-08002B2CF9AE}" pid="8" name="OECDCountry">
    <vt:lpwstr/>
  </property>
  <property fmtid="{D5CDD505-2E9C-101B-9397-08002B2CF9AE}" pid="9" name="OECDTopic">
    <vt:lpwstr/>
  </property>
  <property fmtid="{D5CDD505-2E9C-101B-9397-08002B2CF9AE}" pid="10" name="OECDCommittee">
    <vt:lpwstr>292;#Regional Development Policy Committee|1305c9b1-132e-4d7b-b592-feb9d38e569e</vt:lpwstr>
  </property>
  <property fmtid="{D5CDD505-2E9C-101B-9397-08002B2CF9AE}" pid="11" name="ContentTypeId">
    <vt:lpwstr>0x0101008B4DD370EC31429186F3AD49F0D3098F00D44DBCB9EB4F45278CB5C9765BE5299500A4858B360C6A491AA753F8BCA47AA910004E623AE0B855E041B1290D0883742A68</vt:lpwstr>
  </property>
  <property fmtid="{D5CDD505-2E9C-101B-9397-08002B2CF9AE}" pid="12" name="OECDPWB">
    <vt:lpwstr>618;#4.3.4 Territorial Development Policies|c658a0b7-8b1f-4813-b440-fcb10b62beef</vt:lpwstr>
  </property>
  <property fmtid="{D5CDD505-2E9C-101B-9397-08002B2CF9AE}" pid="13" name="eShareOrganisationTaxHTField0">
    <vt:lpwstr/>
  </property>
  <property fmtid="{D5CDD505-2E9C-101B-9397-08002B2CF9AE}" pid="14" name="OECDKeywords">
    <vt:lpwstr/>
  </property>
  <property fmtid="{D5CDD505-2E9C-101B-9397-08002B2CF9AE}" pid="15" name="OECDHorizontalProjects">
    <vt:lpwstr/>
  </property>
  <property fmtid="{D5CDD505-2E9C-101B-9397-08002B2CF9AE}" pid="16" name="d0b6f6ac229144c2899590f0436d9385">
    <vt:lpwstr/>
  </property>
  <property fmtid="{D5CDD505-2E9C-101B-9397-08002B2CF9AE}" pid="17" name="OECDProject">
    <vt:lpwstr/>
  </property>
  <property fmtid="{D5CDD505-2E9C-101B-9397-08002B2CF9AE}" pid="18" name="OECDProjectOwnerStructure">
    <vt:lpwstr>988;#CFE/RDG|27539caa-e8d8-40b7-89ad-040e16aa22c7</vt:lpwstr>
  </property>
  <property fmtid="{D5CDD505-2E9C-101B-9397-08002B2CF9AE}" pid="19" name="OECDOrganisation">
    <vt:lpwstr/>
  </property>
  <property fmtid="{D5CDD505-2E9C-101B-9397-08002B2CF9AE}" pid="20" name="_docset_NoMedatataSyncRequired">
    <vt:lpwstr>False</vt:lpwstr>
  </property>
</Properties>
</file>