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7448771E" w:rsidR="00E73C65" w:rsidRDefault="00083BCB" w:rsidP="009C07F3">
      <w:pPr>
        <w:pStyle w:val="Title"/>
        <w:spacing w:after="960"/>
      </w:pPr>
      <w:r>
        <w:t>ITALY</w:t>
      </w:r>
    </w:p>
    <w:p w14:paraId="18BD9336" w14:textId="45777CC4" w:rsidR="00594B16" w:rsidRDefault="005317DE" w:rsidP="005317DE">
      <w:pPr>
        <w:pStyle w:val="Title2"/>
      </w:pPr>
      <w:r w:rsidRPr="00A47C9A">
        <w:t>Overview</w:t>
      </w:r>
    </w:p>
    <w:tbl>
      <w:tblPr>
        <w:tblStyle w:val="OECD"/>
        <w:tblW w:w="4955" w:type="pct"/>
        <w:tblLook w:val="0420" w:firstRow="1" w:lastRow="0" w:firstColumn="0" w:lastColumn="0" w:noHBand="0" w:noVBand="1"/>
      </w:tblPr>
      <w:tblGrid>
        <w:gridCol w:w="3120"/>
        <w:gridCol w:w="6094"/>
      </w:tblGrid>
      <w:tr w:rsidR="00F97E23" w:rsidRPr="00662535" w14:paraId="13E3FB27" w14:textId="77777777" w:rsidTr="00280EBC">
        <w:trPr>
          <w:cnfStyle w:val="100000000000" w:firstRow="1" w:lastRow="0" w:firstColumn="0" w:lastColumn="0" w:oddVBand="0" w:evenVBand="0" w:oddHBand="0" w:evenHBand="0" w:firstRowFirstColumn="0" w:firstRowLastColumn="0" w:lastRowFirstColumn="0" w:lastRowLastColumn="0"/>
          <w:trHeight w:val="238"/>
        </w:trPr>
        <w:tc>
          <w:tcPr>
            <w:tcW w:w="1693" w:type="pct"/>
          </w:tcPr>
          <w:p w14:paraId="7400D95E"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 xml:space="preserve">Population and territory </w:t>
            </w:r>
          </w:p>
        </w:tc>
        <w:tc>
          <w:tcPr>
            <w:tcW w:w="3307" w:type="pct"/>
          </w:tcPr>
          <w:p w14:paraId="5F9FE368" w14:textId="4B92FFAE"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cs="Arial"/>
                <w:color w:val="666666"/>
                <w:sz w:val="20"/>
                <w:shd w:val="clear" w:color="auto" w:fill="FFFFFF"/>
              </w:rPr>
              <w:t>58 983 122</w:t>
            </w:r>
            <w:r w:rsidRPr="00662535" w:rsidDel="003A1A21">
              <w:rPr>
                <w:rFonts w:asciiTheme="majorHAnsi" w:hAnsiTheme="majorHAnsi"/>
                <w:sz w:val="20"/>
                <w:lang w:val="en-GB"/>
              </w:rPr>
              <w:t xml:space="preserve"> </w:t>
            </w:r>
            <w:r w:rsidRPr="00662535">
              <w:rPr>
                <w:rFonts w:asciiTheme="majorHAnsi" w:hAnsiTheme="majorHAnsi"/>
                <w:sz w:val="20"/>
                <w:lang w:val="en-GB"/>
              </w:rPr>
              <w:t>(as of January 1, 2022), 302 070 km</w:t>
            </w:r>
            <w:r w:rsidRPr="00662535">
              <w:rPr>
                <w:rFonts w:asciiTheme="majorHAnsi" w:hAnsiTheme="majorHAnsi"/>
                <w:sz w:val="20"/>
                <w:vertAlign w:val="superscript"/>
                <w:lang w:val="en-GB"/>
              </w:rPr>
              <w:t>2</w:t>
            </w:r>
          </w:p>
        </w:tc>
      </w:tr>
      <w:tr w:rsidR="00F97E23" w:rsidRPr="00662535" w14:paraId="5687CC43" w14:textId="77777777" w:rsidTr="00280EBC">
        <w:trPr>
          <w:trHeight w:val="238"/>
        </w:trPr>
        <w:tc>
          <w:tcPr>
            <w:tcW w:w="1693" w:type="pct"/>
          </w:tcPr>
          <w:p w14:paraId="2C26D000"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Administrative structure</w:t>
            </w:r>
          </w:p>
        </w:tc>
        <w:tc>
          <w:tcPr>
            <w:tcW w:w="3307" w:type="pct"/>
          </w:tcPr>
          <w:p w14:paraId="680658C1"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Unitary country</w:t>
            </w:r>
          </w:p>
        </w:tc>
      </w:tr>
      <w:tr w:rsidR="00F97E23" w:rsidRPr="00662535" w14:paraId="09466819" w14:textId="77777777" w:rsidTr="00280EBC">
        <w:trPr>
          <w:trHeight w:val="238"/>
        </w:trPr>
        <w:tc>
          <w:tcPr>
            <w:tcW w:w="1693" w:type="pct"/>
          </w:tcPr>
          <w:p w14:paraId="32B4129D"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Regional or state-level governments</w:t>
            </w:r>
          </w:p>
        </w:tc>
        <w:tc>
          <w:tcPr>
            <w:tcW w:w="3307" w:type="pct"/>
          </w:tcPr>
          <w:p w14:paraId="413AD692" w14:textId="616797EA"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19 Regions and 2 Autonomous Provinces</w:t>
            </w:r>
          </w:p>
        </w:tc>
      </w:tr>
      <w:tr w:rsidR="00F97E23" w:rsidRPr="00662535" w14:paraId="5DAA32A6" w14:textId="77777777" w:rsidTr="00280EBC">
        <w:trPr>
          <w:trHeight w:val="238"/>
        </w:trPr>
        <w:tc>
          <w:tcPr>
            <w:tcW w:w="1693" w:type="pct"/>
          </w:tcPr>
          <w:p w14:paraId="6D143E60"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Intermediate-level governments</w:t>
            </w:r>
          </w:p>
        </w:tc>
        <w:tc>
          <w:tcPr>
            <w:tcW w:w="3307" w:type="pct"/>
          </w:tcPr>
          <w:p w14:paraId="3CA9EB07"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w:t>
            </w:r>
          </w:p>
        </w:tc>
      </w:tr>
      <w:tr w:rsidR="00F97E23" w:rsidRPr="00662535" w14:paraId="3FF4D3D3" w14:textId="77777777" w:rsidTr="00280EBC">
        <w:trPr>
          <w:trHeight w:val="238"/>
        </w:trPr>
        <w:tc>
          <w:tcPr>
            <w:tcW w:w="1693" w:type="pct"/>
          </w:tcPr>
          <w:p w14:paraId="6565F29A"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Municipal-level governments</w:t>
            </w:r>
          </w:p>
        </w:tc>
        <w:tc>
          <w:tcPr>
            <w:tcW w:w="3307" w:type="pct"/>
          </w:tcPr>
          <w:p w14:paraId="1318F828" w14:textId="5E3BE6D0"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7 904 Municipalities (</w:t>
            </w:r>
            <w:proofErr w:type="spellStart"/>
            <w:r w:rsidRPr="00662535">
              <w:rPr>
                <w:rFonts w:asciiTheme="majorHAnsi" w:hAnsiTheme="majorHAnsi"/>
                <w:i/>
                <w:iCs/>
                <w:sz w:val="20"/>
                <w:lang w:val="en-GB"/>
              </w:rPr>
              <w:t>Comuni</w:t>
            </w:r>
            <w:proofErr w:type="spellEnd"/>
            <w:r w:rsidRPr="00662535">
              <w:rPr>
                <w:rFonts w:asciiTheme="majorHAnsi" w:hAnsiTheme="majorHAnsi"/>
                <w:sz w:val="20"/>
                <w:lang w:val="en-GB"/>
              </w:rPr>
              <w:t>)</w:t>
            </w:r>
          </w:p>
        </w:tc>
      </w:tr>
      <w:tr w:rsidR="00F97E23" w:rsidRPr="00662535" w14:paraId="2A023DBF" w14:textId="77777777" w:rsidTr="00280EBC">
        <w:trPr>
          <w:trHeight w:val="238"/>
        </w:trPr>
        <w:tc>
          <w:tcPr>
            <w:tcW w:w="1693" w:type="pct"/>
          </w:tcPr>
          <w:p w14:paraId="2E6F0F75" w14:textId="130CBEB8"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Share of subnational government in total expenditure/revenues</w:t>
            </w:r>
            <w:r w:rsidR="00E3495B">
              <w:rPr>
                <w:rFonts w:asciiTheme="majorHAnsi" w:hAnsiTheme="majorHAnsi"/>
                <w:sz w:val="20"/>
                <w:lang w:val="en-GB"/>
              </w:rPr>
              <w:t xml:space="preserve"> (2021)</w:t>
            </w:r>
          </w:p>
        </w:tc>
        <w:tc>
          <w:tcPr>
            <w:tcW w:w="3307" w:type="pct"/>
          </w:tcPr>
          <w:p w14:paraId="270AAA69" w14:textId="41123726" w:rsidR="00E3495B" w:rsidRPr="00951EED" w:rsidRDefault="00E3495B" w:rsidP="00E3495B">
            <w:pPr>
              <w:widowControl/>
              <w:jc w:val="left"/>
              <w:rPr>
                <w:sz w:val="20"/>
                <w:lang w:val="en-GB"/>
              </w:rPr>
            </w:pPr>
            <w:r>
              <w:rPr>
                <w:sz w:val="20"/>
                <w:lang w:val="en-GB"/>
              </w:rPr>
              <w:t>26.2</w:t>
            </w:r>
            <w:r w:rsidRPr="00951EED">
              <w:rPr>
                <w:sz w:val="20"/>
                <w:lang w:val="en-GB"/>
              </w:rPr>
              <w:t>% of total expenditure</w:t>
            </w:r>
          </w:p>
          <w:p w14:paraId="5F3850F0" w14:textId="365519EB" w:rsidR="00E3495B" w:rsidRPr="00951EED" w:rsidRDefault="00E3495B" w:rsidP="00E3495B">
            <w:pPr>
              <w:widowControl/>
              <w:jc w:val="left"/>
              <w:rPr>
                <w:sz w:val="20"/>
                <w:lang w:val="en-GB"/>
              </w:rPr>
            </w:pPr>
            <w:r>
              <w:rPr>
                <w:sz w:val="20"/>
                <w:lang w:val="en-GB"/>
              </w:rPr>
              <w:t>30.9</w:t>
            </w:r>
            <w:r w:rsidRPr="00951EED">
              <w:rPr>
                <w:sz w:val="20"/>
                <w:lang w:val="en-GB"/>
              </w:rPr>
              <w:t>% of total revenues</w:t>
            </w:r>
          </w:p>
          <w:p w14:paraId="0E85FC61" w14:textId="77777777" w:rsidR="00E3495B" w:rsidRPr="00951EED" w:rsidRDefault="00E3495B" w:rsidP="00E3495B">
            <w:pPr>
              <w:widowControl/>
              <w:jc w:val="left"/>
              <w:rPr>
                <w:sz w:val="20"/>
                <w:lang w:val="en-GB"/>
              </w:rPr>
            </w:pPr>
          </w:p>
          <w:p w14:paraId="1B79C834" w14:textId="452FCC03" w:rsidR="00F97E23" w:rsidRPr="00662535" w:rsidRDefault="00E3495B" w:rsidP="00E3495B">
            <w:pPr>
              <w:pStyle w:val="TableCell"/>
              <w:jc w:val="left"/>
              <w:rPr>
                <w:rFonts w:asciiTheme="majorHAnsi" w:hAnsiTheme="majorHAnsi"/>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F97E23" w:rsidRPr="00662535" w14:paraId="284BEE92" w14:textId="77777777" w:rsidTr="00280EBC">
        <w:trPr>
          <w:trHeight w:val="238"/>
        </w:trPr>
        <w:tc>
          <w:tcPr>
            <w:tcW w:w="1693" w:type="pct"/>
          </w:tcPr>
          <w:p w14:paraId="33078D79"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Key challenges</w:t>
            </w:r>
          </w:p>
        </w:tc>
        <w:tc>
          <w:tcPr>
            <w:tcW w:w="3307" w:type="pct"/>
          </w:tcPr>
          <w:p w14:paraId="43CB2091" w14:textId="56C1192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Large and persistent inequalities in economic performance and well-being between regions, </w:t>
            </w:r>
            <w:proofErr w:type="gramStart"/>
            <w:r w:rsidRPr="00662535">
              <w:rPr>
                <w:rFonts w:asciiTheme="majorHAnsi" w:hAnsiTheme="majorHAnsi"/>
                <w:sz w:val="20"/>
                <w:lang w:val="en-GB"/>
              </w:rPr>
              <w:t>cities</w:t>
            </w:r>
            <w:proofErr w:type="gramEnd"/>
            <w:r w:rsidRPr="00662535">
              <w:rPr>
                <w:rFonts w:asciiTheme="majorHAnsi" w:hAnsiTheme="majorHAnsi"/>
                <w:sz w:val="20"/>
                <w:lang w:val="en-GB"/>
              </w:rPr>
              <w:t xml:space="preserve"> and inner areas, with a particular focus on the Southern areas (</w:t>
            </w:r>
            <w:proofErr w:type="spellStart"/>
            <w:r w:rsidRPr="00662535">
              <w:rPr>
                <w:rFonts w:asciiTheme="majorHAnsi" w:hAnsiTheme="majorHAnsi"/>
                <w:sz w:val="20"/>
                <w:lang w:val="en-GB"/>
              </w:rPr>
              <w:t>Mezzogiorno</w:t>
            </w:r>
            <w:proofErr w:type="spellEnd"/>
            <w:r w:rsidRPr="00662535">
              <w:rPr>
                <w:rFonts w:asciiTheme="majorHAnsi" w:hAnsiTheme="majorHAnsi"/>
                <w:sz w:val="20"/>
                <w:lang w:val="en-GB"/>
              </w:rPr>
              <w:t>)</w:t>
            </w:r>
          </w:p>
          <w:p w14:paraId="62AD2AB3" w14:textId="375C551E"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More recently, rising inflationary pressures and supply-side bottlenecks are challenging an already fragile and uneven recovery, with implications for regional development policies.</w:t>
            </w:r>
          </w:p>
        </w:tc>
      </w:tr>
      <w:tr w:rsidR="00F97E23" w:rsidRPr="00662535" w14:paraId="6254BB4E" w14:textId="77777777" w:rsidTr="00280EBC">
        <w:trPr>
          <w:trHeight w:val="238"/>
        </w:trPr>
        <w:tc>
          <w:tcPr>
            <w:tcW w:w="1693" w:type="pct"/>
          </w:tcPr>
          <w:p w14:paraId="040C0CD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Objectives of regional policy</w:t>
            </w:r>
          </w:p>
        </w:tc>
        <w:tc>
          <w:tcPr>
            <w:tcW w:w="3307" w:type="pct"/>
          </w:tcPr>
          <w:p w14:paraId="5D55579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Achieve socio-economic rebalancing (Constitution)</w:t>
            </w:r>
          </w:p>
          <w:p w14:paraId="2E0F1520" w14:textId="4E0194E3"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Reduce regional disparities by re-launching public and private investments; focus on institutional capacities and access to essential services</w:t>
            </w:r>
          </w:p>
          <w:p w14:paraId="13AA467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Invest in human capital</w:t>
            </w:r>
          </w:p>
          <w:p w14:paraId="065E14E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Promote key factors of growth in all regions</w:t>
            </w:r>
          </w:p>
        </w:tc>
      </w:tr>
      <w:tr w:rsidR="00F97E23" w:rsidRPr="00662535" w14:paraId="4D26AE2B" w14:textId="77777777" w:rsidTr="00280EBC">
        <w:trPr>
          <w:trHeight w:val="238"/>
        </w:trPr>
        <w:tc>
          <w:tcPr>
            <w:tcW w:w="1693" w:type="pct"/>
          </w:tcPr>
          <w:p w14:paraId="67A293EC"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Legal/institutional framework for regional policy</w:t>
            </w:r>
          </w:p>
        </w:tc>
        <w:tc>
          <w:tcPr>
            <w:tcW w:w="3307" w:type="pct"/>
          </w:tcPr>
          <w:p w14:paraId="6311B6D9" w14:textId="2DB9A5C1"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Italian Constitution, Article 119, paragraph 5.</w:t>
            </w:r>
          </w:p>
          <w:p w14:paraId="608799DD" w14:textId="479AC073"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Treaty on the Functioning of the European Union, Article 174</w:t>
            </w:r>
          </w:p>
        </w:tc>
      </w:tr>
      <w:tr w:rsidR="00F97E23" w:rsidRPr="00662535" w14:paraId="5D995D5E" w14:textId="77777777" w:rsidTr="00280EBC">
        <w:trPr>
          <w:trHeight w:val="238"/>
        </w:trPr>
        <w:tc>
          <w:tcPr>
            <w:tcW w:w="1693" w:type="pct"/>
          </w:tcPr>
          <w:p w14:paraId="5FF47D43" w14:textId="77777777" w:rsidR="00F97E23" w:rsidRPr="00662535" w:rsidRDefault="00F97E23" w:rsidP="00280EBC">
            <w:pPr>
              <w:pStyle w:val="TableRow"/>
              <w:rPr>
                <w:rFonts w:asciiTheme="majorHAnsi" w:hAnsiTheme="majorHAnsi"/>
                <w:sz w:val="20"/>
                <w:lang w:val="en-GB"/>
              </w:rPr>
            </w:pPr>
            <w:r w:rsidRPr="00662535">
              <w:rPr>
                <w:rFonts w:asciiTheme="majorHAnsi" w:hAnsiTheme="majorHAnsi"/>
                <w:sz w:val="20"/>
                <w:lang w:val="en-GB"/>
              </w:rPr>
              <w:t>Budget allocated to regional development (i.e., amount) and fiscal equalisation mechanisms between jurisdictions (if any)</w:t>
            </w:r>
          </w:p>
        </w:tc>
        <w:tc>
          <w:tcPr>
            <w:tcW w:w="3307" w:type="pct"/>
          </w:tcPr>
          <w:p w14:paraId="417664C8" w14:textId="108AF22F"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Cohesion Policy Partnership Agreement 2021-2027: €42.7 billion of EU Structural Funds (ERDF, ESF+, JTF, EMFAF)</w:t>
            </w:r>
            <w:r w:rsidRPr="00662535" w:rsidDel="00FC44D5">
              <w:rPr>
                <w:rFonts w:asciiTheme="majorHAnsi" w:hAnsiTheme="majorHAnsi"/>
                <w:sz w:val="20"/>
                <w:lang w:val="en-GB"/>
              </w:rPr>
              <w:t xml:space="preserve"> </w:t>
            </w:r>
            <w:r w:rsidRPr="00662535">
              <w:rPr>
                <w:rFonts w:asciiTheme="majorHAnsi" w:hAnsiTheme="majorHAnsi"/>
                <w:sz w:val="20"/>
                <w:lang w:val="en-GB"/>
              </w:rPr>
              <w:t>and €32.4 of national co-financing.</w:t>
            </w:r>
          </w:p>
          <w:p w14:paraId="760526A4" w14:textId="3D79A2A2"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Cohesion and Development Fund 2021-2027 (</w:t>
            </w:r>
            <w:proofErr w:type="spellStart"/>
            <w:r w:rsidRPr="00662535">
              <w:rPr>
                <w:rFonts w:asciiTheme="majorHAnsi" w:hAnsiTheme="majorHAnsi"/>
                <w:i/>
                <w:iCs/>
                <w:sz w:val="20"/>
                <w:lang w:val="en-GB"/>
              </w:rPr>
              <w:t>Fondo</w:t>
            </w:r>
            <w:proofErr w:type="spellEnd"/>
            <w:r w:rsidRPr="00662535">
              <w:rPr>
                <w:rFonts w:asciiTheme="majorHAnsi" w:hAnsiTheme="majorHAnsi"/>
                <w:i/>
                <w:iCs/>
                <w:sz w:val="20"/>
                <w:lang w:val="en-GB"/>
              </w:rPr>
              <w:t xml:space="preserve"> </w:t>
            </w:r>
            <w:proofErr w:type="spellStart"/>
            <w:r w:rsidRPr="00662535">
              <w:rPr>
                <w:rFonts w:asciiTheme="majorHAnsi" w:hAnsiTheme="majorHAnsi"/>
                <w:i/>
                <w:iCs/>
                <w:sz w:val="20"/>
                <w:lang w:val="en-GB"/>
              </w:rPr>
              <w:t>Sviluppo</w:t>
            </w:r>
            <w:proofErr w:type="spellEnd"/>
            <w:r w:rsidRPr="00662535">
              <w:rPr>
                <w:rFonts w:asciiTheme="majorHAnsi" w:hAnsiTheme="majorHAnsi"/>
                <w:i/>
                <w:iCs/>
                <w:sz w:val="20"/>
                <w:lang w:val="en-GB"/>
              </w:rPr>
              <w:t xml:space="preserve"> e </w:t>
            </w:r>
            <w:proofErr w:type="spellStart"/>
            <w:r w:rsidRPr="00662535">
              <w:rPr>
                <w:rFonts w:asciiTheme="majorHAnsi" w:hAnsiTheme="majorHAnsi"/>
                <w:i/>
                <w:iCs/>
                <w:sz w:val="20"/>
                <w:lang w:val="en-GB"/>
              </w:rPr>
              <w:t>Coesione</w:t>
            </w:r>
            <w:proofErr w:type="spellEnd"/>
            <w:r w:rsidRPr="00662535">
              <w:rPr>
                <w:rFonts w:asciiTheme="majorHAnsi" w:hAnsiTheme="majorHAnsi"/>
                <w:sz w:val="20"/>
                <w:lang w:val="en-GB"/>
              </w:rPr>
              <w:t xml:space="preserve">): </w:t>
            </w:r>
            <w:r w:rsidRPr="00662535">
              <w:rPr>
                <w:rFonts w:asciiTheme="majorHAnsi" w:hAnsiTheme="majorHAnsi"/>
                <w:sz w:val="20"/>
              </w:rPr>
              <w:t>€66,5 billion (80 per cent to the Southern Regions)</w:t>
            </w:r>
          </w:p>
          <w:p w14:paraId="3EA8678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Infrastructural Equalisation Fund: €4.6 billion for the period 2022-2033</w:t>
            </w:r>
          </w:p>
        </w:tc>
      </w:tr>
      <w:tr w:rsidR="00F97E23" w:rsidRPr="00662535" w14:paraId="0BBF7AF6" w14:textId="77777777" w:rsidTr="00280EBC">
        <w:trPr>
          <w:trHeight w:val="238"/>
        </w:trPr>
        <w:tc>
          <w:tcPr>
            <w:tcW w:w="1693" w:type="pct"/>
          </w:tcPr>
          <w:p w14:paraId="5F9FD47C" w14:textId="77777777" w:rsidR="00F97E23" w:rsidRPr="00662535" w:rsidRDefault="00F97E23" w:rsidP="00280EBC">
            <w:pPr>
              <w:pStyle w:val="TableRow"/>
              <w:rPr>
                <w:rFonts w:asciiTheme="majorHAnsi" w:hAnsiTheme="majorHAnsi"/>
                <w:sz w:val="20"/>
                <w:lang w:val="en-GB"/>
              </w:rPr>
            </w:pPr>
            <w:r w:rsidRPr="00662535">
              <w:rPr>
                <w:rFonts w:asciiTheme="majorHAnsi" w:hAnsiTheme="majorHAnsi"/>
                <w:sz w:val="20"/>
                <w:lang w:val="en-GB"/>
              </w:rPr>
              <w:t>National regional development policy framework</w:t>
            </w:r>
          </w:p>
        </w:tc>
        <w:tc>
          <w:tcPr>
            <w:tcW w:w="3307" w:type="pct"/>
          </w:tcPr>
          <w:p w14:paraId="11A7841F" w14:textId="66424F3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The Partnership Agreement 2021-2027 for Italy covers 49 programmes (11 national programmes and 38 regional programmes) and 19 INTERREG programmes (concerning territorial cooperation).</w:t>
            </w:r>
          </w:p>
          <w:p w14:paraId="6284626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Cohesion Policy investments for 2021-2027 are planned in strong coordination with the National Recovery and Resilience Plan.</w:t>
            </w:r>
          </w:p>
        </w:tc>
      </w:tr>
      <w:tr w:rsidR="00F97E23" w:rsidRPr="00662535" w14:paraId="1B1953F1" w14:textId="77777777" w:rsidTr="00280EBC">
        <w:trPr>
          <w:trHeight w:val="238"/>
        </w:trPr>
        <w:tc>
          <w:tcPr>
            <w:tcW w:w="1693" w:type="pct"/>
          </w:tcPr>
          <w:p w14:paraId="4BDCE0AB"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Urban policy framework</w:t>
            </w:r>
          </w:p>
        </w:tc>
        <w:tc>
          <w:tcPr>
            <w:tcW w:w="3307" w:type="pct"/>
          </w:tcPr>
          <w:p w14:paraId="72EA21A3" w14:textId="627B4C3A"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programme “Metro Plus and Southern Medium-sized Cities, 2021-2027”</w:t>
            </w:r>
          </w:p>
        </w:tc>
      </w:tr>
      <w:tr w:rsidR="00F97E23" w:rsidRPr="00662535" w14:paraId="4C8E7D80" w14:textId="77777777" w:rsidTr="00280EBC">
        <w:trPr>
          <w:trHeight w:val="238"/>
        </w:trPr>
        <w:tc>
          <w:tcPr>
            <w:tcW w:w="1693" w:type="pct"/>
          </w:tcPr>
          <w:p w14:paraId="35B6036B"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Rural policy framework</w:t>
            </w:r>
          </w:p>
        </w:tc>
        <w:tc>
          <w:tcPr>
            <w:tcW w:w="3307" w:type="pct"/>
          </w:tcPr>
          <w:p w14:paraId="03D954C1" w14:textId="73AB5B9B"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CAP Strategic Plan 2023-2027 (Ministry of Agriculture) </w:t>
            </w:r>
          </w:p>
          <w:p w14:paraId="43952A8F"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Strategy for Inner Areas</w:t>
            </w:r>
          </w:p>
        </w:tc>
      </w:tr>
      <w:tr w:rsidR="00F97E23" w:rsidRPr="00662535" w14:paraId="73E50226" w14:textId="77777777" w:rsidTr="00280EBC">
        <w:trPr>
          <w:trHeight w:val="238"/>
        </w:trPr>
        <w:tc>
          <w:tcPr>
            <w:tcW w:w="1693" w:type="pct"/>
          </w:tcPr>
          <w:p w14:paraId="11717144"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Major regional policy tools (e.g., funds, plans, policy initiatives, institutional agreements, etc.)</w:t>
            </w:r>
          </w:p>
        </w:tc>
        <w:tc>
          <w:tcPr>
            <w:tcW w:w="3307" w:type="pct"/>
          </w:tcPr>
          <w:p w14:paraId="4813086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European Structural Funds and national co-funding.</w:t>
            </w:r>
          </w:p>
          <w:p w14:paraId="1D365B4B" w14:textId="29829044"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Development and Cohesion Fund</w:t>
            </w:r>
          </w:p>
          <w:p w14:paraId="49591A19"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Infrastructural equalisation Fund</w:t>
            </w:r>
          </w:p>
          <w:p w14:paraId="7A4B005A"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Regional State Aid</w:t>
            </w:r>
          </w:p>
          <w:p w14:paraId="471C09A9"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Institutional Agreements and Framework </w:t>
            </w:r>
            <w:proofErr w:type="spellStart"/>
            <w:r w:rsidRPr="00662535">
              <w:rPr>
                <w:rFonts w:asciiTheme="majorHAnsi" w:hAnsiTheme="majorHAnsi"/>
                <w:sz w:val="20"/>
              </w:rPr>
              <w:t>Programme</w:t>
            </w:r>
            <w:proofErr w:type="spellEnd"/>
            <w:r w:rsidRPr="00662535">
              <w:rPr>
                <w:rFonts w:asciiTheme="majorHAnsi" w:hAnsiTheme="majorHAnsi"/>
                <w:sz w:val="20"/>
              </w:rPr>
              <w:t xml:space="preserve"> Agreements</w:t>
            </w:r>
            <w:r w:rsidRPr="00662535">
              <w:rPr>
                <w:rFonts w:asciiTheme="majorHAnsi" w:hAnsiTheme="majorHAnsi"/>
                <w:sz w:val="20"/>
                <w:lang w:val="en-GB"/>
              </w:rPr>
              <w:t>.</w:t>
            </w:r>
          </w:p>
          <w:p w14:paraId="642CF83B" w14:textId="0AAB7411"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Plan for the Development of the South</w:t>
            </w:r>
          </w:p>
          <w:p w14:paraId="2C3BD7E3"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Strategy for Inner Areas</w:t>
            </w:r>
          </w:p>
          <w:p w14:paraId="0ED5DAE3"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Special Economic Zones</w:t>
            </w:r>
          </w:p>
          <w:p w14:paraId="3D3AEB84" w14:textId="77777777" w:rsidR="00F97E23" w:rsidRPr="00662535" w:rsidRDefault="00F97E23" w:rsidP="00280EBC">
            <w:pPr>
              <w:pStyle w:val="TableCell"/>
              <w:jc w:val="left"/>
              <w:rPr>
                <w:rFonts w:asciiTheme="majorHAnsi" w:hAnsiTheme="majorHAnsi"/>
                <w:sz w:val="20"/>
                <w:lang w:val="it-IT"/>
              </w:rPr>
            </w:pPr>
            <w:r w:rsidRPr="00662535">
              <w:rPr>
                <w:rFonts w:asciiTheme="majorHAnsi" w:hAnsiTheme="majorHAnsi"/>
                <w:sz w:val="20"/>
                <w:lang w:val="it-IT"/>
              </w:rPr>
              <w:t>• Institutional Development Contracts (</w:t>
            </w:r>
            <w:r w:rsidRPr="00662535">
              <w:rPr>
                <w:rFonts w:asciiTheme="majorHAnsi" w:hAnsiTheme="majorHAnsi"/>
                <w:i/>
                <w:iCs/>
                <w:sz w:val="20"/>
                <w:lang w:val="it-IT"/>
              </w:rPr>
              <w:t>Contratti Istituzionali di Sviluppo</w:t>
            </w:r>
            <w:r w:rsidRPr="00662535">
              <w:rPr>
                <w:rFonts w:asciiTheme="majorHAnsi" w:hAnsiTheme="majorHAnsi"/>
                <w:sz w:val="20"/>
                <w:lang w:val="it-IT"/>
              </w:rPr>
              <w:t>)</w:t>
            </w:r>
          </w:p>
          <w:p w14:paraId="1869F182" w14:textId="0898E15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Policies for employment and enterprise (women and youth employment; investment-related tax credit measures in the South; SMEs)</w:t>
            </w:r>
          </w:p>
          <w:p w14:paraId="3362D7C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lastRenderedPageBreak/>
              <w:t xml:space="preserve">• </w:t>
            </w:r>
            <w:r w:rsidRPr="00662535">
              <w:rPr>
                <w:rFonts w:asciiTheme="majorHAnsi" w:hAnsiTheme="majorHAnsi"/>
                <w:sz w:val="20"/>
              </w:rPr>
              <w:t xml:space="preserve">Plan for the </w:t>
            </w:r>
            <w:proofErr w:type="spellStart"/>
            <w:r w:rsidRPr="00662535">
              <w:rPr>
                <w:rFonts w:asciiTheme="majorHAnsi" w:hAnsiTheme="majorHAnsi"/>
                <w:sz w:val="20"/>
              </w:rPr>
              <w:t>valorisation</w:t>
            </w:r>
            <w:proofErr w:type="spellEnd"/>
            <w:r w:rsidRPr="00662535">
              <w:rPr>
                <w:rFonts w:asciiTheme="majorHAnsi" w:hAnsiTheme="majorHAnsi"/>
                <w:sz w:val="20"/>
              </w:rPr>
              <w:t xml:space="preserve"> of exemplary confiscated assets in Southern Regions</w:t>
            </w:r>
          </w:p>
          <w:p w14:paraId="71FDA990"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Public Administration enhancement measures (</w:t>
            </w:r>
            <w:proofErr w:type="spellStart"/>
            <w:proofErr w:type="gramStart"/>
            <w:r w:rsidRPr="00662535">
              <w:rPr>
                <w:rFonts w:asciiTheme="majorHAnsi" w:hAnsiTheme="majorHAnsi"/>
                <w:sz w:val="20"/>
                <w:lang w:val="en-GB"/>
              </w:rPr>
              <w:t>e.g</w:t>
            </w:r>
            <w:proofErr w:type="spellEnd"/>
            <w:r w:rsidRPr="00662535">
              <w:rPr>
                <w:rFonts w:asciiTheme="majorHAnsi" w:hAnsiTheme="majorHAnsi"/>
                <w:sz w:val="20"/>
                <w:lang w:val="en-GB"/>
              </w:rPr>
              <w:t xml:space="preserve"> .</w:t>
            </w:r>
            <w:proofErr w:type="gramEnd"/>
            <w:r w:rsidRPr="00662535">
              <w:rPr>
                <w:rFonts w:asciiTheme="majorHAnsi" w:hAnsiTheme="majorHAnsi"/>
                <w:sz w:val="20"/>
                <w:lang w:val="en-GB"/>
              </w:rPr>
              <w:t xml:space="preserve"> Territorial planning </w:t>
            </w:r>
            <w:proofErr w:type="gramStart"/>
            <w:r w:rsidRPr="00662535">
              <w:rPr>
                <w:rFonts w:asciiTheme="majorHAnsi" w:hAnsiTheme="majorHAnsi"/>
                <w:sz w:val="20"/>
                <w:lang w:val="en-GB"/>
              </w:rPr>
              <w:t>fund;</w:t>
            </w:r>
            <w:proofErr w:type="gramEnd"/>
            <w:r w:rsidRPr="00662535">
              <w:rPr>
                <w:rFonts w:asciiTheme="majorHAnsi" w:hAnsiTheme="majorHAnsi"/>
                <w:sz w:val="20"/>
                <w:lang w:val="en-GB"/>
              </w:rPr>
              <w:t xml:space="preserve"> Recruitment of highly specialized professionals and personnel to be assigned to local authorities in the Southern Regions</w:t>
            </w:r>
          </w:p>
          <w:p w14:paraId="2B5EEE3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Special Measures for Areas affected by seismic events</w:t>
            </w:r>
          </w:p>
        </w:tc>
      </w:tr>
      <w:tr w:rsidR="00F97E23" w:rsidRPr="00662535" w14:paraId="64BD1095" w14:textId="77777777" w:rsidTr="00280EBC">
        <w:trPr>
          <w:trHeight w:val="238"/>
        </w:trPr>
        <w:tc>
          <w:tcPr>
            <w:tcW w:w="1693" w:type="pct"/>
          </w:tcPr>
          <w:p w14:paraId="3390740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lastRenderedPageBreak/>
              <w:t>Policy co-ordination at national level</w:t>
            </w:r>
          </w:p>
        </w:tc>
        <w:tc>
          <w:tcPr>
            <w:tcW w:w="3307" w:type="pct"/>
          </w:tcPr>
          <w:p w14:paraId="47BFECB6" w14:textId="58BDCD58"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Department for Cohesion Policy (</w:t>
            </w:r>
            <w:proofErr w:type="spellStart"/>
            <w:r w:rsidRPr="00662535">
              <w:rPr>
                <w:rFonts w:asciiTheme="majorHAnsi" w:hAnsiTheme="majorHAnsi"/>
                <w:sz w:val="20"/>
                <w:lang w:val="en-GB"/>
              </w:rPr>
              <w:t>DPCoe</w:t>
            </w:r>
            <w:proofErr w:type="spellEnd"/>
            <w:r w:rsidRPr="00662535">
              <w:rPr>
                <w:rFonts w:asciiTheme="majorHAnsi" w:hAnsiTheme="majorHAnsi"/>
                <w:sz w:val="20"/>
                <w:lang w:val="en-GB"/>
              </w:rPr>
              <w:t>)</w:t>
            </w:r>
            <w:r w:rsidR="00662535" w:rsidRPr="00662535">
              <w:rPr>
                <w:rFonts w:asciiTheme="majorHAnsi" w:hAnsiTheme="majorHAnsi"/>
                <w:sz w:val="20"/>
                <w:lang w:val="en-GB"/>
              </w:rPr>
              <w:t xml:space="preserve">, </w:t>
            </w:r>
            <w:r w:rsidRPr="00662535">
              <w:rPr>
                <w:rFonts w:asciiTheme="majorHAnsi" w:hAnsiTheme="majorHAnsi"/>
                <w:sz w:val="20"/>
                <w:lang w:val="en-GB"/>
              </w:rPr>
              <w:t xml:space="preserve">Presidency of Italy’s Council of Ministers (Prime Minister’s Office), </w:t>
            </w:r>
          </w:p>
          <w:p w14:paraId="0779411F" w14:textId="625A0430"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Agency for Territorial Cohesion</w:t>
            </w:r>
          </w:p>
          <w:p w14:paraId="51C3EF3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Inter-Ministerial Committee for Urban Policy</w:t>
            </w:r>
          </w:p>
        </w:tc>
      </w:tr>
      <w:tr w:rsidR="00F97E23" w:rsidRPr="00662535" w14:paraId="52C34A44" w14:textId="77777777" w:rsidTr="00280EBC">
        <w:trPr>
          <w:trHeight w:val="238"/>
        </w:trPr>
        <w:tc>
          <w:tcPr>
            <w:tcW w:w="1693" w:type="pct"/>
          </w:tcPr>
          <w:p w14:paraId="44320AC8"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Multi-level governance mechanisms between national and subnational levels (e.g., institutional agreements, Committees, etc.)</w:t>
            </w:r>
          </w:p>
        </w:tc>
        <w:tc>
          <w:tcPr>
            <w:tcW w:w="3307" w:type="pct"/>
          </w:tcPr>
          <w:p w14:paraId="4ED46EA6"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Institutional Agreements and Framework Programme Agreements</w:t>
            </w:r>
          </w:p>
          <w:p w14:paraId="60F2841E" w14:textId="2AC3254B"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Committee for the Co-ordination and Monitoring of the Regional Policy (Partnership Agreement Committee)</w:t>
            </w:r>
          </w:p>
        </w:tc>
      </w:tr>
      <w:tr w:rsidR="00F97E23" w:rsidRPr="00662535" w14:paraId="190A3CD3" w14:textId="77777777" w:rsidTr="00280EBC">
        <w:trPr>
          <w:trHeight w:val="238"/>
        </w:trPr>
        <w:tc>
          <w:tcPr>
            <w:tcW w:w="1693" w:type="pct"/>
          </w:tcPr>
          <w:p w14:paraId="2904E49A"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 xml:space="preserve">Policy co-ordination at regional level </w:t>
            </w:r>
          </w:p>
        </w:tc>
        <w:tc>
          <w:tcPr>
            <w:tcW w:w="3307" w:type="pct"/>
          </w:tcPr>
          <w:p w14:paraId="3BC2AFE1"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Integrated regional strategies and programmes</w:t>
            </w:r>
          </w:p>
          <w:p w14:paraId="36E20C9A"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Inter-regional operational programmes.</w:t>
            </w:r>
          </w:p>
        </w:tc>
      </w:tr>
      <w:tr w:rsidR="00F97E23" w:rsidRPr="00662535" w14:paraId="5C94A945" w14:textId="77777777" w:rsidTr="00280EBC">
        <w:trPr>
          <w:trHeight w:val="238"/>
        </w:trPr>
        <w:tc>
          <w:tcPr>
            <w:tcW w:w="1693" w:type="pct"/>
          </w:tcPr>
          <w:p w14:paraId="38CC2C11"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Evaluation and monitoring</w:t>
            </w:r>
          </w:p>
        </w:tc>
        <w:tc>
          <w:tcPr>
            <w:tcW w:w="3307" w:type="pct"/>
          </w:tcPr>
          <w:p w14:paraId="0BC3519C" w14:textId="63B8550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Programming, Evaluation and Analysis Unit</w:t>
            </w:r>
            <w:r w:rsidRPr="00662535" w:rsidDel="00C941A0">
              <w:rPr>
                <w:rFonts w:asciiTheme="majorHAnsi" w:hAnsiTheme="majorHAnsi"/>
                <w:sz w:val="20"/>
                <w:lang w:val="en-GB"/>
              </w:rPr>
              <w:t xml:space="preserve"> </w:t>
            </w:r>
            <w:r w:rsidRPr="00662535">
              <w:rPr>
                <w:rFonts w:asciiTheme="majorHAnsi" w:hAnsiTheme="majorHAnsi"/>
                <w:sz w:val="20"/>
                <w:lang w:val="en-GB"/>
              </w:rPr>
              <w:t>(within the Department for Cohesion Policy, Presidency of Italy’s Council of Ministers) and the National Evaluation System</w:t>
            </w:r>
          </w:p>
          <w:p w14:paraId="5F1E8172"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Regional systems of evaluation and monitoring</w:t>
            </w:r>
          </w:p>
          <w:p w14:paraId="3058DFF6" w14:textId="31A29269"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System of territorial indicators and targets linked to the Partnership Agreement</w:t>
            </w:r>
          </w:p>
        </w:tc>
      </w:tr>
      <w:tr w:rsidR="00F97E23" w:rsidRPr="00662535" w14:paraId="31DBC68A" w14:textId="77777777" w:rsidTr="00280EBC">
        <w:trPr>
          <w:trHeight w:val="238"/>
        </w:trPr>
        <w:tc>
          <w:tcPr>
            <w:tcW w:w="1693" w:type="pct"/>
          </w:tcPr>
          <w:p w14:paraId="4E2EB22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Future orientations of regional policy</w:t>
            </w:r>
          </w:p>
        </w:tc>
        <w:tc>
          <w:tcPr>
            <w:tcW w:w="3307" w:type="pct"/>
          </w:tcPr>
          <w:p w14:paraId="70756632"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Cohesion policy funds promote economic development, well-being, environmental </w:t>
            </w:r>
            <w:proofErr w:type="gramStart"/>
            <w:r w:rsidRPr="00662535">
              <w:rPr>
                <w:rFonts w:asciiTheme="majorHAnsi" w:hAnsiTheme="majorHAnsi"/>
                <w:sz w:val="20"/>
                <w:lang w:val="en-GB"/>
              </w:rPr>
              <w:t>sustainability</w:t>
            </w:r>
            <w:proofErr w:type="gramEnd"/>
            <w:r w:rsidRPr="00662535">
              <w:rPr>
                <w:rFonts w:asciiTheme="majorHAnsi" w:hAnsiTheme="majorHAnsi"/>
                <w:sz w:val="20"/>
                <w:lang w:val="en-GB"/>
              </w:rPr>
              <w:t xml:space="preserve"> and resilience in all regions, while supporting the most fragile areas and vulnerable groups through targeted public investments and public service provision. </w:t>
            </w:r>
          </w:p>
          <w:p w14:paraId="62DE78CF"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Future orientations include:</w:t>
            </w:r>
          </w:p>
          <w:p w14:paraId="0BCD85BA" w14:textId="44D787B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Enhancing complementarities between the different policy instruments and funds, exploiting their characteristics to adapt them to the specific needs of regions and places. </w:t>
            </w:r>
          </w:p>
          <w:p w14:paraId="668FF2F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rPr>
              <w:t>Cohesion Policy investments for 2021-2027 are designed and planned in strong coordination with Italy’s National Recovery and Resilience Plan, placing emphasis on effective multi-level governance mechanisms in policy implementation and monitoring, and focusing on administrative and technical capacities at all levels of government.</w:t>
            </w:r>
            <w:r w:rsidRPr="00662535">
              <w:rPr>
                <w:rFonts w:asciiTheme="majorHAnsi" w:hAnsiTheme="majorHAnsi"/>
                <w:sz w:val="20"/>
                <w:lang w:val="en-GB"/>
              </w:rPr>
              <w:t xml:space="preserve"> </w:t>
            </w:r>
          </w:p>
          <w:p w14:paraId="3B68784C"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Ensuring policy coherence with the necessary sectoral policies (for education, health, transports) to </w:t>
            </w:r>
            <w:proofErr w:type="gramStart"/>
            <w:r w:rsidRPr="00662535">
              <w:rPr>
                <w:rFonts w:asciiTheme="majorHAnsi" w:hAnsiTheme="majorHAnsi"/>
                <w:sz w:val="20"/>
              </w:rPr>
              <w:t>take into account</w:t>
            </w:r>
            <w:proofErr w:type="gramEnd"/>
            <w:r w:rsidRPr="00662535">
              <w:rPr>
                <w:rFonts w:asciiTheme="majorHAnsi" w:hAnsiTheme="majorHAnsi"/>
                <w:sz w:val="20"/>
              </w:rPr>
              <w:t xml:space="preserve"> territorial needs and opportunities.</w:t>
            </w:r>
          </w:p>
        </w:tc>
      </w:tr>
    </w:tbl>
    <w:p w14:paraId="48E1D773" w14:textId="77777777" w:rsidR="00F97E23" w:rsidRDefault="00F97E23">
      <w:pPr>
        <w:widowControl/>
        <w:spacing w:after="200" w:line="276" w:lineRule="auto"/>
        <w:jc w:val="left"/>
        <w:rPr>
          <w:rFonts w:eastAsiaTheme="majorEastAsia" w:cstheme="majorBidi"/>
          <w:b/>
          <w:color w:val="4E81BD" w:themeColor="accent1"/>
          <w:sz w:val="24"/>
          <w:szCs w:val="26"/>
        </w:rPr>
      </w:pPr>
      <w:r>
        <w:br w:type="page"/>
      </w:r>
    </w:p>
    <w:p w14:paraId="12E8E34B" w14:textId="77777777" w:rsidR="00662535" w:rsidRPr="00A47C9A" w:rsidRDefault="00662535" w:rsidP="00662535">
      <w:pPr>
        <w:pStyle w:val="Title2"/>
      </w:pPr>
      <w:r w:rsidRPr="00A47C9A">
        <w:lastRenderedPageBreak/>
        <w:t>Recent policy developments</w:t>
      </w:r>
    </w:p>
    <w:p w14:paraId="27562596" w14:textId="77777777" w:rsidR="00662535" w:rsidRDefault="00662535" w:rsidP="00662535">
      <w:pPr>
        <w:pStyle w:val="Para0"/>
      </w:pPr>
      <w:bookmarkStart w:id="0" w:name="_Hlk119401590"/>
      <w:r>
        <w:t>The</w:t>
      </w:r>
      <w:r w:rsidRPr="00E27BF5">
        <w:t xml:space="preserve"> Cohesion Policy Partnership Agreement between the </w:t>
      </w:r>
      <w:r>
        <w:t xml:space="preserve">EU </w:t>
      </w:r>
      <w:r w:rsidRPr="00E27BF5">
        <w:t xml:space="preserve">Commission and Italy, </w:t>
      </w:r>
      <w:r>
        <w:t xml:space="preserve">adopted in July 2022, sets out investment priorities for the period </w:t>
      </w:r>
      <w:r w:rsidRPr="00E27BF5">
        <w:t xml:space="preserve">2021-2027 to promote </w:t>
      </w:r>
      <w:r>
        <w:t>national</w:t>
      </w:r>
      <w:r w:rsidRPr="00E27BF5">
        <w:t xml:space="preserve"> cohesion</w:t>
      </w:r>
      <w:r>
        <w:t xml:space="preserve"> and sustainable development</w:t>
      </w:r>
      <w:r w:rsidRPr="00E27BF5">
        <w:t xml:space="preserve">, with a particular focus on the Southern </w:t>
      </w:r>
      <w:r>
        <w:t>R</w:t>
      </w:r>
      <w:r w:rsidRPr="00E27BF5">
        <w:t>egions</w:t>
      </w:r>
      <w:r>
        <w:t xml:space="preserve">. Around </w:t>
      </w:r>
      <w:r w:rsidRPr="00E27BF5">
        <w:t>€7</w:t>
      </w:r>
      <w:r>
        <w:t>5</w:t>
      </w:r>
      <w:r w:rsidRPr="00E27BF5">
        <w:t xml:space="preserve"> billion</w:t>
      </w:r>
      <w:r>
        <w:t xml:space="preserve"> of </w:t>
      </w:r>
      <w:r w:rsidRPr="00E27BF5">
        <w:t xml:space="preserve">EU </w:t>
      </w:r>
      <w:r>
        <w:t>funds and national co-financing sustain the green and digital transition,</w:t>
      </w:r>
      <w:r w:rsidRPr="00283631">
        <w:t xml:space="preserve"> while supporting the most fragile </w:t>
      </w:r>
      <w:r>
        <w:t>territories</w:t>
      </w:r>
      <w:r w:rsidRPr="00283631">
        <w:t xml:space="preserve"> and vulnerable group</w:t>
      </w:r>
      <w:r>
        <w:t xml:space="preserve">s. </w:t>
      </w:r>
      <w:r w:rsidRPr="005F2590">
        <w:t xml:space="preserve">To this aim, the </w:t>
      </w:r>
      <w:r>
        <w:t>Partnership Agreement</w:t>
      </w:r>
      <w:r w:rsidRPr="005F2590">
        <w:t xml:space="preserve"> </w:t>
      </w:r>
      <w:r>
        <w:t>promotes</w:t>
      </w:r>
      <w:r w:rsidRPr="005F2590">
        <w:t xml:space="preserve"> the implementation of policies that are </w:t>
      </w:r>
      <w:r>
        <w:t>tailored to the relevant territorial scales</w:t>
      </w:r>
      <w:r w:rsidRPr="005F2590">
        <w:t xml:space="preserve"> </w:t>
      </w:r>
      <w:r>
        <w:t xml:space="preserve">and </w:t>
      </w:r>
      <w:r w:rsidRPr="005F2590">
        <w:t xml:space="preserve">effective </w:t>
      </w:r>
      <w:r>
        <w:t xml:space="preserve">multi-level </w:t>
      </w:r>
      <w:r w:rsidRPr="005F2590">
        <w:t>governance</w:t>
      </w:r>
      <w:r>
        <w:t xml:space="preserve"> to </w:t>
      </w:r>
      <w:r w:rsidRPr="005F2590">
        <w:t>ensur</w:t>
      </w:r>
      <w:r>
        <w:t>e</w:t>
      </w:r>
      <w:r w:rsidRPr="005F2590">
        <w:t xml:space="preserve"> a more even distribution of </w:t>
      </w:r>
      <w:r>
        <w:t xml:space="preserve">essential </w:t>
      </w:r>
      <w:r w:rsidRPr="005F2590">
        <w:t xml:space="preserve">services and </w:t>
      </w:r>
      <w:r>
        <w:t xml:space="preserve">economic </w:t>
      </w:r>
      <w:r w:rsidRPr="005F2590">
        <w:t>opportunities</w:t>
      </w:r>
      <w:r>
        <w:t xml:space="preserve">. </w:t>
      </w:r>
    </w:p>
    <w:p w14:paraId="2EECB05A" w14:textId="77777777" w:rsidR="00662535" w:rsidRDefault="00662535" w:rsidP="00662535">
      <w:pPr>
        <w:pStyle w:val="Para0"/>
      </w:pPr>
      <w:r>
        <w:t xml:space="preserve">In particular, the Partnership Agreement </w:t>
      </w:r>
      <w:r w:rsidRPr="00C83EC5">
        <w:t>continue</w:t>
      </w:r>
      <w:r>
        <w:t>s</w:t>
      </w:r>
      <w:r w:rsidRPr="00C83EC5">
        <w:t xml:space="preserve"> to support the National Strategy for </w:t>
      </w:r>
      <w:r>
        <w:t>Inner</w:t>
      </w:r>
      <w:r w:rsidRPr="00C83EC5">
        <w:t xml:space="preserve"> </w:t>
      </w:r>
      <w:r>
        <w:t>A</w:t>
      </w:r>
      <w:r w:rsidRPr="00C83EC5">
        <w:t xml:space="preserve">reas, </w:t>
      </w:r>
      <w:r>
        <w:t>to make them more resilient to natural risks, developing employment opportunities, improving the quality of services (education, healthcare, mobility)</w:t>
      </w:r>
      <w:r w:rsidRPr="00C83EC5">
        <w:t xml:space="preserve">, </w:t>
      </w:r>
      <w:r>
        <w:t xml:space="preserve">and </w:t>
      </w:r>
      <w:r w:rsidRPr="00C83EC5">
        <w:t>promot</w:t>
      </w:r>
      <w:r>
        <w:t>ing</w:t>
      </w:r>
      <w:r w:rsidRPr="00C83EC5">
        <w:t xml:space="preserve"> municipal associations in the </w:t>
      </w:r>
      <w:r>
        <w:t>territories</w:t>
      </w:r>
      <w:r w:rsidRPr="00C83EC5">
        <w:t xml:space="preserve"> involved</w:t>
      </w:r>
      <w:r>
        <w:t xml:space="preserve">. The National Programme for </w:t>
      </w:r>
      <w:r w:rsidRPr="00DE33C7">
        <w:t>Metro</w:t>
      </w:r>
      <w:r>
        <w:t>politan Cities</w:t>
      </w:r>
      <w:r w:rsidRPr="00DE33C7">
        <w:t xml:space="preserve"> and Southern </w:t>
      </w:r>
      <w:r>
        <w:t>m</w:t>
      </w:r>
      <w:r w:rsidRPr="00DE33C7">
        <w:t>edium-sized Cities</w:t>
      </w:r>
      <w:r>
        <w:t xml:space="preserve"> 2021-2027 </w:t>
      </w:r>
      <w:r w:rsidRPr="00DE33C7">
        <w:t>address</w:t>
      </w:r>
      <w:r>
        <w:t>es</w:t>
      </w:r>
      <w:r w:rsidRPr="00DE33C7">
        <w:t xml:space="preserve"> the challenge</w:t>
      </w:r>
      <w:r>
        <w:t xml:space="preserve">s </w:t>
      </w:r>
      <w:r w:rsidRPr="00DE33C7">
        <w:t xml:space="preserve">of </w:t>
      </w:r>
      <w:r>
        <w:t xml:space="preserve">fighting </w:t>
      </w:r>
      <w:r w:rsidRPr="00DE33C7">
        <w:t xml:space="preserve">climate change </w:t>
      </w:r>
      <w:r>
        <w:t xml:space="preserve">and socio-economic inequalities, re-generating marginal </w:t>
      </w:r>
      <w:r w:rsidRPr="00DE33C7">
        <w:t xml:space="preserve">urban areas </w:t>
      </w:r>
      <w:r>
        <w:t>and supporting</w:t>
      </w:r>
      <w:r w:rsidRPr="00DE33C7">
        <w:t xml:space="preserve"> social innovation </w:t>
      </w:r>
      <w:r>
        <w:t xml:space="preserve">projects, public </w:t>
      </w:r>
      <w:proofErr w:type="gramStart"/>
      <w:r>
        <w:t>housing</w:t>
      </w:r>
      <w:proofErr w:type="gramEnd"/>
      <w:r>
        <w:t xml:space="preserve"> and the development of digital services. T</w:t>
      </w:r>
      <w:r w:rsidRPr="00B97113">
        <w:t>he Just Transition Fund (€1</w:t>
      </w:r>
      <w:r>
        <w:t>,2</w:t>
      </w:r>
      <w:r w:rsidRPr="00B97113">
        <w:t xml:space="preserve"> billion</w:t>
      </w:r>
      <w:r>
        <w:t xml:space="preserve"> of EU and national resources</w:t>
      </w:r>
      <w:r w:rsidRPr="00B97113">
        <w:t xml:space="preserve">) </w:t>
      </w:r>
      <w:r>
        <w:t>supports</w:t>
      </w:r>
      <w:r w:rsidRPr="00B97113">
        <w:t xml:space="preserve"> the diversification of the economic activities currently based on carbon intensive industries</w:t>
      </w:r>
      <w:r>
        <w:t xml:space="preserve"> in the areas of</w:t>
      </w:r>
      <w:r w:rsidRPr="00B97113">
        <w:t xml:space="preserve"> </w:t>
      </w:r>
      <w:r>
        <w:t>“</w:t>
      </w:r>
      <w:proofErr w:type="spellStart"/>
      <w:r w:rsidRPr="00B97113">
        <w:t>Sulcis</w:t>
      </w:r>
      <w:proofErr w:type="spellEnd"/>
      <w:r w:rsidRPr="00B97113">
        <w:t xml:space="preserve"> </w:t>
      </w:r>
      <w:proofErr w:type="spellStart"/>
      <w:r w:rsidRPr="00B97113">
        <w:t>Iglesiente</w:t>
      </w:r>
      <w:proofErr w:type="spellEnd"/>
      <w:r>
        <w:t xml:space="preserve">” </w:t>
      </w:r>
      <w:r w:rsidRPr="00B97113">
        <w:t>in Sardinia and Taranto in Apulia.</w:t>
      </w:r>
    </w:p>
    <w:p w14:paraId="493643C3" w14:textId="77777777" w:rsidR="00662535" w:rsidRDefault="00662535" w:rsidP="00662535">
      <w:pPr>
        <w:pStyle w:val="Para0"/>
      </w:pPr>
      <w:r>
        <w:t xml:space="preserve">Within Cohesion Policy Partnership Agreement, the collaboration between the Italian National Institute of Statistics (ISTAT) and the Department of Cohesion Policy ensures the production </w:t>
      </w:r>
      <w:r w:rsidRPr="002F5DC3">
        <w:t>of subnational statistics and indicators</w:t>
      </w:r>
      <w:r>
        <w:t xml:space="preserve"> at </w:t>
      </w:r>
      <w:r w:rsidRPr="002F5DC3">
        <w:t xml:space="preserve">the level of granularity needed to assess the </w:t>
      </w:r>
      <w:r>
        <w:t>contribution</w:t>
      </w:r>
      <w:r w:rsidRPr="002F5DC3">
        <w:t xml:space="preserve"> of policies </w:t>
      </w:r>
      <w:r>
        <w:t>in</w:t>
      </w:r>
      <w:r w:rsidRPr="002F5DC3">
        <w:t xml:space="preserve"> different places. In </w:t>
      </w:r>
      <w:r>
        <w:t>recent</w:t>
      </w:r>
      <w:r w:rsidRPr="002F5DC3">
        <w:t xml:space="preserve"> years</w:t>
      </w:r>
      <w:r>
        <w:t xml:space="preserve">, a significant investment </w:t>
      </w:r>
      <w:r w:rsidRPr="002F5DC3">
        <w:t xml:space="preserve">has </w:t>
      </w:r>
      <w:r>
        <w:t xml:space="preserve">been made to </w:t>
      </w:r>
      <w:r w:rsidRPr="002F5DC3">
        <w:t xml:space="preserve">expand the breadth and depth of data and indicators available for regions, </w:t>
      </w:r>
      <w:proofErr w:type="gramStart"/>
      <w:r w:rsidRPr="002F5DC3">
        <w:t>cities</w:t>
      </w:r>
      <w:proofErr w:type="gramEnd"/>
      <w:r w:rsidRPr="002F5DC3">
        <w:t xml:space="preserve"> and rural areas in many domains, including SDGs, well-being, </w:t>
      </w:r>
      <w:r>
        <w:t xml:space="preserve">environmental quality, </w:t>
      </w:r>
      <w:r w:rsidRPr="002F5DC3">
        <w:t xml:space="preserve">business environment. </w:t>
      </w:r>
    </w:p>
    <w:p w14:paraId="41D26C3A" w14:textId="56F3D950" w:rsidR="00662535" w:rsidRDefault="00662535" w:rsidP="00662535">
      <w:pPr>
        <w:pStyle w:val="Para0"/>
      </w:pPr>
      <w:r>
        <w:t>As concerns the EU Recovery and Resilience Facility (RRF), one of its key objectives is to promote social and territorial cohesion. Italy’s National Recovery and Resilience Plan (NRRP) allocates 40 per cent of investments with a territorial destination to the Southern Regions (</w:t>
      </w:r>
      <w:r w:rsidRPr="00B97113">
        <w:t>around €82 billion out of a total of €206 billion</w:t>
      </w:r>
      <w:r>
        <w:t>). In particular, t</w:t>
      </w:r>
      <w:r w:rsidRPr="003772EF">
        <w:t xml:space="preserve">he Ministry </w:t>
      </w:r>
      <w:r>
        <w:t xml:space="preserve">for Infrastructure and Transport has allocated </w:t>
      </w:r>
      <w:r w:rsidRPr="003772EF">
        <w:t>55</w:t>
      </w:r>
      <w:r>
        <w:t xml:space="preserve"> per cent</w:t>
      </w:r>
      <w:r w:rsidRPr="003772EF">
        <w:t xml:space="preserve"> of </w:t>
      </w:r>
      <w:r>
        <w:t xml:space="preserve">its </w:t>
      </w:r>
      <w:r w:rsidRPr="003772EF">
        <w:t>N</w:t>
      </w:r>
      <w:r>
        <w:t>RRP and complementary resources (</w:t>
      </w:r>
      <w:r w:rsidRPr="00B97113">
        <w:t>€</w:t>
      </w:r>
      <w:r>
        <w:t xml:space="preserve">61,5 billion) </w:t>
      </w:r>
      <w:r w:rsidRPr="003772EF">
        <w:t>to projects in the South</w:t>
      </w:r>
      <w:r>
        <w:t xml:space="preserve">ern regions (railway infrastructures, </w:t>
      </w:r>
      <w:proofErr w:type="gramStart"/>
      <w:r>
        <w:t>ports</w:t>
      </w:r>
      <w:proofErr w:type="gramEnd"/>
      <w:r>
        <w:t xml:space="preserve"> and logistics, sustainable urban </w:t>
      </w:r>
      <w:proofErr w:type="spellStart"/>
      <w:r>
        <w:t>mobilty</w:t>
      </w:r>
      <w:proofErr w:type="spellEnd"/>
      <w:r>
        <w:t>, water infrastructures, public housing)</w:t>
      </w:r>
      <w:r w:rsidRPr="003772EF">
        <w:t xml:space="preserve">, </w:t>
      </w:r>
      <w:r>
        <w:t>in line with</w:t>
      </w:r>
      <w:r w:rsidRPr="003772EF">
        <w:t xml:space="preserve"> the objectives of territorial cohesion and inequality reduction</w:t>
      </w:r>
      <w:r>
        <w:t>.</w:t>
      </w:r>
      <w:r w:rsidRPr="00BD3A5B">
        <w:t xml:space="preserve"> </w:t>
      </w:r>
      <w:r>
        <w:t>This threshold represents a relevant ambitious objective: under national public investment programmes, 34 per cent of capital resources are allocated to the South (in proportion to the resident population).</w:t>
      </w:r>
    </w:p>
    <w:p w14:paraId="408EC57C" w14:textId="77777777" w:rsidR="00662535" w:rsidRDefault="00662535" w:rsidP="00662535">
      <w:pPr>
        <w:pStyle w:val="Para0"/>
      </w:pPr>
      <w:r>
        <w:t>In general, t</w:t>
      </w:r>
      <w:r w:rsidRPr="00D86BEE">
        <w:t xml:space="preserve">he use of the RRF versus Cohesion Policy </w:t>
      </w:r>
      <w:r>
        <w:t>funds is</w:t>
      </w:r>
      <w:r w:rsidRPr="00D86BEE">
        <w:t xml:space="preserve"> guided by eligibility, national/regional competences, </w:t>
      </w:r>
      <w:proofErr w:type="gramStart"/>
      <w:r>
        <w:t>timing</w:t>
      </w:r>
      <w:proofErr w:type="gramEnd"/>
      <w:r>
        <w:t xml:space="preserve"> </w:t>
      </w:r>
      <w:r w:rsidRPr="00D86BEE">
        <w:t xml:space="preserve">and investment </w:t>
      </w:r>
      <w:r>
        <w:t>scale.</w:t>
      </w:r>
      <w:bookmarkEnd w:id="0"/>
      <w:r w:rsidRPr="0026590C">
        <w:t xml:space="preserve"> The Italian Government has put a significant investment in human resources within administrations at the centre of the Recovery and Resilience Plan, strengthening the capacities for effective management of public investment particularly at territorial level (including procurement processes, </w:t>
      </w:r>
      <w:r>
        <w:t xml:space="preserve">evaluation and </w:t>
      </w:r>
      <w:r w:rsidRPr="0026590C">
        <w:t xml:space="preserve">project </w:t>
      </w:r>
      <w:r>
        <w:t xml:space="preserve">design, </w:t>
      </w:r>
      <w:r w:rsidRPr="0026590C">
        <w:t>management of contracts</w:t>
      </w:r>
      <w:r>
        <w:t xml:space="preserve"> and project </w:t>
      </w:r>
      <w:r w:rsidRPr="0026590C">
        <w:t>delivery approaches)</w:t>
      </w:r>
      <w:r>
        <w:t>.</w:t>
      </w:r>
      <w:r w:rsidRPr="00BD3A5B">
        <w:t xml:space="preserve"> </w:t>
      </w:r>
    </w:p>
    <w:p w14:paraId="403B0CC6" w14:textId="77777777" w:rsidR="00662535" w:rsidRPr="00A47C9A" w:rsidRDefault="00662535" w:rsidP="00662535">
      <w:pPr>
        <w:pStyle w:val="Para0"/>
        <w:rPr>
          <w:highlight w:val="yellow"/>
        </w:rPr>
      </w:pPr>
      <w:r w:rsidRPr="00FC4808">
        <w:t xml:space="preserve">The </w:t>
      </w:r>
      <w:r>
        <w:t>Infrastructural Equalisation F</w:t>
      </w:r>
      <w:r w:rsidRPr="00FC4808">
        <w:t xml:space="preserve">und, </w:t>
      </w:r>
      <w:r>
        <w:t>“</w:t>
      </w:r>
      <w:proofErr w:type="spellStart"/>
      <w:r w:rsidRPr="00BD3A5B">
        <w:rPr>
          <w:i/>
          <w:iCs/>
        </w:rPr>
        <w:t>Fondo</w:t>
      </w:r>
      <w:proofErr w:type="spellEnd"/>
      <w:r w:rsidRPr="00BD3A5B">
        <w:rPr>
          <w:i/>
          <w:iCs/>
        </w:rPr>
        <w:t xml:space="preserve"> </w:t>
      </w:r>
      <w:proofErr w:type="spellStart"/>
      <w:r w:rsidRPr="00BD3A5B">
        <w:rPr>
          <w:i/>
          <w:iCs/>
        </w:rPr>
        <w:t>perequativo</w:t>
      </w:r>
      <w:proofErr w:type="spellEnd"/>
      <w:r w:rsidRPr="00BD3A5B">
        <w:rPr>
          <w:i/>
          <w:iCs/>
        </w:rPr>
        <w:t xml:space="preserve"> </w:t>
      </w:r>
      <w:proofErr w:type="spellStart"/>
      <w:r w:rsidRPr="00BD3A5B">
        <w:rPr>
          <w:i/>
          <w:iCs/>
        </w:rPr>
        <w:t>infrastrutturale</w:t>
      </w:r>
      <w:proofErr w:type="spellEnd"/>
      <w:r>
        <w:t>”</w:t>
      </w:r>
      <w:r w:rsidRPr="00FC4808">
        <w:t xml:space="preserve"> </w:t>
      </w:r>
      <w:r>
        <w:t>(</w:t>
      </w:r>
      <w:r w:rsidRPr="00FC4808">
        <w:t>€4,6 billion from 2022 to 2033</w:t>
      </w:r>
      <w:r>
        <w:t xml:space="preserve">) </w:t>
      </w:r>
      <w:r w:rsidRPr="00FC4808">
        <w:t>has the objective of rebalancing the infrastructural divide between different areas</w:t>
      </w:r>
      <w:r>
        <w:t>,</w:t>
      </w:r>
      <w:r w:rsidRPr="00FC4808">
        <w:t xml:space="preserve"> with </w:t>
      </w:r>
      <w:r w:rsidRPr="00E27BF5">
        <w:t xml:space="preserve">a particular focus on the Southern </w:t>
      </w:r>
      <w:r>
        <w:t>R</w:t>
      </w:r>
      <w:r w:rsidRPr="00E27BF5">
        <w:t>egions</w:t>
      </w:r>
      <w:r w:rsidRPr="00FC4808">
        <w:t>.</w:t>
      </w:r>
      <w:r>
        <w:t xml:space="preserve"> </w:t>
      </w:r>
    </w:p>
    <w:p w14:paraId="7AD8553E" w14:textId="77777777" w:rsidR="00A003C3" w:rsidRPr="00A47C9A" w:rsidRDefault="00A003C3" w:rsidP="00A003C3">
      <w:pPr>
        <w:pStyle w:val="Para0"/>
        <w:rPr>
          <w:highlight w:val="yellow"/>
        </w:rPr>
      </w:pPr>
    </w:p>
    <w:p w14:paraId="461613AC" w14:textId="77777777" w:rsidR="00B375CF" w:rsidRPr="00A47C9A" w:rsidRDefault="00B375CF" w:rsidP="00B375CF">
      <w:pPr>
        <w:pStyle w:val="Para0"/>
        <w:rPr>
          <w:highlight w:val="yellow"/>
        </w:rPr>
      </w:pPr>
    </w:p>
    <w:p w14:paraId="796402B7" w14:textId="77777777" w:rsidR="002A305F" w:rsidRPr="00A47C9A" w:rsidRDefault="002A305F" w:rsidP="002A305F">
      <w:pPr>
        <w:pStyle w:val="Para0"/>
        <w:rPr>
          <w:color w:val="auto"/>
        </w:rPr>
      </w:pPr>
    </w:p>
    <w:p w14:paraId="584076E2" w14:textId="77777777" w:rsidR="00A47C9A" w:rsidRPr="00A47C9A" w:rsidRDefault="00A47C9A">
      <w:pPr>
        <w:pStyle w:val="Para0"/>
        <w:rPr>
          <w:color w:val="auto"/>
        </w:rPr>
      </w:pPr>
    </w:p>
    <w:sectPr w:rsidR="00A47C9A" w:rsidRPr="00A47C9A" w:rsidSect="00A73149">
      <w:headerReference w:type="even" r:id="rId14"/>
      <w:headerReference w:type="default" r:id="rId15"/>
      <w:footerReference w:type="even" r:id="rId16"/>
      <w:footerReference w:type="default" r:id="rId17"/>
      <w:endnotePr>
        <w:numFmt w:val="decimal"/>
        <w:numRestart w:val="eachSect"/>
      </w:endnotePr>
      <w:type w:val="continuous"/>
      <w:pgSz w:w="11906" w:h="16838" w:code="9"/>
      <w:pgMar w:top="1814" w:right="1304" w:bottom="1758" w:left="1304" w:header="124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B5F4" w14:textId="77777777" w:rsidR="004A42ED" w:rsidRDefault="004A42ED" w:rsidP="00CC3749"/>
  </w:endnote>
  <w:endnote w:type="continuationSeparator" w:id="0">
    <w:p w14:paraId="62F24A16" w14:textId="77777777" w:rsidR="004A42ED" w:rsidRPr="00CF4424" w:rsidRDefault="004A42ED" w:rsidP="00CF4424">
      <w:pPr>
        <w:pStyle w:val="Footer"/>
        <w:jc w:val="both"/>
      </w:pPr>
    </w:p>
  </w:endnote>
  <w:endnote w:type="continuationNotice" w:id="1">
    <w:p w14:paraId="21992C2D" w14:textId="77777777" w:rsidR="004A42ED" w:rsidRDefault="004A4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33907310" w14:textId="77777777" w:rsidR="00A73149" w:rsidRDefault="00A73149" w:rsidP="004E100F">
        <w:pPr>
          <w:pStyle w:val="Footer"/>
          <w:jc w:val="right"/>
        </w:pPr>
        <w:r>
          <w:t xml:space="preserve"> </w:t>
        </w:r>
      </w:p>
    </w:sdtContent>
  </w:sdt>
  <w:sdt>
    <w:sdtPr>
      <w:alias w:val="Classification"/>
      <w:tag w:val="txtHeaderClassif"/>
      <w:id w:val="-1918931641"/>
      <w:lock w:val="sdtLocked"/>
    </w:sdtPr>
    <w:sdtEndPr/>
    <w:sdtContent>
      <w:p w14:paraId="479B0E38" w14:textId="77777777" w:rsidR="00A73149" w:rsidRDefault="00A73149"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sdtPr>
    <w:sdtEndPr/>
    <w:sdtContent>
      <w:p w14:paraId="315D542D" w14:textId="77777777" w:rsidR="00A73149" w:rsidRPr="00FD7BD8" w:rsidRDefault="00A73149" w:rsidP="004E100F">
        <w:pPr>
          <w:pStyle w:val="Footer"/>
          <w:jc w:val="left"/>
          <w:rPr>
            <w:caps w:val="0"/>
            <w:szCs w:val="16"/>
          </w:rPr>
        </w:pPr>
        <w:r>
          <w:t xml:space="preserve"> </w:t>
        </w:r>
      </w:p>
    </w:sdtContent>
  </w:sdt>
  <w:sdt>
    <w:sdtPr>
      <w:alias w:val="Classification"/>
      <w:tag w:val="txtHeaderClassif"/>
      <w:id w:val="-311407045"/>
      <w:lock w:val="sdtLocked"/>
    </w:sdtPr>
    <w:sdtEndPr/>
    <w:sdtContent>
      <w:p w14:paraId="64730CE6" w14:textId="77777777" w:rsidR="00A73149" w:rsidRPr="00FD7BD8" w:rsidRDefault="00A73149"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72B4" w14:textId="77777777" w:rsidR="004A42ED" w:rsidRDefault="004A42ED" w:rsidP="00CC3749">
      <w:r>
        <w:separator/>
      </w:r>
    </w:p>
  </w:footnote>
  <w:footnote w:type="continuationSeparator" w:id="0">
    <w:p w14:paraId="56FCFD9D" w14:textId="77777777" w:rsidR="004A42ED" w:rsidRDefault="004A42ED" w:rsidP="00CC3749">
      <w:r>
        <w:continuationSeparator/>
      </w:r>
    </w:p>
  </w:footnote>
  <w:footnote w:type="continuationNotice" w:id="1">
    <w:p w14:paraId="3738A3B5" w14:textId="77777777" w:rsidR="004A42ED" w:rsidRDefault="004A4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11C9" w14:textId="345B39CE" w:rsidR="00A73149" w:rsidRDefault="00E3495B" w:rsidP="004E100F">
    <w:pPr>
      <w:pStyle w:val="Header"/>
    </w:pPr>
    <w:sdt>
      <w:sdtPr>
        <w:rPr>
          <w:rStyle w:val="PageNumber"/>
        </w:rPr>
        <w:alias w:val="Page Number"/>
        <w:tag w:val="TxtPageNumber"/>
        <w:id w:val="-1835755985"/>
        <w:lock w:val="sdtLocked"/>
      </w:sdtPr>
      <w:sdtEndPr>
        <w:rPr>
          <w:rStyle w:val="DefaultParagraphFont"/>
          <w:b w:val="0"/>
        </w:rPr>
      </w:sdtEndPr>
      <w:sdtContent>
        <w:r w:rsidR="00A73149" w:rsidRPr="00CC3749">
          <w:rPr>
            <w:rStyle w:val="PageNumber"/>
          </w:rPr>
          <w:fldChar w:fldCharType="begin"/>
        </w:r>
        <w:r w:rsidR="00A73149" w:rsidRPr="00CC3749">
          <w:rPr>
            <w:rStyle w:val="PageNumber"/>
          </w:rPr>
          <w:instrText xml:space="preserve"> PAGE   \* MERGEFORMAT </w:instrText>
        </w:r>
        <w:r w:rsidR="00A73149" w:rsidRPr="00CC3749">
          <w:rPr>
            <w:rStyle w:val="PageNumber"/>
          </w:rPr>
          <w:fldChar w:fldCharType="separate"/>
        </w:r>
        <w:r w:rsidR="00A73149">
          <w:rPr>
            <w:rStyle w:val="PageNumber"/>
            <w:noProof/>
          </w:rPr>
          <w:t>2</w:t>
        </w:r>
        <w:r w:rsidR="00A73149" w:rsidRPr="00CC3749">
          <w:rPr>
            <w:rStyle w:val="PageNumber"/>
            <w:noProof/>
          </w:rPr>
          <w:fldChar w:fldCharType="end"/>
        </w:r>
      </w:sdtContent>
    </w:sdt>
    <w:r w:rsidR="00A73149">
      <w:t xml:space="preserve"> </w:t>
    </w:r>
    <w:r w:rsidR="00A73149">
      <w:sym w:font="Symbol" w:char="F07C"/>
    </w:r>
    <w:r w:rsidR="00A73149">
      <w:t xml:space="preserve"> </w:t>
    </w:r>
    <w:sdt>
      <w:sdtPr>
        <w:rPr>
          <w:rStyle w:val="HeaderTitle"/>
        </w:rPr>
        <w:alias w:val="Cote/Chapter"/>
        <w:tag w:val="txtHeaderValue"/>
        <w:id w:val="-308635562"/>
        <w:lock w:val="sdtLocked"/>
      </w:sdtPr>
      <w:sdtEndPr>
        <w:rPr>
          <w:rStyle w:val="DefaultParagraphFont"/>
          <w:caps w:val="0"/>
          <w:sz w:val="22"/>
        </w:rPr>
      </w:sdtEndPr>
      <w:sdtContent>
        <w:r w:rsidR="00A73149">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69A6" w14:textId="1DB38359" w:rsidR="00A73149" w:rsidRDefault="00E3495B" w:rsidP="004E100F">
    <w:pPr>
      <w:pStyle w:val="Header"/>
      <w:jc w:val="right"/>
    </w:pPr>
    <w:sdt>
      <w:sdtPr>
        <w:rPr>
          <w:rStyle w:val="HeaderTitle"/>
        </w:rPr>
        <w:alias w:val="Cote/Chapter"/>
        <w:tag w:val="txtHeaderValue"/>
        <w:id w:val="-244348000"/>
        <w:lock w:val="sdtLocked"/>
      </w:sdtPr>
      <w:sdtEndPr>
        <w:rPr>
          <w:rStyle w:val="DefaultParagraphFont"/>
          <w:caps w:val="0"/>
          <w:sz w:val="22"/>
        </w:rPr>
      </w:sdtEndPr>
      <w:sdtContent>
        <w:r w:rsidR="00A73149">
          <w:rPr>
            <w:rStyle w:val="HeaderTitle"/>
          </w:rPr>
          <w:t xml:space="preserve"> </w:t>
        </w:r>
      </w:sdtContent>
    </w:sdt>
    <w:r w:rsidR="00A73149">
      <w:rPr>
        <w:rStyle w:val="PageNumber"/>
      </w:rPr>
      <w:t xml:space="preserve"> </w:t>
    </w:r>
    <w:r w:rsidR="00A73149">
      <w:rPr>
        <w:rStyle w:val="PageNumber"/>
      </w:rPr>
      <w:sym w:font="Symbol" w:char="F07C"/>
    </w:r>
    <w:r w:rsidR="00A73149">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A73149" w:rsidRPr="00CC3749">
          <w:rPr>
            <w:rStyle w:val="PageNumber"/>
          </w:rPr>
          <w:fldChar w:fldCharType="begin"/>
        </w:r>
        <w:r w:rsidR="00A73149" w:rsidRPr="00CC3749">
          <w:rPr>
            <w:rStyle w:val="PageNumber"/>
          </w:rPr>
          <w:instrText xml:space="preserve"> PAGE   \* MERGEFORMAT </w:instrText>
        </w:r>
        <w:r w:rsidR="00A73149" w:rsidRPr="00CC3749">
          <w:rPr>
            <w:rStyle w:val="PageNumber"/>
          </w:rPr>
          <w:fldChar w:fldCharType="separate"/>
        </w:r>
        <w:r w:rsidR="00A73149">
          <w:rPr>
            <w:rStyle w:val="PageNumber"/>
            <w:noProof/>
          </w:rPr>
          <w:t>3</w:t>
        </w:r>
        <w:r w:rsidR="00A73149"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0"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1"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4"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6"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86657284">
    <w:abstractNumId w:val="9"/>
  </w:num>
  <w:num w:numId="2" w16cid:durableId="29839729">
    <w:abstractNumId w:val="7"/>
  </w:num>
  <w:num w:numId="3" w16cid:durableId="1037387048">
    <w:abstractNumId w:val="6"/>
  </w:num>
  <w:num w:numId="4" w16cid:durableId="906764533">
    <w:abstractNumId w:val="5"/>
  </w:num>
  <w:num w:numId="5" w16cid:durableId="2060517463">
    <w:abstractNumId w:val="4"/>
  </w:num>
  <w:num w:numId="6" w16cid:durableId="745566073">
    <w:abstractNumId w:val="8"/>
  </w:num>
  <w:num w:numId="7" w16cid:durableId="1019813145">
    <w:abstractNumId w:val="3"/>
  </w:num>
  <w:num w:numId="8" w16cid:durableId="549265563">
    <w:abstractNumId w:val="2"/>
  </w:num>
  <w:num w:numId="9" w16cid:durableId="1602446956">
    <w:abstractNumId w:val="1"/>
  </w:num>
  <w:num w:numId="10" w16cid:durableId="1754547802">
    <w:abstractNumId w:val="0"/>
  </w:num>
  <w:num w:numId="11" w16cid:durableId="1164786177">
    <w:abstractNumId w:val="17"/>
  </w:num>
  <w:num w:numId="12" w16cid:durableId="133762610">
    <w:abstractNumId w:val="18"/>
  </w:num>
  <w:num w:numId="13" w16cid:durableId="1284532417">
    <w:abstractNumId w:val="30"/>
  </w:num>
  <w:num w:numId="14" w16cid:durableId="1764688889">
    <w:abstractNumId w:val="30"/>
    <w:lvlOverride w:ilvl="0">
      <w:startOverride w:val="1"/>
    </w:lvlOverride>
  </w:num>
  <w:num w:numId="15" w16cid:durableId="1168446456">
    <w:abstractNumId w:val="28"/>
  </w:num>
  <w:num w:numId="16" w16cid:durableId="849561632">
    <w:abstractNumId w:val="11"/>
  </w:num>
  <w:num w:numId="17" w16cid:durableId="687487858">
    <w:abstractNumId w:val="14"/>
  </w:num>
  <w:num w:numId="18" w16cid:durableId="2143034610">
    <w:abstractNumId w:val="32"/>
  </w:num>
  <w:num w:numId="19" w16cid:durableId="1091240210">
    <w:abstractNumId w:val="13"/>
  </w:num>
  <w:num w:numId="20" w16cid:durableId="840316626">
    <w:abstractNumId w:val="22"/>
  </w:num>
  <w:num w:numId="21" w16cid:durableId="1147287366">
    <w:abstractNumId w:val="12"/>
  </w:num>
  <w:num w:numId="22" w16cid:durableId="1602225522">
    <w:abstractNumId w:val="23"/>
  </w:num>
  <w:num w:numId="23" w16cid:durableId="1115517862">
    <w:abstractNumId w:val="16"/>
  </w:num>
  <w:num w:numId="24" w16cid:durableId="1842893009">
    <w:abstractNumId w:val="25"/>
  </w:num>
  <w:num w:numId="25" w16cid:durableId="1277061543">
    <w:abstractNumId w:val="20"/>
  </w:num>
  <w:num w:numId="26" w16cid:durableId="10383124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612483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609144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61735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55218663">
    <w:abstractNumId w:val="25"/>
    <w:lvlOverride w:ilvl="0">
      <w:startOverride w:val="1"/>
    </w:lvlOverride>
  </w:num>
  <w:num w:numId="31" w16cid:durableId="1650937368">
    <w:abstractNumId w:val="23"/>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1707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01315926">
    <w:abstractNumId w:val="23"/>
  </w:num>
  <w:num w:numId="34" w16cid:durableId="1254377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6805863">
    <w:abstractNumId w:val="15"/>
  </w:num>
  <w:num w:numId="36" w16cid:durableId="1743915185">
    <w:abstractNumId w:val="24"/>
  </w:num>
  <w:num w:numId="37" w16cid:durableId="744912085">
    <w:abstractNumId w:val="27"/>
  </w:num>
  <w:num w:numId="38" w16cid:durableId="1654143380">
    <w:abstractNumId w:val="26"/>
  </w:num>
  <w:num w:numId="39" w16cid:durableId="17388338">
    <w:abstractNumId w:val="19"/>
  </w:num>
  <w:num w:numId="40" w16cid:durableId="1658415183">
    <w:abstractNumId w:val="10"/>
  </w:num>
  <w:num w:numId="41" w16cid:durableId="1077749594">
    <w:abstractNumId w:val="31"/>
  </w:num>
  <w:num w:numId="42" w16cid:durableId="1248222601">
    <w:abstractNumId w:val="21"/>
  </w:num>
  <w:num w:numId="43" w16cid:durableId="12185142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attachedTemplate r:id="rId1"/>
  <w:stylePaneSortMethod w:val="0000"/>
  <w:defaultTabStop w:val="720"/>
  <w:evenAndOddHeaders/>
  <w:characterSpacingControl w:val="doNotCompress"/>
  <w:hdrShapeDefaults>
    <o:shapedefaults v:ext="edit" spidmax="2050"/>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Classification" w:val="For Official Use"/>
    <w:docVar w:name="OECDDocumentContactInfo" w:val="Contacts: _x000d_Dorothée Allain-Dupré, Head, Regional Development and Multi-level Governance Division, CFE, dorothee.allain-dupre@oecd.org, Tel: +33 1 45 24 82 43_x000d_Delphine Clavreul, Policy analyst, Regional Development and Multi-level Governance Division, CFE, delphine.clavreul@oecd.org, Tel: +33 1 45 24 87 73."/>
    <w:docVar w:name="OECDDocumentCote" w:val="DOCUMENT CODE"/>
    <w:docVar w:name="OecdDocumentCoteLangHash" w:val="1137AE11EAB68465BDF0533F7579FB415C7CF4CC643914F673A5A3A958D67042"/>
    <w:docVar w:name="OECDDocumentDocumentAbstract" w:val="This Room Document presents a prototype of the country profiles to be developed for the Regional Outlook 2023. It is proposed that the country profiles include both qualitative information on the regional development policy and institutional landscape, and recent policy developments in each country, and quantitative information on regional performance and inequalities of countries, building on the OECD Regional Database. _x000d__x000d_This document is submitted to delegates for INFORMATION."/>
    <w:docVar w:name="OECDDocumentDocumentLanguage" w:val="English"/>
    <w:docVar w:name="OECDDocumentId" w:val="4F42A5BCD8A84D06C117D4FA271B3903ABD9D62BD2FAC43EC19C8F9358C0835F"/>
    <w:docVar w:name="OECDDocumentOriginalLanguage" w:val="English"/>
    <w:docVar w:name="OECDDocumentValidationDate" w:val="11/25/2022 11:23:37"/>
    <w:docVar w:name="OECDDocumentValidationErrors" w:val="1"/>
    <w:docVar w:name="OECDDocumentValidationWarnings" w:val="0"/>
    <w:docVar w:name="OECDDocumentValidationWordCount" w:val="2423"/>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2EB8"/>
    <w:rsid w:val="00064C7A"/>
    <w:rsid w:val="0007759B"/>
    <w:rsid w:val="00083BCB"/>
    <w:rsid w:val="00085197"/>
    <w:rsid w:val="000A5133"/>
    <w:rsid w:val="000A655C"/>
    <w:rsid w:val="000A69AD"/>
    <w:rsid w:val="000B03E2"/>
    <w:rsid w:val="000B74AE"/>
    <w:rsid w:val="000B7665"/>
    <w:rsid w:val="000B7B86"/>
    <w:rsid w:val="000C00F5"/>
    <w:rsid w:val="000C0FE0"/>
    <w:rsid w:val="000C1DF4"/>
    <w:rsid w:val="000C7342"/>
    <w:rsid w:val="000C7549"/>
    <w:rsid w:val="000D34F9"/>
    <w:rsid w:val="000D4550"/>
    <w:rsid w:val="000D470D"/>
    <w:rsid w:val="000D65EB"/>
    <w:rsid w:val="000E0DC7"/>
    <w:rsid w:val="000E2815"/>
    <w:rsid w:val="000E5F57"/>
    <w:rsid w:val="000F040F"/>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5477"/>
    <w:rsid w:val="00280D51"/>
    <w:rsid w:val="002818F4"/>
    <w:rsid w:val="00287ED5"/>
    <w:rsid w:val="00296CE1"/>
    <w:rsid w:val="002A2091"/>
    <w:rsid w:val="002A226D"/>
    <w:rsid w:val="002A305F"/>
    <w:rsid w:val="002A6B56"/>
    <w:rsid w:val="002B353F"/>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A2E"/>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62535"/>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E05F9"/>
    <w:rsid w:val="009E1A99"/>
    <w:rsid w:val="009E3337"/>
    <w:rsid w:val="009E7C04"/>
    <w:rsid w:val="009F7287"/>
    <w:rsid w:val="00A003C3"/>
    <w:rsid w:val="00A01981"/>
    <w:rsid w:val="00A06C86"/>
    <w:rsid w:val="00A07625"/>
    <w:rsid w:val="00A104FC"/>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05D2"/>
    <w:rsid w:val="00A73149"/>
    <w:rsid w:val="00A73BFF"/>
    <w:rsid w:val="00A74AFD"/>
    <w:rsid w:val="00A752EA"/>
    <w:rsid w:val="00A76883"/>
    <w:rsid w:val="00A8126B"/>
    <w:rsid w:val="00A8156B"/>
    <w:rsid w:val="00A81F07"/>
    <w:rsid w:val="00A92F3D"/>
    <w:rsid w:val="00A95B06"/>
    <w:rsid w:val="00A961E9"/>
    <w:rsid w:val="00AA39B0"/>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D4F7D"/>
    <w:rsid w:val="00BD584D"/>
    <w:rsid w:val="00BE268B"/>
    <w:rsid w:val="00BF0FF1"/>
    <w:rsid w:val="00BF1697"/>
    <w:rsid w:val="00BF53D8"/>
    <w:rsid w:val="00BF773A"/>
    <w:rsid w:val="00C0190E"/>
    <w:rsid w:val="00C03067"/>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6EF5"/>
    <w:rsid w:val="00D27A8B"/>
    <w:rsid w:val="00D33BA3"/>
    <w:rsid w:val="00D34E37"/>
    <w:rsid w:val="00D43B52"/>
    <w:rsid w:val="00D45551"/>
    <w:rsid w:val="00D5095B"/>
    <w:rsid w:val="00D52504"/>
    <w:rsid w:val="00D53A87"/>
    <w:rsid w:val="00D5651D"/>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95B"/>
    <w:rsid w:val="00E34ED9"/>
    <w:rsid w:val="00E35131"/>
    <w:rsid w:val="00E4492C"/>
    <w:rsid w:val="00E47CBB"/>
    <w:rsid w:val="00E53877"/>
    <w:rsid w:val="00E61099"/>
    <w:rsid w:val="00E62D2A"/>
    <w:rsid w:val="00E630F4"/>
    <w:rsid w:val="00E6592E"/>
    <w:rsid w:val="00E67FB6"/>
    <w:rsid w:val="00E71E47"/>
    <w:rsid w:val="00E73C65"/>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97E23"/>
    <w:rsid w:val="00FA4D10"/>
    <w:rsid w:val="00FA6349"/>
    <w:rsid w:val="00FA7E95"/>
    <w:rsid w:val="00FB0923"/>
    <w:rsid w:val="00FB0CE9"/>
    <w:rsid w:val="00FB5E31"/>
    <w:rsid w:val="00FB6DA4"/>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EFB22-C7B2-4CCB-9DED-924399FF6FC3}">
  <ds:schemaRefs>
    <ds:schemaRef ds:uri="http://www.w3.org/XML/1998/namespace"/>
    <ds:schemaRef ds:uri="bbc7a7a3-1361-4a32-9a19-e150eb4da2ba"/>
    <ds:schemaRef ds:uri="http://schemas.microsoft.com/office/infopath/2007/PartnerControls"/>
    <ds:schemaRef ds:uri="http://schemas.microsoft.com/office/2006/documentManagement/types"/>
    <ds:schemaRef ds:uri="http://schemas.openxmlformats.org/package/2006/metadata/core-properties"/>
    <ds:schemaRef ds:uri="54c4cd27-f286-408f-9ce0-33c1e0f3ab39"/>
    <ds:schemaRef ds:uri="http://purl.org/dc/terms/"/>
    <ds:schemaRef ds:uri="http://schemas.microsoft.com/sharepoint/v4"/>
    <ds:schemaRef ds:uri="http://purl.org/dc/elements/1.1/"/>
    <ds:schemaRef ds:uri="ca82dde9-3436-4d3d-bddd-d31447390034"/>
    <ds:schemaRef ds:uri="c9f238dd-bb73-4aef-a7a5-d644ad823e52"/>
    <ds:schemaRef ds:uri="c0e75541-f54f-401c-9a34-cb7fded40982"/>
    <ds:schemaRef ds:uri="http://schemas.microsoft.com/office/2006/metadata/properties"/>
    <ds:schemaRef ds:uri="http://purl.org/dc/dcmitype/"/>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23</TotalTime>
  <Pages>3</Pages>
  <Words>1280</Words>
  <Characters>7943</Characters>
  <Application>Microsoft Office Word</Application>
  <DocSecurity>0</DocSecurity>
  <Lines>147</Lines>
  <Paragraphs>49</Paragraphs>
  <ScaleCrop>false</ScaleCrop>
  <HeadingPairs>
    <vt:vector size="2" baseType="variant">
      <vt:variant>
        <vt:lpstr>Title</vt:lpstr>
      </vt:variant>
      <vt:variant>
        <vt:i4>1</vt:i4>
      </vt:variant>
    </vt:vector>
  </HeadingPairs>
  <TitlesOfParts>
    <vt:vector size="1" baseType="lpstr">
      <vt:lpstr>Regional Outlook 2023 – Country profile prototype</vt:lpstr>
    </vt:vector>
  </TitlesOfParts>
  <Company>OECD</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Outlook 2023 – Country profile prototype</dc:title>
  <dc:subject/>
  <dc:creator>CLAVREUL Delphine</dc:creator>
  <cp:keywords>DOCUMENT CODE</cp:keywords>
  <dc:description/>
  <cp:lastModifiedBy>CLAVREUL Delphine, CFE/RDG</cp:lastModifiedBy>
  <cp:revision>9</cp:revision>
  <dcterms:created xsi:type="dcterms:W3CDTF">2022-11-15T10:00:00Z</dcterms:created>
  <dcterms:modified xsi:type="dcterms:W3CDTF">2023-09-24T13:14:00Z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1137AE11EAB68465BDF0533F7579FB415C7CF4CC643914F673A5A3A958D67042</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OECDDocumentValidationErrors">
    <vt:lpwstr>1</vt:lpwstr>
  </property>
  <property fmtid="{D5CDD505-2E9C-101B-9397-08002B2CF9AE}" pid="22" name="OECDDocumentValidationWarnings">
    <vt:lpwstr>0</vt:lpwstr>
  </property>
  <property fmtid="{D5CDD505-2E9C-101B-9397-08002B2CF9AE}" pid="23" name="OECDDocumentValidationWordCount">
    <vt:lpwstr>2423</vt:lpwstr>
  </property>
  <property fmtid="{D5CDD505-2E9C-101B-9397-08002B2CF9AE}" pid="24" name="OECDDocumentValidationDate">
    <vt:lpwstr>11/25/2022 11:23:37</vt:lpwstr>
  </property>
  <property fmtid="{D5CDD505-2E9C-101B-9397-08002B2CF9AE}" pid="25" name="OECDDocumentCote">
    <vt:lpwstr>DOCUMENT CODE</vt:lpwstr>
  </property>
  <property fmtid="{D5CDD505-2E9C-101B-9397-08002B2CF9AE}" pid="26" name="OECDDocumentDirectorate">
    <vt:lpwstr/>
  </property>
  <property fmtid="{D5CDD505-2E9C-101B-9397-08002B2CF9AE}" pid="27" name="OECDDocumentCommittee">
    <vt:lpwstr/>
  </property>
  <property fmtid="{D5CDD505-2E9C-101B-9397-08002B2CF9AE}" pid="28" name="OECDDocumentWorkingParty">
    <vt:lpwstr/>
  </property>
  <property fmtid="{D5CDD505-2E9C-101B-9397-08002B2CF9AE}" pid="29" name="OECDDocumentClassification">
    <vt:lpwstr>For Official Use</vt:lpwstr>
  </property>
  <property fmtid="{D5CDD505-2E9C-101B-9397-08002B2CF9AE}" pid="30" name="OECDDocumentDocumentAbstract">
    <vt:lpwstr>This Room Document presents a prototype of the country profiles to be developed for the Regional Outlook 2023. It is proposed that the country profiles include both qualitative information on the regional development policy and institutional landscape, and recent policy developments in each country, and quantitative information on regional performance and inequalities of countries, building on the OECD Regional Database. _x000d__x000d_This document is submitted to delegates for INFORMATION.</vt:lpwstr>
  </property>
  <property fmtid="{D5CDD505-2E9C-101B-9397-08002B2CF9AE}" pid="31" name="OECDDocumentContactInfo">
    <vt:lpwstr>Contacts: _x000d_Dorothée Allain-Dupré, Head, Regional Development and Multi-level Governance Division, CFE, dorothee.allain-dupre@oecd.org, Tel: +33 1 45 24 82 43_x000d_Delphine Clavreul, Policy analyst, Regional Development and Multi-level Governance Division, CFE, delphine.clavreul@oecd.org, Tel: +33 1 45 24 87 73.</vt:lpwstr>
  </property>
  <property fmtid="{D5CDD505-2E9C-101B-9397-08002B2CF9AE}" pid="32" name="OECDDocumentDocumentLanguage">
    <vt:lpwstr>English</vt:lpwstr>
  </property>
  <property fmtid="{D5CDD505-2E9C-101B-9397-08002B2CF9AE}" pid="33" name="OECDDocumentOriginalLanguage">
    <vt:lpwstr>English</vt:lpwstr>
  </property>
</Properties>
</file>