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992B" w14:textId="77777777" w:rsidR="00531B6F" w:rsidRDefault="00DC17DA">
      <w:pPr>
        <w:pStyle w:val="Title"/>
        <w:spacing w:after="960"/>
      </w:pPr>
      <w:r>
        <w:t>KOREA</w:t>
      </w:r>
    </w:p>
    <w:p w14:paraId="0678F572" w14:textId="77777777" w:rsidR="00531B6F" w:rsidRDefault="00DC17DA">
      <w:pPr>
        <w:pStyle w:val="Title2"/>
      </w:pPr>
      <w:r>
        <w:t>Overview</w:t>
      </w:r>
    </w:p>
    <w:tbl>
      <w:tblPr>
        <w:tblStyle w:val="OECD"/>
        <w:tblW w:w="4955" w:type="pct"/>
        <w:tblLook w:val="0420" w:firstRow="1" w:lastRow="0" w:firstColumn="0" w:lastColumn="0" w:noHBand="0" w:noVBand="1"/>
      </w:tblPr>
      <w:tblGrid>
        <w:gridCol w:w="3686"/>
        <w:gridCol w:w="5528"/>
      </w:tblGrid>
      <w:tr w:rsidR="00531B6F" w14:paraId="284AE88F" w14:textId="77777777" w:rsidTr="00C17C6A">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0B8498C8" w14:textId="53CED894" w:rsidR="00531B6F" w:rsidRDefault="00DC17DA">
            <w:pPr>
              <w:pStyle w:val="TableRow"/>
              <w:rPr>
                <w:sz w:val="20"/>
                <w:lang w:val="en-GB"/>
              </w:rPr>
            </w:pPr>
            <w:r>
              <w:rPr>
                <w:sz w:val="20"/>
                <w:lang w:val="en-GB"/>
              </w:rPr>
              <w:t xml:space="preserve">Population and territory </w:t>
            </w:r>
          </w:p>
        </w:tc>
        <w:tc>
          <w:tcPr>
            <w:tcW w:w="3000" w:type="pct"/>
          </w:tcPr>
          <w:p w14:paraId="78E5F091" w14:textId="77777777" w:rsidR="00531B6F" w:rsidRPr="00C17C6A" w:rsidRDefault="00DC17DA" w:rsidP="00C17C6A">
            <w:pPr>
              <w:pStyle w:val="TableCell"/>
              <w:jc w:val="left"/>
              <w:rPr>
                <w:rFonts w:eastAsiaTheme="minorHAnsi" w:cs="Arial"/>
                <w:color w:val="000000" w:themeColor="text1"/>
                <w:sz w:val="20"/>
              </w:rPr>
            </w:pPr>
            <w:r w:rsidRPr="00C17C6A">
              <w:rPr>
                <w:rFonts w:eastAsiaTheme="minorHAnsi" w:cs="Arial"/>
                <w:color w:val="000000" w:themeColor="text1"/>
                <w:sz w:val="20"/>
              </w:rPr>
              <w:t xml:space="preserve">51,439,038(as of December 31, 2022), 100,432 </w:t>
            </w:r>
            <w:r w:rsidRPr="00C17C6A">
              <w:rPr>
                <w:rFonts w:ascii="Segoe UI Symbol" w:eastAsia="Segoe UI Symbol" w:hAnsi="Segoe UI Symbol" w:cs="Segoe UI Symbol" w:hint="eastAsia"/>
                <w:color w:val="000000" w:themeColor="text1"/>
                <w:sz w:val="20"/>
              </w:rPr>
              <w:t>㎢</w:t>
            </w:r>
            <w:r w:rsidRPr="00C17C6A">
              <w:rPr>
                <w:rFonts w:eastAsiaTheme="minorHAnsi" w:cs="Arial" w:hint="eastAsia"/>
                <w:color w:val="000000" w:themeColor="text1"/>
                <w:sz w:val="20"/>
              </w:rPr>
              <w:t>.</w:t>
            </w:r>
          </w:p>
        </w:tc>
      </w:tr>
      <w:tr w:rsidR="00531B6F" w14:paraId="6458E3B5" w14:textId="77777777" w:rsidTr="00C17C6A">
        <w:trPr>
          <w:trHeight w:val="238"/>
        </w:trPr>
        <w:tc>
          <w:tcPr>
            <w:tcW w:w="2000" w:type="pct"/>
          </w:tcPr>
          <w:p w14:paraId="5CC86F6B" w14:textId="41578B38" w:rsidR="00531B6F" w:rsidRDefault="00DC17DA">
            <w:pPr>
              <w:pStyle w:val="TableRow"/>
              <w:rPr>
                <w:sz w:val="20"/>
                <w:lang w:val="en-GB"/>
              </w:rPr>
            </w:pPr>
            <w:r>
              <w:rPr>
                <w:sz w:val="20"/>
                <w:lang w:val="en-GB"/>
              </w:rPr>
              <w:t xml:space="preserve">Administrative structure </w:t>
            </w:r>
          </w:p>
        </w:tc>
        <w:tc>
          <w:tcPr>
            <w:tcW w:w="3000" w:type="pct"/>
          </w:tcPr>
          <w:p w14:paraId="106741ED" w14:textId="18A9DCFB" w:rsidR="00531B6F" w:rsidRPr="00C17C6A" w:rsidRDefault="00DC17DA">
            <w:pPr>
              <w:pStyle w:val="TableCell"/>
              <w:jc w:val="left"/>
              <w:rPr>
                <w:rFonts w:eastAsiaTheme="minorHAnsi" w:cs="Arial"/>
                <w:color w:val="000000" w:themeColor="text1"/>
                <w:sz w:val="20"/>
              </w:rPr>
            </w:pPr>
            <w:r w:rsidRPr="00C17C6A">
              <w:rPr>
                <w:rFonts w:eastAsiaTheme="minorHAnsi" w:cs="Arial"/>
                <w:color w:val="000000" w:themeColor="text1"/>
                <w:sz w:val="20"/>
              </w:rPr>
              <w:t>Unitary</w:t>
            </w:r>
          </w:p>
        </w:tc>
      </w:tr>
      <w:tr w:rsidR="00531B6F" w14:paraId="655C836E" w14:textId="77777777" w:rsidTr="00C17C6A">
        <w:trPr>
          <w:trHeight w:val="238"/>
        </w:trPr>
        <w:tc>
          <w:tcPr>
            <w:tcW w:w="2000" w:type="pct"/>
          </w:tcPr>
          <w:p w14:paraId="412482F3" w14:textId="09F2155D" w:rsidR="00531B6F" w:rsidRDefault="00DC17DA">
            <w:pPr>
              <w:pStyle w:val="TableRow"/>
              <w:jc w:val="right"/>
              <w:rPr>
                <w:sz w:val="20"/>
                <w:lang w:val="en-GB"/>
              </w:rPr>
            </w:pPr>
            <w:r>
              <w:rPr>
                <w:rFonts w:asciiTheme="majorHAnsi" w:hAnsiTheme="majorHAnsi"/>
                <w:sz w:val="20"/>
                <w:lang w:val="en-GB"/>
              </w:rPr>
              <w:t>Regional or state-level governments</w:t>
            </w:r>
          </w:p>
        </w:tc>
        <w:tc>
          <w:tcPr>
            <w:tcW w:w="3000" w:type="pct"/>
          </w:tcPr>
          <w:p w14:paraId="30C08935" w14:textId="77777777" w:rsidR="00531B6F" w:rsidRPr="00C17C6A" w:rsidRDefault="00DC17DA" w:rsidP="005C2326">
            <w:pPr>
              <w:pStyle w:val="TableCell"/>
              <w:jc w:val="left"/>
              <w:rPr>
                <w:rFonts w:eastAsiaTheme="minorHAnsi" w:cs="Arial"/>
                <w:color w:val="000000" w:themeColor="text1"/>
                <w:sz w:val="20"/>
              </w:rPr>
            </w:pPr>
            <w:r w:rsidRPr="00C17C6A">
              <w:rPr>
                <w:rFonts w:eastAsiaTheme="minorHAnsi" w:cs="Arial"/>
                <w:color w:val="000000" w:themeColor="text1"/>
                <w:sz w:val="20"/>
              </w:rPr>
              <w:t xml:space="preserve">1 </w:t>
            </w:r>
            <w:r w:rsidRPr="00C17C6A">
              <w:rPr>
                <w:rFonts w:eastAsiaTheme="minorHAnsi" w:cs="Arial" w:hint="eastAsia"/>
                <w:color w:val="000000" w:themeColor="text1"/>
                <w:sz w:val="20"/>
              </w:rPr>
              <w:t>Special Metropolitan City</w:t>
            </w:r>
            <w:r w:rsidR="005C2326" w:rsidRPr="00C17C6A">
              <w:rPr>
                <w:rFonts w:eastAsiaTheme="minorHAnsi" w:cs="Arial"/>
                <w:color w:val="000000" w:themeColor="text1"/>
                <w:sz w:val="20"/>
              </w:rPr>
              <w:t>, 6 Metropolitan Cities</w:t>
            </w:r>
            <w:r w:rsidRPr="00C17C6A">
              <w:rPr>
                <w:rFonts w:eastAsiaTheme="minorHAnsi" w:cs="Arial"/>
                <w:color w:val="000000" w:themeColor="text1"/>
                <w:sz w:val="20"/>
              </w:rPr>
              <w:t>, 1 Special Self-Governing City, 3 Special Self-Governing Province</w:t>
            </w:r>
            <w:r w:rsidR="005C2326" w:rsidRPr="00C17C6A">
              <w:rPr>
                <w:rFonts w:eastAsiaTheme="minorHAnsi" w:cs="Arial"/>
                <w:color w:val="000000" w:themeColor="text1"/>
                <w:sz w:val="20"/>
              </w:rPr>
              <w:t>s</w:t>
            </w:r>
            <w:r w:rsidRPr="00C17C6A">
              <w:rPr>
                <w:rFonts w:eastAsiaTheme="minorHAnsi" w:cs="Arial"/>
                <w:color w:val="000000" w:themeColor="text1"/>
                <w:sz w:val="20"/>
              </w:rPr>
              <w:t xml:space="preserve"> and 6 Do</w:t>
            </w:r>
            <w:r w:rsidR="005C2326" w:rsidRPr="00C17C6A">
              <w:rPr>
                <w:rFonts w:eastAsiaTheme="minorHAnsi" w:cs="Arial"/>
                <w:color w:val="000000" w:themeColor="text1"/>
                <w:sz w:val="20"/>
              </w:rPr>
              <w:t>s</w:t>
            </w:r>
            <w:r w:rsidRPr="00C17C6A">
              <w:rPr>
                <w:rFonts w:eastAsiaTheme="minorHAnsi" w:cs="Arial"/>
                <w:color w:val="000000" w:themeColor="text1"/>
                <w:sz w:val="20"/>
              </w:rPr>
              <w:t>.</w:t>
            </w:r>
          </w:p>
        </w:tc>
      </w:tr>
      <w:tr w:rsidR="00531B6F" w14:paraId="57F5D9CD" w14:textId="77777777" w:rsidTr="00C17C6A">
        <w:trPr>
          <w:trHeight w:val="238"/>
        </w:trPr>
        <w:tc>
          <w:tcPr>
            <w:tcW w:w="2000" w:type="pct"/>
          </w:tcPr>
          <w:p w14:paraId="292AF040" w14:textId="31A6E2C9" w:rsidR="00531B6F" w:rsidRDefault="00DC17DA">
            <w:pPr>
              <w:pStyle w:val="TableRow"/>
              <w:jc w:val="right"/>
              <w:rPr>
                <w:sz w:val="20"/>
                <w:lang w:val="en-GB"/>
              </w:rPr>
            </w:pPr>
            <w:r>
              <w:rPr>
                <w:rFonts w:asciiTheme="majorHAnsi" w:hAnsiTheme="majorHAnsi"/>
                <w:sz w:val="20"/>
                <w:lang w:val="en-GB"/>
              </w:rPr>
              <w:t>Intermediate-level governments</w:t>
            </w:r>
          </w:p>
        </w:tc>
        <w:tc>
          <w:tcPr>
            <w:tcW w:w="3000" w:type="pct"/>
          </w:tcPr>
          <w:p w14:paraId="6F4F8031" w14:textId="77777777" w:rsidR="00531B6F" w:rsidRPr="00C17C6A" w:rsidRDefault="00DC17DA">
            <w:pPr>
              <w:pStyle w:val="TableCell"/>
              <w:jc w:val="left"/>
              <w:rPr>
                <w:rFonts w:eastAsiaTheme="minorHAnsi" w:cs="Arial"/>
                <w:color w:val="000000" w:themeColor="text1"/>
                <w:sz w:val="20"/>
              </w:rPr>
            </w:pPr>
            <w:r w:rsidRPr="00C17C6A">
              <w:rPr>
                <w:rFonts w:eastAsiaTheme="minorHAnsi" w:cs="Arial"/>
                <w:color w:val="000000" w:themeColor="text1"/>
                <w:sz w:val="20"/>
              </w:rPr>
              <w:t>-</w:t>
            </w:r>
            <w:r w:rsidRPr="00C17C6A">
              <w:rPr>
                <w:rFonts w:eastAsiaTheme="minorHAnsi" w:cs="Arial" w:hint="eastAsia"/>
                <w:color w:val="000000" w:themeColor="text1"/>
                <w:sz w:val="20"/>
              </w:rPr>
              <w:t>-</w:t>
            </w:r>
          </w:p>
        </w:tc>
      </w:tr>
      <w:tr w:rsidR="00531B6F" w14:paraId="70FC2A60" w14:textId="77777777" w:rsidTr="00C17C6A">
        <w:trPr>
          <w:trHeight w:val="238"/>
        </w:trPr>
        <w:tc>
          <w:tcPr>
            <w:tcW w:w="2000" w:type="pct"/>
          </w:tcPr>
          <w:p w14:paraId="0DB16D02" w14:textId="761D1DD9" w:rsidR="00531B6F" w:rsidRDefault="00DC17DA">
            <w:pPr>
              <w:pStyle w:val="TableRow"/>
              <w:jc w:val="right"/>
              <w:rPr>
                <w:sz w:val="20"/>
                <w:lang w:val="en-GB"/>
              </w:rPr>
            </w:pPr>
            <w:r>
              <w:rPr>
                <w:rFonts w:asciiTheme="majorHAnsi" w:hAnsiTheme="majorHAnsi"/>
                <w:sz w:val="20"/>
                <w:lang w:val="en-GB"/>
              </w:rPr>
              <w:t>Municipal-level governments</w:t>
            </w:r>
          </w:p>
        </w:tc>
        <w:tc>
          <w:tcPr>
            <w:tcW w:w="3000" w:type="pct"/>
          </w:tcPr>
          <w:p w14:paraId="6AAFAFE7" w14:textId="77777777" w:rsidR="00531B6F" w:rsidRPr="00C17C6A" w:rsidRDefault="00DC17DA">
            <w:pPr>
              <w:pStyle w:val="TableCell"/>
              <w:jc w:val="left"/>
              <w:rPr>
                <w:rFonts w:eastAsiaTheme="minorHAnsi" w:cs="Arial"/>
                <w:color w:val="000000" w:themeColor="text1"/>
                <w:sz w:val="20"/>
              </w:rPr>
            </w:pPr>
            <w:r w:rsidRPr="00C17C6A">
              <w:rPr>
                <w:rFonts w:eastAsiaTheme="minorHAnsi" w:cs="Arial"/>
                <w:color w:val="000000" w:themeColor="text1"/>
                <w:sz w:val="20"/>
              </w:rPr>
              <w:t>226 Municipalities (Si, Gun, and Gu).</w:t>
            </w:r>
          </w:p>
        </w:tc>
      </w:tr>
      <w:tr w:rsidR="00531B6F" w14:paraId="14C5FAF3" w14:textId="77777777" w:rsidTr="00C17C6A">
        <w:trPr>
          <w:trHeight w:val="238"/>
        </w:trPr>
        <w:tc>
          <w:tcPr>
            <w:tcW w:w="2000" w:type="pct"/>
          </w:tcPr>
          <w:p w14:paraId="14F28F93" w14:textId="01E76C91" w:rsidR="00860143" w:rsidRDefault="00DC17DA" w:rsidP="00C17C6A">
            <w:pPr>
              <w:pStyle w:val="TableRow"/>
              <w:rPr>
                <w:sz w:val="20"/>
                <w:lang w:val="en-GB" w:eastAsia="ko-KR"/>
              </w:rPr>
            </w:pPr>
            <w:r>
              <w:rPr>
                <w:sz w:val="20"/>
                <w:lang w:val="en-GB"/>
              </w:rPr>
              <w:t>Share of subnational government in total expenditure/revenues</w:t>
            </w:r>
          </w:p>
        </w:tc>
        <w:tc>
          <w:tcPr>
            <w:tcW w:w="3000" w:type="pct"/>
          </w:tcPr>
          <w:p w14:paraId="387AC70E" w14:textId="405FAEF2" w:rsidR="00531B6F" w:rsidRPr="00C17C6A" w:rsidRDefault="00DC17DA" w:rsidP="00C17C6A">
            <w:pPr>
              <w:pStyle w:val="TableCell"/>
              <w:pBdr>
                <w:top w:val="none" w:sz="2" w:space="0" w:color="000000"/>
                <w:left w:val="none" w:sz="2" w:space="0" w:color="000000"/>
                <w:bottom w:val="none" w:sz="2" w:space="0" w:color="000000"/>
                <w:right w:val="none" w:sz="2" w:space="0" w:color="000000"/>
              </w:pBdr>
              <w:jc w:val="left"/>
              <w:rPr>
                <w:rFonts w:eastAsiaTheme="minorHAnsi" w:cs="Arial"/>
                <w:color w:val="000000" w:themeColor="text1"/>
                <w:sz w:val="20"/>
              </w:rPr>
            </w:pPr>
            <w:r w:rsidRPr="00C17C6A">
              <w:rPr>
                <w:rFonts w:eastAsiaTheme="minorHAnsi" w:cs="Arial"/>
                <w:color w:val="000000" w:themeColor="text1"/>
                <w:sz w:val="20"/>
              </w:rPr>
              <w:t>45.0% of total public expenditure</w:t>
            </w:r>
          </w:p>
          <w:p w14:paraId="593336F5" w14:textId="43C008FF" w:rsidR="00531B6F" w:rsidRPr="00C17C6A" w:rsidRDefault="00DC17DA" w:rsidP="00C17C6A">
            <w:pPr>
              <w:pStyle w:val="TableCell"/>
              <w:pBdr>
                <w:top w:val="none" w:sz="2" w:space="0" w:color="000000"/>
                <w:left w:val="none" w:sz="2" w:space="0" w:color="000000"/>
                <w:bottom w:val="none" w:sz="2" w:space="0" w:color="000000"/>
                <w:right w:val="none" w:sz="2" w:space="0" w:color="000000"/>
              </w:pBdr>
              <w:jc w:val="left"/>
              <w:rPr>
                <w:rFonts w:eastAsiaTheme="minorHAnsi" w:cs="Arial"/>
                <w:color w:val="000000" w:themeColor="text1"/>
                <w:sz w:val="20"/>
              </w:rPr>
            </w:pPr>
            <w:r w:rsidRPr="00C17C6A">
              <w:rPr>
                <w:rFonts w:eastAsiaTheme="minorHAnsi" w:cs="Arial"/>
                <w:color w:val="000000" w:themeColor="text1"/>
                <w:sz w:val="20"/>
              </w:rPr>
              <w:t>34.9% of total public revenue</w:t>
            </w:r>
          </w:p>
          <w:p w14:paraId="1CD02ACD" w14:textId="77777777" w:rsidR="00531B6F" w:rsidRPr="00C17C6A" w:rsidRDefault="00531B6F" w:rsidP="00C17C6A">
            <w:pPr>
              <w:pStyle w:val="TableCell"/>
              <w:pBdr>
                <w:top w:val="none" w:sz="2" w:space="0" w:color="000000"/>
                <w:left w:val="none" w:sz="2" w:space="0" w:color="000000"/>
                <w:bottom w:val="none" w:sz="2" w:space="0" w:color="000000"/>
                <w:right w:val="none" w:sz="2" w:space="0" w:color="000000"/>
              </w:pBdr>
              <w:jc w:val="left"/>
              <w:rPr>
                <w:rFonts w:eastAsiaTheme="minorHAnsi" w:cs="Arial"/>
                <w:color w:val="000000" w:themeColor="text1"/>
                <w:sz w:val="20"/>
              </w:rPr>
            </w:pPr>
          </w:p>
          <w:p w14:paraId="7906AD1F" w14:textId="12BB0CE2" w:rsidR="00531B6F" w:rsidRPr="00C17C6A" w:rsidRDefault="00DC17DA" w:rsidP="00C17C6A">
            <w:pPr>
              <w:pStyle w:val="TableCell"/>
              <w:pBdr>
                <w:top w:val="none" w:sz="2" w:space="0" w:color="000000"/>
                <w:left w:val="none" w:sz="2" w:space="0" w:color="000000"/>
                <w:bottom w:val="none" w:sz="2" w:space="0" w:color="000000"/>
                <w:right w:val="none" w:sz="2" w:space="0" w:color="000000"/>
              </w:pBdr>
              <w:jc w:val="left"/>
              <w:rPr>
                <w:rFonts w:eastAsiaTheme="minorHAnsi" w:cs="Arial"/>
                <w:color w:val="000000" w:themeColor="text1"/>
                <w:sz w:val="20"/>
              </w:rPr>
            </w:pPr>
            <w:r w:rsidRPr="00C17C6A">
              <w:rPr>
                <w:rFonts w:eastAsiaTheme="minorHAnsi" w:cs="Arial" w:hint="eastAsia"/>
                <w:color w:val="000000" w:themeColor="text1"/>
                <w:sz w:val="20"/>
              </w:rPr>
              <w:t>Expenditure</w:t>
            </w:r>
            <w:r w:rsidR="00C17C6A">
              <w:rPr>
                <w:rFonts w:eastAsiaTheme="minorHAnsi" w:cs="Arial"/>
                <w:color w:val="000000" w:themeColor="text1"/>
                <w:sz w:val="20"/>
              </w:rPr>
              <w:t xml:space="preserve">: </w:t>
            </w:r>
            <w:r w:rsidRPr="00C17C6A">
              <w:rPr>
                <w:rFonts w:eastAsiaTheme="minorHAnsi" w:cs="Arial" w:hint="eastAsia"/>
                <w:color w:val="000000" w:themeColor="text1"/>
                <w:sz w:val="20"/>
              </w:rPr>
              <w:t>The central government is 250.8 trillion KRW (40.8%), local government is 276.6 trillion KRW (45%), and local education is 87.7 trillion KRW (14.3%)</w:t>
            </w:r>
          </w:p>
          <w:p w14:paraId="46C4A161" w14:textId="77777777" w:rsidR="00C17C6A" w:rsidRDefault="00C17C6A" w:rsidP="00C17C6A">
            <w:pPr>
              <w:pStyle w:val="TableCell"/>
              <w:pBdr>
                <w:top w:val="none" w:sz="2" w:space="0" w:color="000000"/>
                <w:left w:val="none" w:sz="2" w:space="0" w:color="000000"/>
                <w:bottom w:val="none" w:sz="2" w:space="0" w:color="000000"/>
                <w:right w:val="none" w:sz="2" w:space="0" w:color="000000"/>
              </w:pBdr>
              <w:jc w:val="left"/>
              <w:rPr>
                <w:rFonts w:eastAsiaTheme="minorHAnsi" w:cs="Arial"/>
                <w:color w:val="000000" w:themeColor="text1"/>
                <w:sz w:val="20"/>
              </w:rPr>
            </w:pPr>
          </w:p>
          <w:p w14:paraId="102C7660" w14:textId="6121D7D9" w:rsidR="00531B6F" w:rsidRPr="00C17C6A" w:rsidRDefault="00DC17DA" w:rsidP="00C17C6A">
            <w:pPr>
              <w:pStyle w:val="TableCell"/>
              <w:pBdr>
                <w:top w:val="none" w:sz="2" w:space="0" w:color="000000"/>
                <w:left w:val="none" w:sz="2" w:space="0" w:color="000000"/>
                <w:bottom w:val="none" w:sz="2" w:space="0" w:color="000000"/>
                <w:right w:val="none" w:sz="2" w:space="0" w:color="000000"/>
              </w:pBdr>
              <w:jc w:val="left"/>
              <w:rPr>
                <w:rFonts w:eastAsiaTheme="minorHAnsi" w:cs="Arial"/>
                <w:color w:val="000000" w:themeColor="text1"/>
                <w:sz w:val="20"/>
              </w:rPr>
            </w:pPr>
            <w:r w:rsidRPr="00C17C6A">
              <w:rPr>
                <w:rFonts w:eastAsiaTheme="minorHAnsi" w:cs="Arial" w:hint="eastAsia"/>
                <w:color w:val="000000" w:themeColor="text1"/>
                <w:sz w:val="20"/>
              </w:rPr>
              <w:t>Revenue</w:t>
            </w:r>
            <w:r w:rsidR="00C17C6A">
              <w:rPr>
                <w:rFonts w:eastAsiaTheme="minorHAnsi" w:cs="Arial"/>
                <w:color w:val="000000" w:themeColor="text1"/>
                <w:sz w:val="20"/>
              </w:rPr>
              <w:t>:</w:t>
            </w:r>
            <w:r w:rsidRPr="00C17C6A">
              <w:rPr>
                <w:rFonts w:eastAsiaTheme="minorHAnsi" w:cs="Arial" w:hint="eastAsia"/>
                <w:color w:val="000000" w:themeColor="text1"/>
                <w:sz w:val="20"/>
              </w:rPr>
              <w:t xml:space="preserve"> T</w:t>
            </w:r>
            <w:r w:rsidRPr="00C17C6A">
              <w:rPr>
                <w:rFonts w:eastAsiaTheme="minorHAnsi" w:cs="Arial"/>
                <w:color w:val="000000" w:themeColor="text1"/>
                <w:sz w:val="20"/>
              </w:rPr>
              <w:t>he central government is 455.8 trillion KRW (55.1%), the local government budget is 288.3 trillion KRW (34.9%), and the local education budget is 82.6 trillion KRW (10%)</w:t>
            </w:r>
          </w:p>
        </w:tc>
      </w:tr>
      <w:tr w:rsidR="00531B6F" w14:paraId="3DEE5F3C" w14:textId="77777777" w:rsidTr="00C17C6A">
        <w:trPr>
          <w:trHeight w:val="238"/>
        </w:trPr>
        <w:tc>
          <w:tcPr>
            <w:tcW w:w="2000" w:type="pct"/>
          </w:tcPr>
          <w:p w14:paraId="0A38E6FD" w14:textId="77777777" w:rsidR="00531B6F" w:rsidRDefault="00DC17DA">
            <w:pPr>
              <w:pStyle w:val="TableRow"/>
              <w:rPr>
                <w:sz w:val="20"/>
                <w:lang w:val="en-GB"/>
              </w:rPr>
            </w:pPr>
            <w:r>
              <w:rPr>
                <w:sz w:val="20"/>
                <w:lang w:val="en-GB"/>
              </w:rPr>
              <w:t>Key regional development challenges</w:t>
            </w:r>
          </w:p>
        </w:tc>
        <w:tc>
          <w:tcPr>
            <w:tcW w:w="3000" w:type="pct"/>
          </w:tcPr>
          <w:p w14:paraId="6A40D531" w14:textId="543FAE23" w:rsidR="00C17C6A" w:rsidRDefault="00DC17DA" w:rsidP="006B2310">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Population concentration in urban areas</w:t>
            </w:r>
            <w:r w:rsidR="00C17C6A">
              <w:rPr>
                <w:rFonts w:eastAsiaTheme="minorHAnsi" w:cs="Arial"/>
                <w:color w:val="000000" w:themeColor="text1"/>
                <w:sz w:val="20"/>
              </w:rPr>
              <w:t xml:space="preserve"> </w:t>
            </w:r>
            <w:r w:rsidRPr="00C17C6A">
              <w:rPr>
                <w:rFonts w:eastAsiaTheme="minorHAnsi" w:cs="Arial"/>
                <w:color w:val="000000" w:themeColor="text1"/>
                <w:sz w:val="20"/>
              </w:rPr>
              <w:t>(especially in the Seoul metropolitan area and large cities), depulation in rural areas and small and medium-sized cities</w:t>
            </w:r>
          </w:p>
          <w:p w14:paraId="39744D2C" w14:textId="77777777" w:rsidR="00C17C6A" w:rsidRDefault="00DC17DA" w:rsidP="006B2310">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 xml:space="preserve">Polarization of income, assets, generations, </w:t>
            </w:r>
            <w:proofErr w:type="gramStart"/>
            <w:r w:rsidRPr="00C17C6A">
              <w:rPr>
                <w:rFonts w:eastAsiaTheme="minorHAnsi" w:cs="Arial"/>
                <w:color w:val="000000" w:themeColor="text1"/>
                <w:sz w:val="20"/>
              </w:rPr>
              <w:t>classes</w:t>
            </w:r>
            <w:proofErr w:type="gramEnd"/>
            <w:r w:rsidRPr="00C17C6A">
              <w:rPr>
                <w:rFonts w:eastAsiaTheme="minorHAnsi" w:cs="Arial"/>
                <w:color w:val="000000" w:themeColor="text1"/>
                <w:sz w:val="20"/>
              </w:rPr>
              <w:t xml:space="preserve"> and regions</w:t>
            </w:r>
          </w:p>
          <w:p w14:paraId="08F87007" w14:textId="326074F9" w:rsidR="000A033F" w:rsidRPr="00C17C6A" w:rsidRDefault="00DC17DA" w:rsidP="006B2310">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Severe disparity between cities and provinces in the medical care, education, green spaces, and cultural facilities</w:t>
            </w:r>
          </w:p>
        </w:tc>
      </w:tr>
      <w:tr w:rsidR="00531B6F" w14:paraId="7B72E92E" w14:textId="77777777" w:rsidTr="00C17C6A">
        <w:trPr>
          <w:trHeight w:val="238"/>
        </w:trPr>
        <w:tc>
          <w:tcPr>
            <w:tcW w:w="2000" w:type="pct"/>
          </w:tcPr>
          <w:p w14:paraId="7CC85E74" w14:textId="77777777" w:rsidR="00531B6F" w:rsidRDefault="00DC17DA">
            <w:pPr>
              <w:pStyle w:val="TableRow"/>
              <w:rPr>
                <w:sz w:val="20"/>
                <w:lang w:val="en-GB"/>
              </w:rPr>
            </w:pPr>
            <w:r>
              <w:rPr>
                <w:sz w:val="20"/>
                <w:lang w:val="en-GB"/>
              </w:rPr>
              <w:t>Objectives of regional policy</w:t>
            </w:r>
          </w:p>
        </w:tc>
        <w:tc>
          <w:tcPr>
            <w:tcW w:w="3000" w:type="pct"/>
          </w:tcPr>
          <w:p w14:paraId="00B2265B" w14:textId="22E6F44F" w:rsidR="000A033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B</w:t>
            </w:r>
            <w:r w:rsidRPr="00C17C6A">
              <w:rPr>
                <w:rFonts w:eastAsiaTheme="minorHAnsi" w:cs="Arial" w:hint="eastAsia"/>
                <w:color w:val="000000" w:themeColor="text1"/>
                <w:sz w:val="20"/>
              </w:rPr>
              <w:t>alanced development and utilization</w:t>
            </w:r>
            <w:r w:rsidRPr="00C17C6A">
              <w:rPr>
                <w:rFonts w:eastAsiaTheme="minorHAnsi" w:cs="Arial"/>
                <w:color w:val="000000" w:themeColor="text1"/>
                <w:sz w:val="20"/>
              </w:rPr>
              <w:t xml:space="preserve"> of the </w:t>
            </w:r>
            <w:proofErr w:type="gramStart"/>
            <w:r w:rsidRPr="00C17C6A">
              <w:rPr>
                <w:rFonts w:eastAsiaTheme="minorHAnsi" w:cs="Arial"/>
                <w:color w:val="000000" w:themeColor="text1"/>
                <w:sz w:val="20"/>
              </w:rPr>
              <w:t>land(</w:t>
            </w:r>
            <w:proofErr w:type="gramEnd"/>
            <w:r w:rsidRPr="00C17C6A">
              <w:rPr>
                <w:rFonts w:eastAsiaTheme="minorHAnsi" w:cs="Arial"/>
                <w:color w:val="000000" w:themeColor="text1"/>
                <w:sz w:val="20"/>
              </w:rPr>
              <w:t>Constitution)</w:t>
            </w:r>
          </w:p>
          <w:p w14:paraId="4A8F347B" w14:textId="0D9CDE65" w:rsidR="000A033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C</w:t>
            </w:r>
            <w:r w:rsidRPr="00C17C6A">
              <w:rPr>
                <w:rFonts w:eastAsiaTheme="minorHAnsi" w:cs="Arial" w:hint="eastAsia"/>
                <w:color w:val="000000" w:themeColor="text1"/>
                <w:sz w:val="20"/>
              </w:rPr>
              <w:t>reating the basis for ensuring the well-balanced development</w:t>
            </w:r>
          </w:p>
          <w:p w14:paraId="2D323DA0" w14:textId="3601C671" w:rsidR="000A033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R</w:t>
            </w:r>
            <w:r w:rsidRPr="00C17C6A">
              <w:rPr>
                <w:rFonts w:eastAsiaTheme="minorHAnsi" w:cs="Arial" w:hint="eastAsia"/>
                <w:color w:val="000000" w:themeColor="text1"/>
                <w:sz w:val="20"/>
              </w:rPr>
              <w:t>edressing imbalance between regions</w:t>
            </w:r>
          </w:p>
        </w:tc>
      </w:tr>
      <w:tr w:rsidR="00531B6F" w14:paraId="418AE719" w14:textId="77777777" w:rsidTr="00C17C6A">
        <w:trPr>
          <w:trHeight w:val="238"/>
        </w:trPr>
        <w:tc>
          <w:tcPr>
            <w:tcW w:w="2000" w:type="pct"/>
          </w:tcPr>
          <w:p w14:paraId="0268838C" w14:textId="77777777" w:rsidR="00531B6F" w:rsidRDefault="00DC17DA">
            <w:pPr>
              <w:pStyle w:val="TableRow"/>
              <w:rPr>
                <w:sz w:val="20"/>
                <w:lang w:val="en-GB"/>
              </w:rPr>
            </w:pPr>
            <w:r>
              <w:rPr>
                <w:sz w:val="20"/>
                <w:lang w:val="en-GB"/>
              </w:rPr>
              <w:t>Legal/institutional framework for regional policy</w:t>
            </w:r>
          </w:p>
        </w:tc>
        <w:tc>
          <w:tcPr>
            <w:tcW w:w="3000" w:type="pct"/>
          </w:tcPr>
          <w:p w14:paraId="41F52EA3" w14:textId="52822C25" w:rsidR="00964A2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Constitution of the Republic of Korea, Article 120, paragraph 2</w:t>
            </w:r>
          </w:p>
          <w:p w14:paraId="201082F3" w14:textId="62D6946E" w:rsidR="00964A2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Framework Act on the National Land, Article 3, paragraph 2</w:t>
            </w:r>
          </w:p>
          <w:p w14:paraId="2161D73C" w14:textId="431E08E7" w:rsidR="00964A2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Special Act on Balanced National Development, Article 1</w:t>
            </w:r>
          </w:p>
        </w:tc>
      </w:tr>
      <w:tr w:rsidR="00531B6F" w14:paraId="55740A50" w14:textId="77777777" w:rsidTr="00C17C6A">
        <w:trPr>
          <w:trHeight w:val="238"/>
        </w:trPr>
        <w:tc>
          <w:tcPr>
            <w:tcW w:w="2000" w:type="pct"/>
          </w:tcPr>
          <w:p w14:paraId="08D07CCE" w14:textId="77777777" w:rsidR="00531B6F" w:rsidRDefault="00DC17DA">
            <w:pPr>
              <w:pStyle w:val="TableRow"/>
              <w:spacing w:before="0" w:after="0"/>
              <w:rPr>
                <w:sz w:val="20"/>
                <w:lang w:val="en-GB"/>
              </w:rPr>
            </w:pPr>
            <w:r>
              <w:rPr>
                <w:sz w:val="20"/>
                <w:lang w:val="en-GB"/>
              </w:rPr>
              <w:t>Budget allocated to regional development (i.e., amount) and fiscal equalisation mechanisms between jurisdictions (if any)</w:t>
            </w:r>
          </w:p>
        </w:tc>
        <w:tc>
          <w:tcPr>
            <w:tcW w:w="3000" w:type="pct"/>
          </w:tcPr>
          <w:p w14:paraId="605ACF14" w14:textId="0E66705C" w:rsidR="00860143"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 xml:space="preserve">The Special Accounts for Balanced National </w:t>
            </w:r>
            <w:proofErr w:type="gramStart"/>
            <w:r w:rsidRPr="00C17C6A">
              <w:rPr>
                <w:rFonts w:eastAsiaTheme="minorHAnsi" w:cs="Arial" w:hint="eastAsia"/>
                <w:color w:val="000000" w:themeColor="text1"/>
                <w:sz w:val="20"/>
              </w:rPr>
              <w:t>Development :</w:t>
            </w:r>
            <w:proofErr w:type="gramEnd"/>
            <w:r w:rsidRPr="00C17C6A">
              <w:rPr>
                <w:rFonts w:eastAsiaTheme="minorHAnsi" w:cs="Arial" w:hint="eastAsia"/>
                <w:color w:val="000000" w:themeColor="text1"/>
                <w:sz w:val="20"/>
              </w:rPr>
              <w:t xml:space="preserve"> 10.8 trillion KRW (</w:t>
            </w:r>
            <w:r w:rsidRPr="00C17C6A">
              <w:rPr>
                <w:rFonts w:eastAsiaTheme="minorHAnsi" w:cs="Arial"/>
                <w:color w:val="000000" w:themeColor="text1"/>
                <w:sz w:val="20"/>
              </w:rPr>
              <w:t>2.38 % of total central government expenditures in 2022 budget)</w:t>
            </w:r>
          </w:p>
          <w:p w14:paraId="4FE4118F" w14:textId="5A356D14" w:rsidR="00531B6F" w:rsidRPr="00C17C6A" w:rsidRDefault="00C17C6A" w:rsidP="00C17C6A">
            <w:pPr>
              <w:pStyle w:val="TableCell"/>
              <w:ind w:left="321"/>
              <w:jc w:val="left"/>
              <w:rPr>
                <w:rFonts w:eastAsiaTheme="minorHAnsi" w:cs="Arial"/>
                <w:color w:val="000000" w:themeColor="text1"/>
                <w:sz w:val="20"/>
              </w:rPr>
            </w:pPr>
            <w:r>
              <w:rPr>
                <w:rFonts w:eastAsiaTheme="minorHAnsi" w:cs="Arial"/>
                <w:color w:val="000000" w:themeColor="text1"/>
                <w:sz w:val="20"/>
              </w:rPr>
              <w:t xml:space="preserve">* </w:t>
            </w:r>
            <w:r w:rsidR="00DC17DA" w:rsidRPr="00C17C6A">
              <w:rPr>
                <w:rFonts w:eastAsiaTheme="minorHAnsi" w:cs="Arial"/>
                <w:color w:val="000000" w:themeColor="text1"/>
                <w:sz w:val="20"/>
              </w:rPr>
              <w:t>The “Special Accounts for Balanced National Development” system administered by the Ministry of Strategy and Finance</w:t>
            </w:r>
          </w:p>
          <w:p w14:paraId="7B826BF2" w14:textId="64824FD0" w:rsidR="00531B6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Local allocation tax and National government subsidy: 131.7 trillion KRW</w:t>
            </w:r>
          </w:p>
        </w:tc>
      </w:tr>
      <w:tr w:rsidR="00531B6F" w14:paraId="6374630C" w14:textId="77777777" w:rsidTr="00C17C6A">
        <w:trPr>
          <w:trHeight w:val="238"/>
        </w:trPr>
        <w:tc>
          <w:tcPr>
            <w:tcW w:w="2000" w:type="pct"/>
          </w:tcPr>
          <w:p w14:paraId="5FBC9260" w14:textId="77777777" w:rsidR="00531B6F" w:rsidRDefault="00DC17DA">
            <w:pPr>
              <w:pStyle w:val="TableRow"/>
              <w:rPr>
                <w:sz w:val="20"/>
                <w:lang w:val="en-GB"/>
              </w:rPr>
            </w:pPr>
            <w:r>
              <w:rPr>
                <w:sz w:val="20"/>
                <w:lang w:val="en-GB"/>
              </w:rPr>
              <w:t>National regional development policy framework</w:t>
            </w:r>
          </w:p>
        </w:tc>
        <w:tc>
          <w:tcPr>
            <w:tcW w:w="3000" w:type="pct"/>
          </w:tcPr>
          <w:p w14:paraId="60485B9E" w14:textId="2446989F" w:rsidR="00531B6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C</w:t>
            </w:r>
            <w:r w:rsidRPr="00C17C6A">
              <w:rPr>
                <w:rFonts w:eastAsiaTheme="minorHAnsi" w:cs="Arial"/>
                <w:color w:val="000000" w:themeColor="text1"/>
                <w:sz w:val="20"/>
              </w:rPr>
              <w:t>omprehensive national land plan and F</w:t>
            </w:r>
            <w:r w:rsidRPr="00C17C6A">
              <w:rPr>
                <w:rFonts w:eastAsiaTheme="minorHAnsi" w:cs="Arial" w:hint="eastAsia"/>
                <w:color w:val="000000" w:themeColor="text1"/>
                <w:sz w:val="20"/>
              </w:rPr>
              <w:t>ive-year balanced national development plan</w:t>
            </w:r>
          </w:p>
          <w:p w14:paraId="2AFB0FBC" w14:textId="77777777" w:rsidR="00C17C6A" w:rsidRDefault="00DC17DA" w:rsidP="00C17C6A">
            <w:pPr>
              <w:pStyle w:val="TableCell"/>
              <w:numPr>
                <w:ilvl w:val="1"/>
                <w:numId w:val="11"/>
              </w:numPr>
              <w:ind w:left="853"/>
              <w:jc w:val="left"/>
              <w:rPr>
                <w:rFonts w:eastAsiaTheme="minorHAnsi" w:cs="Arial"/>
                <w:color w:val="000000" w:themeColor="text1"/>
                <w:sz w:val="20"/>
              </w:rPr>
            </w:pPr>
            <w:r w:rsidRPr="00C17C6A">
              <w:rPr>
                <w:rFonts w:eastAsiaTheme="minorHAnsi" w:cs="Arial"/>
                <w:color w:val="000000" w:themeColor="text1"/>
                <w:sz w:val="20"/>
              </w:rPr>
              <w:t xml:space="preserve">5th Comprehensive national land </w:t>
            </w:r>
            <w:proofErr w:type="gramStart"/>
            <w:r w:rsidRPr="00C17C6A">
              <w:rPr>
                <w:rFonts w:eastAsiaTheme="minorHAnsi" w:cs="Arial"/>
                <w:color w:val="000000" w:themeColor="text1"/>
                <w:sz w:val="20"/>
              </w:rPr>
              <w:t>plan(</w:t>
            </w:r>
            <w:proofErr w:type="gramEnd"/>
            <w:r w:rsidRPr="00C17C6A">
              <w:rPr>
                <w:rFonts w:eastAsiaTheme="minorHAnsi" w:cs="Arial"/>
                <w:color w:val="000000" w:themeColor="text1"/>
                <w:sz w:val="20"/>
              </w:rPr>
              <w:t>2020-2040)</w:t>
            </w:r>
          </w:p>
          <w:p w14:paraId="759C454D" w14:textId="4850C834" w:rsidR="00C17C6A" w:rsidRDefault="00DC17DA" w:rsidP="00C17C6A">
            <w:pPr>
              <w:pStyle w:val="TableCell"/>
              <w:numPr>
                <w:ilvl w:val="1"/>
                <w:numId w:val="11"/>
              </w:numPr>
              <w:ind w:left="853"/>
              <w:jc w:val="left"/>
              <w:rPr>
                <w:rFonts w:eastAsiaTheme="minorHAnsi" w:cs="Arial"/>
                <w:color w:val="000000" w:themeColor="text1"/>
                <w:sz w:val="20"/>
              </w:rPr>
            </w:pPr>
            <w:r w:rsidRPr="00C17C6A">
              <w:rPr>
                <w:rFonts w:eastAsiaTheme="minorHAnsi" w:cs="Arial"/>
                <w:color w:val="000000" w:themeColor="text1"/>
                <w:sz w:val="20"/>
              </w:rPr>
              <w:t>5th B</w:t>
            </w:r>
            <w:r w:rsidRPr="00C17C6A">
              <w:rPr>
                <w:rFonts w:eastAsiaTheme="minorHAnsi" w:cs="Arial" w:hint="eastAsia"/>
                <w:color w:val="000000" w:themeColor="text1"/>
                <w:sz w:val="20"/>
              </w:rPr>
              <w:t xml:space="preserve">alanced national development </w:t>
            </w:r>
            <w:proofErr w:type="gramStart"/>
            <w:r w:rsidRPr="00C17C6A">
              <w:rPr>
                <w:rFonts w:eastAsiaTheme="minorHAnsi" w:cs="Arial" w:hint="eastAsia"/>
                <w:color w:val="000000" w:themeColor="text1"/>
                <w:sz w:val="20"/>
              </w:rPr>
              <w:t>plan(</w:t>
            </w:r>
            <w:proofErr w:type="gramEnd"/>
            <w:r w:rsidRPr="00C17C6A">
              <w:rPr>
                <w:rFonts w:eastAsiaTheme="minorHAnsi" w:cs="Arial" w:hint="eastAsia"/>
                <w:color w:val="000000" w:themeColor="text1"/>
                <w:sz w:val="20"/>
              </w:rPr>
              <w:t xml:space="preserve">2023-2027) in the process of </w:t>
            </w:r>
            <w:r w:rsidR="00C17C6A">
              <w:rPr>
                <w:rFonts w:eastAsiaTheme="minorHAnsi" w:cs="Arial"/>
                <w:color w:val="000000" w:themeColor="text1"/>
                <w:sz w:val="20"/>
              </w:rPr>
              <w:t>establishment</w:t>
            </w:r>
          </w:p>
          <w:p w14:paraId="23D5FDC0" w14:textId="3BD8575C" w:rsidR="00531B6F" w:rsidRPr="00C17C6A" w:rsidRDefault="00DC17DA" w:rsidP="00C17C6A">
            <w:pPr>
              <w:pStyle w:val="TableCell"/>
              <w:numPr>
                <w:ilvl w:val="1"/>
                <w:numId w:val="11"/>
              </w:numPr>
              <w:ind w:left="853"/>
              <w:jc w:val="left"/>
              <w:rPr>
                <w:rFonts w:eastAsiaTheme="minorHAnsi" w:cs="Arial"/>
                <w:color w:val="000000" w:themeColor="text1"/>
                <w:sz w:val="20"/>
              </w:rPr>
            </w:pPr>
            <w:r w:rsidRPr="00C17C6A">
              <w:rPr>
                <w:rFonts w:eastAsiaTheme="minorHAnsi" w:cs="Arial"/>
                <w:color w:val="000000" w:themeColor="text1"/>
                <w:sz w:val="20"/>
              </w:rPr>
              <w:t xml:space="preserve">The 1st </w:t>
            </w:r>
            <w:r w:rsidRPr="00C17C6A">
              <w:rPr>
                <w:rFonts w:eastAsiaTheme="minorHAnsi" w:cs="Arial" w:hint="eastAsia"/>
                <w:color w:val="000000" w:themeColor="text1"/>
                <w:sz w:val="20"/>
              </w:rPr>
              <w:t xml:space="preserve">Balanced national development plan </w:t>
            </w:r>
            <w:r w:rsidRPr="00C17C6A">
              <w:rPr>
                <w:rFonts w:eastAsiaTheme="minorHAnsi" w:cs="Arial"/>
                <w:color w:val="000000" w:themeColor="text1"/>
                <w:sz w:val="20"/>
              </w:rPr>
              <w:t>in 2004</w:t>
            </w:r>
          </w:p>
        </w:tc>
      </w:tr>
      <w:tr w:rsidR="00531B6F" w14:paraId="43072E1B" w14:textId="77777777" w:rsidTr="00C17C6A">
        <w:trPr>
          <w:trHeight w:val="238"/>
        </w:trPr>
        <w:tc>
          <w:tcPr>
            <w:tcW w:w="2000" w:type="pct"/>
          </w:tcPr>
          <w:p w14:paraId="0308BB53" w14:textId="77777777" w:rsidR="00531B6F" w:rsidRDefault="00DC17DA">
            <w:pPr>
              <w:pStyle w:val="TableRow"/>
              <w:rPr>
                <w:sz w:val="20"/>
                <w:lang w:val="en-GB"/>
              </w:rPr>
            </w:pPr>
            <w:r>
              <w:rPr>
                <w:sz w:val="20"/>
                <w:lang w:val="en-GB"/>
              </w:rPr>
              <w:t>Urban policy framework</w:t>
            </w:r>
          </w:p>
        </w:tc>
        <w:tc>
          <w:tcPr>
            <w:tcW w:w="3000" w:type="pct"/>
          </w:tcPr>
          <w:p w14:paraId="0645E8F8" w14:textId="22DF2D16" w:rsidR="00EC3959"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 xml:space="preserve">Basic </w:t>
            </w:r>
            <w:r w:rsidRPr="00C17C6A">
              <w:rPr>
                <w:rFonts w:eastAsiaTheme="minorHAnsi" w:cs="Arial" w:hint="eastAsia"/>
                <w:color w:val="000000" w:themeColor="text1"/>
                <w:sz w:val="20"/>
              </w:rPr>
              <w:t>p</w:t>
            </w:r>
            <w:r w:rsidRPr="00C17C6A">
              <w:rPr>
                <w:rFonts w:eastAsiaTheme="minorHAnsi" w:cs="Arial"/>
                <w:color w:val="000000" w:themeColor="text1"/>
                <w:sz w:val="20"/>
              </w:rPr>
              <w:t xml:space="preserve">olicies for </w:t>
            </w:r>
            <w:r w:rsidRPr="00C17C6A">
              <w:rPr>
                <w:rFonts w:eastAsiaTheme="minorHAnsi" w:cs="Arial" w:hint="eastAsia"/>
                <w:color w:val="000000" w:themeColor="text1"/>
                <w:sz w:val="20"/>
              </w:rPr>
              <w:t>n</w:t>
            </w:r>
            <w:r w:rsidRPr="00C17C6A">
              <w:rPr>
                <w:rFonts w:eastAsiaTheme="minorHAnsi" w:cs="Arial"/>
                <w:color w:val="000000" w:themeColor="text1"/>
                <w:sz w:val="20"/>
              </w:rPr>
              <w:t xml:space="preserve">ational </w:t>
            </w:r>
            <w:r w:rsidRPr="00C17C6A">
              <w:rPr>
                <w:rFonts w:eastAsiaTheme="minorHAnsi" w:cs="Arial" w:hint="eastAsia"/>
                <w:color w:val="000000" w:themeColor="text1"/>
                <w:sz w:val="20"/>
              </w:rPr>
              <w:t>u</w:t>
            </w:r>
            <w:r w:rsidRPr="00C17C6A">
              <w:rPr>
                <w:rFonts w:eastAsiaTheme="minorHAnsi" w:cs="Arial"/>
                <w:color w:val="000000" w:themeColor="text1"/>
                <w:sz w:val="20"/>
              </w:rPr>
              <w:t xml:space="preserve">rban </w:t>
            </w:r>
            <w:r w:rsidRPr="00C17C6A">
              <w:rPr>
                <w:rFonts w:eastAsiaTheme="minorHAnsi" w:cs="Arial" w:hint="eastAsia"/>
                <w:color w:val="000000" w:themeColor="text1"/>
                <w:sz w:val="20"/>
              </w:rPr>
              <w:t>r</w:t>
            </w:r>
            <w:r w:rsidRPr="00C17C6A">
              <w:rPr>
                <w:rFonts w:eastAsiaTheme="minorHAnsi" w:cs="Arial"/>
                <w:color w:val="000000" w:themeColor="text1"/>
                <w:sz w:val="20"/>
              </w:rPr>
              <w:t>egeneration</w:t>
            </w:r>
          </w:p>
        </w:tc>
      </w:tr>
      <w:tr w:rsidR="00531B6F" w14:paraId="7141DBDB" w14:textId="77777777" w:rsidTr="00C17C6A">
        <w:trPr>
          <w:trHeight w:val="238"/>
        </w:trPr>
        <w:tc>
          <w:tcPr>
            <w:tcW w:w="2000" w:type="pct"/>
          </w:tcPr>
          <w:p w14:paraId="05809B7C" w14:textId="77777777" w:rsidR="00531B6F" w:rsidRDefault="00DC17DA">
            <w:pPr>
              <w:pStyle w:val="TableRow"/>
              <w:rPr>
                <w:sz w:val="20"/>
                <w:lang w:val="en-GB"/>
              </w:rPr>
            </w:pPr>
            <w:r>
              <w:rPr>
                <w:sz w:val="20"/>
                <w:lang w:val="en-GB"/>
              </w:rPr>
              <w:t>Rural policy framework</w:t>
            </w:r>
          </w:p>
        </w:tc>
        <w:tc>
          <w:tcPr>
            <w:tcW w:w="3000" w:type="pct"/>
          </w:tcPr>
          <w:p w14:paraId="017499ED" w14:textId="09191B50" w:rsidR="00EC3959"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Basic policies for restructuring and regeneration of rural spaces</w:t>
            </w:r>
            <w:r w:rsidR="0073753F" w:rsidRPr="00C17C6A">
              <w:rPr>
                <w:rFonts w:eastAsiaTheme="minorHAnsi" w:cs="Arial"/>
                <w:color w:val="000000" w:themeColor="text1"/>
                <w:sz w:val="20"/>
              </w:rPr>
              <w:t xml:space="preserve"> </w:t>
            </w:r>
          </w:p>
        </w:tc>
      </w:tr>
      <w:tr w:rsidR="00531B6F" w14:paraId="25C9CADE" w14:textId="77777777" w:rsidTr="00C17C6A">
        <w:trPr>
          <w:trHeight w:val="238"/>
        </w:trPr>
        <w:tc>
          <w:tcPr>
            <w:tcW w:w="2000" w:type="pct"/>
          </w:tcPr>
          <w:p w14:paraId="069C5AB2" w14:textId="77777777" w:rsidR="00531B6F" w:rsidRDefault="00DC17DA">
            <w:pPr>
              <w:pStyle w:val="TableRow"/>
              <w:rPr>
                <w:sz w:val="20"/>
                <w:lang w:val="en-GB"/>
              </w:rPr>
            </w:pPr>
            <w:r>
              <w:rPr>
                <w:sz w:val="20"/>
                <w:lang w:val="en-GB"/>
              </w:rPr>
              <w:t>Major regional policy tools (e.g., funds, plans, policy initiatives, institutional agreements, etc.)</w:t>
            </w:r>
          </w:p>
        </w:tc>
        <w:tc>
          <w:tcPr>
            <w:tcW w:w="3000" w:type="pct"/>
          </w:tcPr>
          <w:p w14:paraId="17FCA7EC" w14:textId="760DDAC3" w:rsidR="00EC395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Special accounts for balanced national development</w:t>
            </w:r>
          </w:p>
          <w:p w14:paraId="15D1DD3D" w14:textId="4C5A5170" w:rsidR="00EC395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Special accounts for transportation facility</w:t>
            </w:r>
          </w:p>
          <w:p w14:paraId="24F95E5F" w14:textId="6BF210D7" w:rsidR="00E3167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 xml:space="preserve">Growth hubs for balanced </w:t>
            </w:r>
            <w:r w:rsidRPr="00C17C6A">
              <w:rPr>
                <w:rFonts w:eastAsiaTheme="minorHAnsi" w:cs="Arial"/>
                <w:color w:val="000000" w:themeColor="text1"/>
                <w:sz w:val="20"/>
              </w:rPr>
              <w:t>n</w:t>
            </w:r>
            <w:r w:rsidRPr="00C17C6A">
              <w:rPr>
                <w:rFonts w:eastAsiaTheme="minorHAnsi" w:cs="Arial" w:hint="eastAsia"/>
                <w:color w:val="000000" w:themeColor="text1"/>
                <w:sz w:val="20"/>
              </w:rPr>
              <w:t xml:space="preserve">ational </w:t>
            </w:r>
            <w:proofErr w:type="gramStart"/>
            <w:r w:rsidRPr="00C17C6A">
              <w:rPr>
                <w:rFonts w:eastAsiaTheme="minorHAnsi" w:cs="Arial"/>
                <w:color w:val="000000" w:themeColor="text1"/>
                <w:sz w:val="20"/>
              </w:rPr>
              <w:t>d</w:t>
            </w:r>
            <w:r w:rsidRPr="00C17C6A">
              <w:rPr>
                <w:rFonts w:eastAsiaTheme="minorHAnsi" w:cs="Arial" w:hint="eastAsia"/>
                <w:color w:val="000000" w:themeColor="text1"/>
                <w:sz w:val="20"/>
              </w:rPr>
              <w:t>evelopment</w:t>
            </w:r>
            <w:r w:rsidRPr="00C17C6A">
              <w:rPr>
                <w:rFonts w:eastAsiaTheme="minorHAnsi" w:cs="Arial"/>
                <w:color w:val="000000" w:themeColor="text1"/>
                <w:sz w:val="20"/>
              </w:rPr>
              <w:t>(</w:t>
            </w:r>
            <w:proofErr w:type="gramEnd"/>
            <w:r w:rsidRPr="00C17C6A">
              <w:rPr>
                <w:rFonts w:eastAsiaTheme="minorHAnsi" w:cs="Arial"/>
                <w:color w:val="000000" w:themeColor="text1"/>
                <w:sz w:val="20"/>
              </w:rPr>
              <w:t xml:space="preserve">the </w:t>
            </w:r>
            <w:r w:rsidRPr="00C17C6A">
              <w:rPr>
                <w:rFonts w:eastAsiaTheme="minorHAnsi" w:cs="Arial" w:hint="eastAsia"/>
                <w:color w:val="000000" w:themeColor="text1"/>
                <w:sz w:val="20"/>
              </w:rPr>
              <w:t>administrative city</w:t>
            </w:r>
            <w:r w:rsidRPr="00C17C6A">
              <w:rPr>
                <w:rFonts w:eastAsiaTheme="minorHAnsi" w:cs="Arial"/>
                <w:color w:val="000000" w:themeColor="text1"/>
                <w:sz w:val="20"/>
              </w:rPr>
              <w:t xml:space="preserve">, </w:t>
            </w:r>
            <w:r w:rsidRPr="00C17C6A">
              <w:rPr>
                <w:rFonts w:eastAsiaTheme="minorHAnsi" w:cs="Arial" w:hint="eastAsia"/>
                <w:color w:val="000000" w:themeColor="text1"/>
                <w:sz w:val="20"/>
              </w:rPr>
              <w:t>innovation cities</w:t>
            </w:r>
            <w:r w:rsidRPr="00C17C6A">
              <w:rPr>
                <w:rFonts w:eastAsiaTheme="minorHAnsi" w:cs="Arial"/>
                <w:color w:val="000000" w:themeColor="text1"/>
                <w:sz w:val="20"/>
              </w:rPr>
              <w:t xml:space="preserve">, </w:t>
            </w:r>
            <w:r w:rsidRPr="00C17C6A">
              <w:rPr>
                <w:rFonts w:eastAsiaTheme="minorHAnsi" w:cs="Arial" w:hint="eastAsia"/>
                <w:color w:val="000000" w:themeColor="text1"/>
                <w:sz w:val="20"/>
              </w:rPr>
              <w:t>enterprise cities</w:t>
            </w:r>
            <w:r w:rsidRPr="00C17C6A">
              <w:rPr>
                <w:rFonts w:eastAsiaTheme="minorHAnsi" w:cs="Arial"/>
                <w:color w:val="000000" w:themeColor="text1"/>
                <w:sz w:val="20"/>
              </w:rPr>
              <w:t xml:space="preserve">, and </w:t>
            </w:r>
            <w:r w:rsidRPr="00C17C6A">
              <w:rPr>
                <w:rFonts w:eastAsiaTheme="minorHAnsi" w:cs="Arial" w:hint="eastAsia"/>
                <w:color w:val="000000" w:themeColor="text1"/>
                <w:sz w:val="20"/>
              </w:rPr>
              <w:t>free economic zones</w:t>
            </w:r>
            <w:r w:rsidRPr="00C17C6A">
              <w:rPr>
                <w:rFonts w:eastAsiaTheme="minorHAnsi" w:cs="Arial"/>
                <w:color w:val="000000" w:themeColor="text1"/>
                <w:sz w:val="20"/>
              </w:rPr>
              <w:t>)</w:t>
            </w:r>
          </w:p>
          <w:p w14:paraId="3ADC7798" w14:textId="159B088F" w:rsidR="00E3167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Supra-regional cooperative projects</w:t>
            </w:r>
          </w:p>
          <w:p w14:paraId="0661EB89" w14:textId="6B7A8739" w:rsidR="00EC395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Development of growth promotion areas</w:t>
            </w:r>
          </w:p>
          <w:p w14:paraId="0978DB79" w14:textId="663D24D9" w:rsidR="00EC395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lastRenderedPageBreak/>
              <w:t>National innovation clusters</w:t>
            </w:r>
          </w:p>
          <w:p w14:paraId="185C3E2C" w14:textId="76E31BD3" w:rsidR="004C546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De</w:t>
            </w:r>
            <w:r w:rsidR="004C5467" w:rsidRPr="00C17C6A">
              <w:rPr>
                <w:rFonts w:eastAsiaTheme="minorHAnsi" w:cs="Arial"/>
                <w:color w:val="000000" w:themeColor="text1"/>
                <w:sz w:val="20"/>
              </w:rPr>
              <w:t>v</w:t>
            </w:r>
            <w:r w:rsidRPr="00C17C6A">
              <w:rPr>
                <w:rFonts w:eastAsiaTheme="minorHAnsi" w:cs="Arial" w:hint="eastAsia"/>
                <w:color w:val="000000" w:themeColor="text1"/>
                <w:sz w:val="20"/>
              </w:rPr>
              <w:t>elopment of less favored area</w:t>
            </w:r>
            <w:r w:rsidR="00C17C6A">
              <w:rPr>
                <w:rFonts w:eastAsiaTheme="minorHAnsi" w:cs="Arial"/>
                <w:color w:val="000000" w:themeColor="text1"/>
                <w:sz w:val="20"/>
              </w:rPr>
              <w:t xml:space="preserve"> </w:t>
            </w:r>
            <w:r w:rsidRPr="00C17C6A">
              <w:rPr>
                <w:rFonts w:eastAsiaTheme="minorHAnsi" w:cs="Arial" w:hint="eastAsia"/>
                <w:color w:val="000000" w:themeColor="text1"/>
                <w:sz w:val="20"/>
              </w:rPr>
              <w:t>(d</w:t>
            </w:r>
            <w:r w:rsidRPr="00C17C6A">
              <w:rPr>
                <w:rFonts w:eastAsiaTheme="minorHAnsi" w:cs="Arial"/>
                <w:color w:val="000000" w:themeColor="text1"/>
                <w:sz w:val="20"/>
              </w:rPr>
              <w:t xml:space="preserve">epopulation regions, border regions, </w:t>
            </w:r>
            <w:r w:rsidR="00C17C6A" w:rsidRPr="00C17C6A">
              <w:rPr>
                <w:rFonts w:eastAsiaTheme="minorHAnsi" w:cs="Arial"/>
                <w:color w:val="000000" w:themeColor="text1"/>
                <w:sz w:val="20"/>
              </w:rPr>
              <w:t>underdeveloped</w:t>
            </w:r>
            <w:r w:rsidRPr="00C17C6A">
              <w:rPr>
                <w:rFonts w:eastAsiaTheme="minorHAnsi" w:cs="Arial"/>
                <w:color w:val="000000" w:themeColor="text1"/>
                <w:sz w:val="20"/>
              </w:rPr>
              <w:t xml:space="preserve"> island regions and growth promoted districts)</w:t>
            </w:r>
          </w:p>
        </w:tc>
      </w:tr>
      <w:tr w:rsidR="00531B6F" w14:paraId="5FD4C18F" w14:textId="77777777" w:rsidTr="00C17C6A">
        <w:trPr>
          <w:trHeight w:val="238"/>
        </w:trPr>
        <w:tc>
          <w:tcPr>
            <w:tcW w:w="2000" w:type="pct"/>
          </w:tcPr>
          <w:p w14:paraId="497878EB" w14:textId="77777777" w:rsidR="00531B6F" w:rsidRDefault="00DC17DA">
            <w:pPr>
              <w:pStyle w:val="TableRow"/>
              <w:rPr>
                <w:sz w:val="20"/>
                <w:lang w:val="en-GB"/>
              </w:rPr>
            </w:pPr>
            <w:r>
              <w:rPr>
                <w:sz w:val="20"/>
                <w:lang w:val="en-GB"/>
              </w:rPr>
              <w:lastRenderedPageBreak/>
              <w:t xml:space="preserve">Policy co-ordination tools at national level </w:t>
            </w:r>
          </w:p>
        </w:tc>
        <w:tc>
          <w:tcPr>
            <w:tcW w:w="3000" w:type="pct"/>
          </w:tcPr>
          <w:p w14:paraId="48C8F110" w14:textId="42979669" w:rsidR="00EC3959"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Presidential Committee for Balanced National Development</w:t>
            </w:r>
          </w:p>
        </w:tc>
      </w:tr>
      <w:tr w:rsidR="00531B6F" w14:paraId="12B5E5CC" w14:textId="77777777" w:rsidTr="00C17C6A">
        <w:trPr>
          <w:trHeight w:val="238"/>
        </w:trPr>
        <w:tc>
          <w:tcPr>
            <w:tcW w:w="2000" w:type="pct"/>
          </w:tcPr>
          <w:p w14:paraId="0012877C" w14:textId="77777777" w:rsidR="00531B6F" w:rsidRDefault="00DC17DA">
            <w:pPr>
              <w:pStyle w:val="TableRow"/>
              <w:rPr>
                <w:sz w:val="20"/>
                <w:lang w:val="en-GB"/>
              </w:rPr>
            </w:pPr>
            <w:r>
              <w:rPr>
                <w:sz w:val="20"/>
                <w:lang w:val="en-GB"/>
              </w:rPr>
              <w:t>Multi-level governance mechanisms between national and subnational levels (e.g., institutional agreements, Committees, etc.)</w:t>
            </w:r>
          </w:p>
        </w:tc>
        <w:tc>
          <w:tcPr>
            <w:tcW w:w="3000" w:type="pct"/>
          </w:tcPr>
          <w:p w14:paraId="0EBE54DB" w14:textId="1DB1287A" w:rsidR="004061F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Central regional cooperation council</w:t>
            </w:r>
          </w:p>
          <w:p w14:paraId="031689EC" w14:textId="0126BC99" w:rsidR="0073753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Regional development investment agreement</w:t>
            </w:r>
          </w:p>
        </w:tc>
      </w:tr>
      <w:tr w:rsidR="00531B6F" w14:paraId="22D7E3F8" w14:textId="77777777" w:rsidTr="00C17C6A">
        <w:trPr>
          <w:trHeight w:val="238"/>
        </w:trPr>
        <w:tc>
          <w:tcPr>
            <w:tcW w:w="2000" w:type="pct"/>
          </w:tcPr>
          <w:p w14:paraId="673D8C64" w14:textId="77777777" w:rsidR="00531B6F" w:rsidRDefault="00DC17DA">
            <w:pPr>
              <w:pStyle w:val="TableRow"/>
              <w:rPr>
                <w:sz w:val="20"/>
                <w:lang w:val="en-GB"/>
              </w:rPr>
            </w:pPr>
            <w:r>
              <w:rPr>
                <w:sz w:val="20"/>
                <w:lang w:val="en-GB"/>
              </w:rPr>
              <w:t xml:space="preserve">Policy co-ordination tools at regional level </w:t>
            </w:r>
          </w:p>
        </w:tc>
        <w:tc>
          <w:tcPr>
            <w:tcW w:w="3000" w:type="pct"/>
          </w:tcPr>
          <w:p w14:paraId="0B0A3D21" w14:textId="0230CBC0" w:rsidR="00EC3959" w:rsidRPr="00C17C6A" w:rsidRDefault="00DC17DA" w:rsidP="006B2310">
            <w:pPr>
              <w:pStyle w:val="TableCell"/>
              <w:jc w:val="left"/>
              <w:rPr>
                <w:rFonts w:eastAsiaTheme="minorHAnsi" w:cs="Arial"/>
                <w:color w:val="000000" w:themeColor="text1"/>
                <w:sz w:val="20"/>
              </w:rPr>
            </w:pPr>
            <w:r w:rsidRPr="00C17C6A">
              <w:rPr>
                <w:rFonts w:eastAsiaTheme="minorHAnsi" w:cs="Arial" w:hint="eastAsia"/>
                <w:color w:val="000000" w:themeColor="text1"/>
                <w:sz w:val="20"/>
              </w:rPr>
              <w:t>City/Do regional innovation council </w:t>
            </w:r>
            <w:r w:rsidRPr="00C17C6A">
              <w:rPr>
                <w:rFonts w:eastAsiaTheme="minorHAnsi" w:cs="Arial"/>
                <w:color w:val="000000" w:themeColor="text1"/>
                <w:sz w:val="20"/>
              </w:rPr>
              <w:t xml:space="preserve"> </w:t>
            </w:r>
          </w:p>
        </w:tc>
      </w:tr>
      <w:tr w:rsidR="00531B6F" w14:paraId="074731C1" w14:textId="77777777" w:rsidTr="00C17C6A">
        <w:trPr>
          <w:trHeight w:val="238"/>
        </w:trPr>
        <w:tc>
          <w:tcPr>
            <w:tcW w:w="2000" w:type="pct"/>
          </w:tcPr>
          <w:p w14:paraId="4F5177C9" w14:textId="77777777" w:rsidR="00531B6F" w:rsidRDefault="00DC17DA">
            <w:pPr>
              <w:pStyle w:val="TableRow"/>
              <w:rPr>
                <w:sz w:val="20"/>
                <w:lang w:val="en-GB"/>
              </w:rPr>
            </w:pPr>
            <w:r>
              <w:rPr>
                <w:sz w:val="20"/>
                <w:lang w:val="en-GB"/>
              </w:rPr>
              <w:t>Evaluation and monitoring tools</w:t>
            </w:r>
          </w:p>
        </w:tc>
        <w:tc>
          <w:tcPr>
            <w:tcW w:w="3000" w:type="pct"/>
          </w:tcPr>
          <w:p w14:paraId="1054261F" w14:textId="5589EC63" w:rsidR="0035693A"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Annual reports on balanced national development plans</w:t>
            </w:r>
          </w:p>
        </w:tc>
      </w:tr>
      <w:tr w:rsidR="00531B6F" w14:paraId="0EB0999A" w14:textId="77777777" w:rsidTr="00C17C6A">
        <w:trPr>
          <w:trHeight w:val="238"/>
        </w:trPr>
        <w:tc>
          <w:tcPr>
            <w:tcW w:w="2000" w:type="pct"/>
          </w:tcPr>
          <w:p w14:paraId="514C7F52" w14:textId="77777777" w:rsidR="00531B6F" w:rsidRDefault="00DC17DA">
            <w:pPr>
              <w:pStyle w:val="TableRow"/>
              <w:rPr>
                <w:sz w:val="20"/>
                <w:lang w:val="en-GB"/>
              </w:rPr>
            </w:pPr>
            <w:bookmarkStart w:id="0" w:name="_Hlk121751249"/>
            <w:r>
              <w:rPr>
                <w:sz w:val="20"/>
                <w:lang w:val="en-GB"/>
              </w:rPr>
              <w:t>Future orientations of regional policy</w:t>
            </w:r>
          </w:p>
        </w:tc>
        <w:tc>
          <w:tcPr>
            <w:tcW w:w="3000" w:type="pct"/>
          </w:tcPr>
          <w:p w14:paraId="3F6DB319" w14:textId="39CFA226" w:rsidR="000E0CE2"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 xml:space="preserve">The 5th </w:t>
            </w:r>
            <w:r w:rsidRPr="00C17C6A">
              <w:rPr>
                <w:rFonts w:eastAsiaTheme="minorHAnsi" w:cs="Arial" w:hint="eastAsia"/>
                <w:color w:val="000000" w:themeColor="text1"/>
                <w:sz w:val="20"/>
              </w:rPr>
              <w:t>balanced national development plan</w:t>
            </w:r>
            <w:r w:rsidRPr="00C17C6A">
              <w:rPr>
                <w:rFonts w:eastAsiaTheme="minorHAnsi" w:cs="Arial"/>
                <w:color w:val="000000" w:themeColor="text1"/>
                <w:sz w:val="20"/>
              </w:rPr>
              <w:t xml:space="preserve"> under development sets out four major strategies covering education, industry, culture, welfare, and environment</w:t>
            </w:r>
            <w:r w:rsidR="00C17C6A">
              <w:rPr>
                <w:rFonts w:eastAsiaTheme="minorHAnsi" w:cs="Arial"/>
                <w:color w:val="000000" w:themeColor="text1"/>
                <w:sz w:val="20"/>
              </w:rPr>
              <w:t>:</w:t>
            </w:r>
          </w:p>
          <w:p w14:paraId="3EDEE918" w14:textId="61CBBDCF" w:rsidR="000E0CE2"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Education</w:t>
            </w:r>
            <w:r w:rsidR="00C17C6A">
              <w:rPr>
                <w:rFonts w:eastAsiaTheme="minorHAnsi" w:cs="Arial"/>
                <w:color w:val="000000" w:themeColor="text1"/>
                <w:sz w:val="20"/>
              </w:rPr>
              <w:t>:</w:t>
            </w:r>
            <w:r w:rsidRPr="00C17C6A">
              <w:rPr>
                <w:rFonts w:eastAsiaTheme="minorHAnsi" w:cs="Arial"/>
                <w:color w:val="000000" w:themeColor="text1"/>
                <w:sz w:val="20"/>
              </w:rPr>
              <w:t xml:space="preserve"> Free education special zone, regulatory improvement, local university start-up and educational innovation, etc</w:t>
            </w:r>
          </w:p>
          <w:p w14:paraId="288D098D" w14:textId="712D3C4E" w:rsidR="000E0CE2"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Innovative growth</w:t>
            </w:r>
            <w:r w:rsidR="00C17C6A">
              <w:rPr>
                <w:rFonts w:eastAsiaTheme="minorHAnsi" w:cs="Arial"/>
                <w:color w:val="000000" w:themeColor="text1"/>
                <w:sz w:val="20"/>
              </w:rPr>
              <w:t>:</w:t>
            </w:r>
            <w:r w:rsidRPr="00C17C6A">
              <w:rPr>
                <w:rFonts w:eastAsiaTheme="minorHAnsi" w:cs="Arial"/>
                <w:color w:val="000000" w:themeColor="text1"/>
                <w:sz w:val="20"/>
              </w:rPr>
              <w:t xml:space="preserve"> Opportunity Development </w:t>
            </w:r>
            <w:proofErr w:type="gramStart"/>
            <w:r w:rsidRPr="00C17C6A">
              <w:rPr>
                <w:rFonts w:eastAsiaTheme="minorHAnsi" w:cs="Arial"/>
                <w:color w:val="000000" w:themeColor="text1"/>
                <w:sz w:val="20"/>
              </w:rPr>
              <w:t>Zones(</w:t>
            </w:r>
            <w:proofErr w:type="gramEnd"/>
            <w:r w:rsidRPr="00C17C6A">
              <w:rPr>
                <w:rFonts w:eastAsiaTheme="minorHAnsi" w:cs="Arial"/>
                <w:color w:val="000000" w:themeColor="text1"/>
                <w:sz w:val="20"/>
              </w:rPr>
              <w:t>ODZ), relocation of public institutions, creation of specialized industries and start-up ecosystems</w:t>
            </w:r>
          </w:p>
          <w:p w14:paraId="2DF0C429" w14:textId="29662AD5" w:rsidR="000E0CE2"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Local commitment</w:t>
            </w:r>
            <w:r w:rsidR="00C17C6A">
              <w:rPr>
                <w:rFonts w:eastAsiaTheme="minorHAnsi" w:cs="Arial"/>
                <w:color w:val="000000" w:themeColor="text1"/>
                <w:sz w:val="20"/>
              </w:rPr>
              <w:t>:</w:t>
            </w:r>
            <w:r w:rsidRPr="00C17C6A">
              <w:rPr>
                <w:rFonts w:eastAsiaTheme="minorHAnsi" w:cs="Arial"/>
                <w:color w:val="000000" w:themeColor="text1"/>
                <w:sz w:val="20"/>
              </w:rPr>
              <w:t xml:space="preserve"> Securing a </w:t>
            </w:r>
            <w:proofErr w:type="gramStart"/>
            <w:r w:rsidRPr="00C17C6A">
              <w:rPr>
                <w:rFonts w:eastAsiaTheme="minorHAnsi" w:cs="Arial"/>
                <w:color w:val="000000" w:themeColor="text1"/>
                <w:sz w:val="20"/>
              </w:rPr>
              <w:t>regionally-led</w:t>
            </w:r>
            <w:proofErr w:type="gramEnd"/>
            <w:r w:rsidRPr="00C17C6A">
              <w:rPr>
                <w:rFonts w:eastAsiaTheme="minorHAnsi" w:cs="Arial"/>
                <w:color w:val="000000" w:themeColor="text1"/>
                <w:sz w:val="20"/>
              </w:rPr>
              <w:t xml:space="preserve"> development path, encompassing society, culture, and transportation</w:t>
            </w:r>
          </w:p>
          <w:p w14:paraId="4EB8480A" w14:textId="06BD43E5" w:rsidR="000E0CE2"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Equal opportunity</w:t>
            </w:r>
            <w:r w:rsidR="00C17C6A">
              <w:rPr>
                <w:rFonts w:eastAsiaTheme="minorHAnsi" w:cs="Arial"/>
                <w:color w:val="000000" w:themeColor="text1"/>
                <w:sz w:val="20"/>
              </w:rPr>
              <w:t>:</w:t>
            </w:r>
            <w:r w:rsidRPr="00C17C6A">
              <w:rPr>
                <w:rFonts w:eastAsiaTheme="minorHAnsi" w:cs="Arial"/>
                <w:color w:val="000000" w:themeColor="text1"/>
                <w:sz w:val="20"/>
              </w:rPr>
              <w:t xml:space="preserve"> Strengthening digital capabilities, responding to </w:t>
            </w:r>
            <w:proofErr w:type="gramStart"/>
            <w:r w:rsidRPr="00C17C6A">
              <w:rPr>
                <w:rFonts w:eastAsiaTheme="minorHAnsi" w:cs="Arial"/>
                <w:color w:val="000000" w:themeColor="text1"/>
                <w:sz w:val="20"/>
              </w:rPr>
              <w:t>depopulation</w:t>
            </w:r>
            <w:proofErr w:type="gramEnd"/>
            <w:r w:rsidRPr="00C17C6A">
              <w:rPr>
                <w:rFonts w:eastAsiaTheme="minorHAnsi" w:cs="Arial"/>
                <w:color w:val="000000" w:themeColor="text1"/>
                <w:sz w:val="20"/>
              </w:rPr>
              <w:t xml:space="preserve"> and improving conditions such as environment and welfare</w:t>
            </w:r>
          </w:p>
        </w:tc>
      </w:tr>
    </w:tbl>
    <w:p w14:paraId="280166FD" w14:textId="77777777" w:rsidR="00531B6F" w:rsidRDefault="00DC17DA">
      <w:pPr>
        <w:pStyle w:val="Title2"/>
      </w:pPr>
      <w:r>
        <w:t>Recent policy developments</w:t>
      </w:r>
      <w:bookmarkEnd w:id="0"/>
    </w:p>
    <w:p w14:paraId="31DE58E3" w14:textId="11E6A54B" w:rsidR="00C17C6A" w:rsidRDefault="00C17C6A" w:rsidP="00C17C6A">
      <w:pPr>
        <w:pStyle w:val="Para0"/>
      </w:pPr>
      <w:bookmarkStart w:id="1" w:name="_Hlk119401590"/>
      <w:bookmarkEnd w:id="1"/>
      <w:proofErr w:type="gramStart"/>
      <w:r>
        <w:t>In order to</w:t>
      </w:r>
      <w:proofErr w:type="gramEnd"/>
      <w:r>
        <w:t xml:space="preserve"> create a promotion system that connects and integrates </w:t>
      </w:r>
      <w:r>
        <w:t xml:space="preserve">the </w:t>
      </w:r>
      <w:r>
        <w:t>plans and tasks related to balanced development and decentrali</w:t>
      </w:r>
      <w:r>
        <w:t>s</w:t>
      </w:r>
      <w:r>
        <w:t xml:space="preserve">ation that have been individually promoted so far, </w:t>
      </w:r>
      <w:r>
        <w:t>the government of Korea</w:t>
      </w:r>
      <w:r>
        <w:t xml:space="preserve"> is trying to enact the Special Act on Decentrali</w:t>
      </w:r>
      <w:r>
        <w:t>s</w:t>
      </w:r>
      <w:r>
        <w:t>ation of Local Autonomy and Balanced Regional Development</w:t>
      </w:r>
      <w:r>
        <w:t xml:space="preserve">, which would </w:t>
      </w:r>
      <w:r>
        <w:t>replac</w:t>
      </w:r>
      <w:r>
        <w:t>e</w:t>
      </w:r>
      <w:r>
        <w:t xml:space="preserve"> the existing Special Act on Balanced National Development. When the new law is enacted, the budget of special account for balanced national development will be converted into a special account for balanced regional development, and projects related to comprehensive plans and balanced regional development policies will be promoted.</w:t>
      </w:r>
    </w:p>
    <w:p w14:paraId="3A04CFB6" w14:textId="74E13FA8" w:rsidR="00C17C6A" w:rsidRDefault="00C17C6A" w:rsidP="00C17C6A">
      <w:pPr>
        <w:pStyle w:val="Para0"/>
      </w:pPr>
      <w:r>
        <w:t xml:space="preserve">Future orientations include: </w:t>
      </w:r>
    </w:p>
    <w:p w14:paraId="5002608D" w14:textId="77777777" w:rsidR="00C17C6A" w:rsidRDefault="00C17C6A" w:rsidP="00C17C6A">
      <w:pPr>
        <w:pStyle w:val="Para0"/>
        <w:numPr>
          <w:ilvl w:val="0"/>
          <w:numId w:val="10"/>
        </w:numPr>
      </w:pPr>
      <w:r>
        <w:t xml:space="preserve">Transfer the authority of the central government to local governments for supporting growth engines with a comparative advantage on their own </w:t>
      </w:r>
    </w:p>
    <w:p w14:paraId="69DD27FE" w14:textId="77777777" w:rsidR="00C17C6A" w:rsidRDefault="00C17C6A" w:rsidP="00C17C6A">
      <w:pPr>
        <w:pStyle w:val="Para0"/>
        <w:numPr>
          <w:ilvl w:val="0"/>
          <w:numId w:val="10"/>
        </w:numPr>
      </w:pPr>
      <w:r>
        <w:t>Introduce Opportunity Development Zone</w:t>
      </w:r>
      <w:r>
        <w:t xml:space="preserve"> </w:t>
      </w:r>
      <w:r>
        <w:t xml:space="preserve">(ODZ) to encourage investment in provincial urban areas. Various benefits including tax cuts will be provided to companies relocating to the area </w:t>
      </w:r>
    </w:p>
    <w:p w14:paraId="4CDBB268" w14:textId="77777777" w:rsidR="00C17C6A" w:rsidRDefault="00C17C6A" w:rsidP="00C17C6A">
      <w:pPr>
        <w:pStyle w:val="Para0"/>
        <w:numPr>
          <w:ilvl w:val="0"/>
          <w:numId w:val="10"/>
        </w:numPr>
      </w:pPr>
      <w:r>
        <w:t>Introduce special zones for free education to provide customi</w:t>
      </w:r>
      <w:r>
        <w:t>s</w:t>
      </w:r>
      <w:r>
        <w:t>ed public education for each region. If designated as a special zone, administrative and financial support will be given to diversify public education, such as various alternative schools</w:t>
      </w:r>
    </w:p>
    <w:p w14:paraId="69F69DE7" w14:textId="10920522" w:rsidR="00C17C6A" w:rsidRDefault="00C17C6A" w:rsidP="00C17C6A">
      <w:pPr>
        <w:pStyle w:val="Para0"/>
        <w:numPr>
          <w:ilvl w:val="0"/>
          <w:numId w:val="10"/>
        </w:numPr>
      </w:pPr>
      <w:r>
        <w:t xml:space="preserve">Introduce special urban convergence zones to create a complex that combines industry, </w:t>
      </w:r>
      <w:proofErr w:type="gramStart"/>
      <w:r>
        <w:t>housing</w:t>
      </w:r>
      <w:proofErr w:type="gramEnd"/>
      <w:r>
        <w:t xml:space="preserve"> and culture with the aim of balanced regional development</w:t>
      </w:r>
    </w:p>
    <w:p w14:paraId="58D8BAAC" w14:textId="7EF1997E" w:rsidR="00531B6F" w:rsidRDefault="00C17C6A" w:rsidP="00C17C6A">
      <w:pPr>
        <w:pStyle w:val="Para0"/>
      </w:pPr>
      <w:r>
        <w:t>Further</w:t>
      </w:r>
      <w:r>
        <w:t xml:space="preserve">, the Korean government intends to contribute to balanced national development by enacting the "Special Act on Supporting Depopulation Areas" to improve settlement conditions in depopulation areas and promote regional vitality. This special law establishes a comprehensive regional development and national-level regional support system for local governments to cope with the population decline </w:t>
      </w:r>
      <w:proofErr w:type="gramStart"/>
      <w:r>
        <w:t>crisis, and</w:t>
      </w:r>
      <w:proofErr w:type="gramEnd"/>
      <w:r>
        <w:t xml:space="preserve"> stipulates ways to promote linkage</w:t>
      </w:r>
      <w:r>
        <w:t>s</w:t>
      </w:r>
      <w:r>
        <w:t xml:space="preserve"> and cooperation between local governments, and special cases for population reduction areas. The Special Act on Supporting Depopulation Areas has been in effect since </w:t>
      </w:r>
      <w:proofErr w:type="gramStart"/>
      <w:r>
        <w:t>January 1, 2023, and</w:t>
      </w:r>
      <w:proofErr w:type="gramEnd"/>
      <w:r>
        <w:t xml:space="preserve"> is currently pursuing a policy to enhance regional vitality by investing 1 trillion KRW in 89 regions every year for 10 years.</w:t>
      </w:r>
    </w:p>
    <w:sectPr w:rsidR="00531B6F">
      <w:headerReference w:type="even" r:id="rId12"/>
      <w:headerReference w:type="default" r:id="rId13"/>
      <w:footerReference w:type="even" r:id="rId14"/>
      <w:footerReference w:type="default" r:id="rId15"/>
      <w:headerReference w:type="first" r:id="rId16"/>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6197" w14:textId="77777777" w:rsidR="00200882" w:rsidRDefault="00200882">
      <w:r>
        <w:separator/>
      </w:r>
    </w:p>
  </w:endnote>
  <w:endnote w:type="continuationSeparator" w:id="0">
    <w:p w14:paraId="6ABAD4E6" w14:textId="77777777" w:rsidR="00200882" w:rsidRDefault="0020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함초롬바탕">
    <w:charset w:val="81"/>
    <w:family w:val="modern"/>
    <w:pitch w:val="variable"/>
    <w:sig w:usb0="F7002EFF" w:usb1="19DFFFFF" w:usb2="001BFDD7" w:usb3="00000000" w:csb0="001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279875641"/>
      <w:lock w:val="sdtLocked"/>
    </w:sdtPr>
    <w:sdtEndPr/>
    <w:sdtContent>
      <w:p w14:paraId="2E764535" w14:textId="77777777" w:rsidR="00DC17DA" w:rsidRDefault="00DC17DA">
        <w:pPr>
          <w:pStyle w:val="Footer"/>
          <w:jc w:val="right"/>
        </w:pPr>
        <w:r>
          <w:t xml:space="preserve"> </w:t>
        </w:r>
      </w:p>
    </w:sdtContent>
  </w:sdt>
  <w:sdt>
    <w:sdtPr>
      <w:alias w:val="Classification"/>
      <w:tag w:val="txtHeaderClassif"/>
      <w:id w:val="-1961097304"/>
      <w:lock w:val="sdtLocked"/>
    </w:sdtPr>
    <w:sdtEndPr/>
    <w:sdtContent>
      <w:p w14:paraId="0A49CB03" w14:textId="77777777" w:rsidR="00DC17DA" w:rsidRDefault="00DC17DA">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47905250"/>
      <w:lock w:val="sdtLocked"/>
      <w:placeholder>
        <w:docPart w:val="C0DFE0DAC11443499FEB4F9C572F2656"/>
      </w:placeholder>
    </w:sdtPr>
    <w:sdtEndPr/>
    <w:sdtContent>
      <w:p w14:paraId="6881C4A5" w14:textId="77777777" w:rsidR="00DC17DA" w:rsidRDefault="00DC17DA">
        <w:pPr>
          <w:pStyle w:val="Footer"/>
          <w:jc w:val="left"/>
          <w:rPr>
            <w:caps w:val="0"/>
            <w:szCs w:val="16"/>
          </w:rPr>
        </w:pPr>
        <w:r>
          <w:t xml:space="preserve"> </w:t>
        </w:r>
      </w:p>
    </w:sdtContent>
  </w:sdt>
  <w:sdt>
    <w:sdtPr>
      <w:alias w:val="Classification"/>
      <w:tag w:val="txtHeaderClassif"/>
      <w:id w:val="800115443"/>
      <w:lock w:val="sdtLocked"/>
      <w:placeholder>
        <w:docPart w:val="8A5BC1E57B8C42878B138149DB224CA8"/>
      </w:placeholder>
    </w:sdtPr>
    <w:sdtEndPr/>
    <w:sdtContent>
      <w:p w14:paraId="5561D9D6" w14:textId="77777777" w:rsidR="00DC17DA" w:rsidRDefault="00DC17DA">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4379F" w14:textId="77777777" w:rsidR="00200882" w:rsidRDefault="00200882">
      <w:r>
        <w:separator/>
      </w:r>
    </w:p>
  </w:footnote>
  <w:footnote w:type="continuationSeparator" w:id="0">
    <w:p w14:paraId="2F97AA16" w14:textId="77777777" w:rsidR="00200882" w:rsidRDefault="0020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E241" w14:textId="5FE784C0" w:rsidR="00DC17DA" w:rsidRDefault="00C17C6A">
    <w:pPr>
      <w:pStyle w:val="Header"/>
    </w:pPr>
    <w:r>
      <w:rPr>
        <w:noProof/>
      </w:rPr>
      <w:pict w14:anchorId="71CDC5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50pt;height:50pt;z-index:251655168;visibility:hidden">
          <v:path textpathok="f" o:connecttype="segments"/>
          <v:textpath on="f" fitshape="f"/>
          <o:lock v:ext="edit" selection="t" text="f" shapetype="f"/>
        </v:shape>
      </w:pict>
    </w:r>
    <w:r>
      <w:rPr>
        <w:noProof/>
      </w:rPr>
      <w:pict w14:anchorId="7E22EFFF">
        <v:shape id="_x0000_s2053"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15737141"/>
        <w:lock w:val="sdtLocked"/>
      </w:sdtPr>
      <w:sdtEndPr>
        <w:rPr>
          <w:rStyle w:val="DefaultParagraphFont"/>
          <w:b w:val="0"/>
        </w:rPr>
      </w:sdtEndPr>
      <w:sdtContent>
        <w:r w:rsidR="00DC17DA">
          <w:rPr>
            <w:rStyle w:val="PageNumber"/>
          </w:rPr>
          <w:fldChar w:fldCharType="begin"/>
        </w:r>
        <w:r w:rsidR="00DC17DA">
          <w:rPr>
            <w:rStyle w:val="PageNumber"/>
          </w:rPr>
          <w:instrText xml:space="preserve"> PAGE   \* MERGEFORMAT </w:instrText>
        </w:r>
        <w:r w:rsidR="00DC17DA">
          <w:rPr>
            <w:rStyle w:val="PageNumber"/>
          </w:rPr>
          <w:fldChar w:fldCharType="separate"/>
        </w:r>
        <w:r w:rsidR="006B2310">
          <w:rPr>
            <w:rStyle w:val="PageNumber"/>
            <w:noProof/>
          </w:rPr>
          <w:t>4</w:t>
        </w:r>
        <w:r w:rsidR="00DC17DA">
          <w:rPr>
            <w:rStyle w:val="PageNumber"/>
            <w:noProof/>
          </w:rPr>
          <w:fldChar w:fldCharType="end"/>
        </w:r>
      </w:sdtContent>
    </w:sdt>
    <w:r w:rsidR="00DC17DA">
      <w:t xml:space="preserve"> </w:t>
    </w:r>
    <w:r w:rsidR="00DC17DA">
      <w:sym w:font="Symbol" w:char="F07C"/>
    </w:r>
    <w:r w:rsidR="00DC17DA">
      <w:t xml:space="preserve"> </w:t>
    </w:r>
    <w:sdt>
      <w:sdtPr>
        <w:rPr>
          <w:rStyle w:val="HeaderTitle"/>
        </w:rPr>
        <w:alias w:val="Cote/Chapter"/>
        <w:tag w:val="txtHeaderValue"/>
        <w:id w:val="118508196"/>
        <w:lock w:val="sdtLocked"/>
      </w:sdtPr>
      <w:sdtEndPr>
        <w:rPr>
          <w:rStyle w:val="DefaultParagraphFont"/>
          <w:caps w:val="0"/>
          <w:sz w:val="22"/>
        </w:rPr>
      </w:sdtEndPr>
      <w:sdtContent>
        <w:r w:rsidR="00DC17DA">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26A2" w14:textId="1E36ABFD" w:rsidR="00DC17DA" w:rsidRDefault="00C17C6A">
    <w:pPr>
      <w:pStyle w:val="Header"/>
      <w:jc w:val="right"/>
    </w:pPr>
    <w:r>
      <w:rPr>
        <w:noProof/>
      </w:rPr>
      <w:pict w14:anchorId="1D5E13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50pt;height:50pt;z-index:251656192;visibility:hidden">
          <v:path textpathok="f" o:connecttype="segments"/>
          <v:textpath on="f" fitshape="f"/>
          <o:lock v:ext="edit" selection="t" text="f" shapetype="f"/>
        </v:shape>
      </w:pict>
    </w:r>
    <w:r>
      <w:rPr>
        <w:noProof/>
      </w:rPr>
      <w:pict w14:anchorId="3D1C3E4D">
        <v:shape id="PowerPlusWaterMarkObject" o:spid="_x0000_s2051"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1985583649"/>
        <w:lock w:val="sdtLocked"/>
        <w:placeholder>
          <w:docPart w:val="9A292C39822F45C38288B0347E9FA40B"/>
        </w:placeholder>
      </w:sdtPr>
      <w:sdtEndPr>
        <w:rPr>
          <w:rStyle w:val="DefaultParagraphFont"/>
          <w:caps w:val="0"/>
          <w:sz w:val="22"/>
        </w:rPr>
      </w:sdtEndPr>
      <w:sdtContent>
        <w:r w:rsidR="00DC17DA">
          <w:rPr>
            <w:rStyle w:val="HeaderTitle"/>
          </w:rPr>
          <w:t xml:space="preserve"> </w:t>
        </w:r>
      </w:sdtContent>
    </w:sdt>
    <w:r w:rsidR="00DC17DA">
      <w:rPr>
        <w:rStyle w:val="PageNumber"/>
      </w:rPr>
      <w:t xml:space="preserve"> </w:t>
    </w:r>
    <w:r w:rsidR="00DC17DA">
      <w:rPr>
        <w:rStyle w:val="PageNumber"/>
      </w:rPr>
      <w:sym w:font="Symbol" w:char="F07C"/>
    </w:r>
    <w:r w:rsidR="00DC17DA">
      <w:rPr>
        <w:rStyle w:val="PageNumber"/>
      </w:rPr>
      <w:t xml:space="preserve"> </w:t>
    </w:r>
    <w:sdt>
      <w:sdtPr>
        <w:rPr>
          <w:rStyle w:val="PageNumber"/>
        </w:rPr>
        <w:alias w:val="Page Number"/>
        <w:tag w:val="TxtPageNumber"/>
        <w:id w:val="1362158011"/>
        <w:lock w:val="sdtLocked"/>
        <w:placeholder>
          <w:docPart w:val="8395B84E3B144243BF808FC8FC9616F7"/>
        </w:placeholder>
      </w:sdtPr>
      <w:sdtEndPr>
        <w:rPr>
          <w:rStyle w:val="DefaultParagraphFont"/>
          <w:b w:val="0"/>
        </w:rPr>
      </w:sdtEndPr>
      <w:sdtContent>
        <w:r w:rsidR="00DC17DA">
          <w:rPr>
            <w:rStyle w:val="PageNumber"/>
          </w:rPr>
          <w:fldChar w:fldCharType="begin"/>
        </w:r>
        <w:r w:rsidR="00DC17DA">
          <w:rPr>
            <w:rStyle w:val="PageNumber"/>
          </w:rPr>
          <w:instrText xml:space="preserve"> PAGE   \* MERGEFORMAT </w:instrText>
        </w:r>
        <w:r w:rsidR="00DC17DA">
          <w:rPr>
            <w:rStyle w:val="PageNumber"/>
          </w:rPr>
          <w:fldChar w:fldCharType="separate"/>
        </w:r>
        <w:r w:rsidR="006B2310">
          <w:rPr>
            <w:rStyle w:val="PageNumber"/>
            <w:noProof/>
          </w:rPr>
          <w:t>3</w:t>
        </w:r>
        <w:r w:rsidR="00DC17DA">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C08E" w14:textId="77777777" w:rsidR="00DC17DA" w:rsidRDefault="00C17C6A">
    <w:pPr>
      <w:pStyle w:val="Header"/>
    </w:pPr>
    <w:r>
      <w:rPr>
        <w:noProof/>
      </w:rPr>
      <w:pict w14:anchorId="7F8ED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50pt;height:50pt;z-index:251657216;visibility:hidden">
          <v:path textpathok="f" o:connecttype="segments"/>
          <v:textpath on="f" fitshape="f"/>
          <o:lock v:ext="edit" selection="t" text="f" shapetype="f"/>
        </v:shape>
      </w:pict>
    </w:r>
    <w:r>
      <w:rPr>
        <w:noProof/>
      </w:rPr>
      <w:pict w14:anchorId="2556E8A5">
        <v:shape id="_x0000_s2049" type="#_x0000_t136" style="position:absolute;left:0;text-align:left;margin-left:0;margin-top:0;width:468.2pt;height:187.25pt;rotation:315;z-index:-2516561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517B4"/>
    <w:multiLevelType w:val="hybridMultilevel"/>
    <w:tmpl w:val="1B70D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F566E"/>
    <w:multiLevelType w:val="multilevel"/>
    <w:tmpl w:val="6EE6DD4E"/>
    <w:lvl w:ilvl="0">
      <w:start w:val="1"/>
      <w:numFmt w:val="decimal"/>
      <w:pStyle w:val="Heading1"/>
      <w:suff w:val="space"/>
      <w:lvlText w:val="%1"/>
      <w:lvlJc w:val="left"/>
      <w:pPr>
        <w:ind w:left="1247" w:hanging="1134"/>
      </w:pPr>
      <w:rPr>
        <w:rFonts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hint="default"/>
        <w:sz w:val="96"/>
      </w:rPr>
    </w:lvl>
    <w:lvl w:ilvl="6">
      <w:start w:val="1"/>
      <w:numFmt w:val="upperLetter"/>
      <w:lvlRestart w:val="0"/>
      <w:pStyle w:val="Heading7"/>
      <w:suff w:val="space"/>
      <w:lvlText w:val="Annex %7."/>
      <w:lvlJc w:val="left"/>
      <w:pPr>
        <w:ind w:left="0" w:firstLine="0"/>
      </w:pPr>
      <w:rPr>
        <w:rFonts w:hint="default"/>
      </w:rPr>
    </w:lvl>
    <w:lvl w:ilvl="7">
      <w:start w:val="1"/>
      <w:numFmt w:val="upperLetter"/>
      <w:lvlRestart w:val="6"/>
      <w:pStyle w:val="Heading8"/>
      <w:suff w:val="space"/>
      <w:lvlText w:val="Annex %6.%8."/>
      <w:lvlJc w:val="left"/>
      <w:pPr>
        <w:ind w:left="0" w:firstLine="0"/>
      </w:pPr>
      <w:rPr>
        <w:rFonts w:hint="default"/>
      </w:rPr>
    </w:lvl>
    <w:lvl w:ilvl="8">
      <w:start w:val="1"/>
      <w:numFmt w:val="upperLetter"/>
      <w:lvlRestart w:val="1"/>
      <w:pStyle w:val="Heading9"/>
      <w:suff w:val="space"/>
      <w:lvlText w:val="Annex %1.%9."/>
      <w:lvlJc w:val="left"/>
      <w:pPr>
        <w:ind w:left="0" w:firstLine="0"/>
      </w:pPr>
      <w:rPr>
        <w:rFonts w:hint="default"/>
      </w:rPr>
    </w:lvl>
  </w:abstractNum>
  <w:abstractNum w:abstractNumId="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6EBF5CC9"/>
    <w:multiLevelType w:val="hybridMultilevel"/>
    <w:tmpl w:val="A3C2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309191">
    <w:abstractNumId w:val="10"/>
  </w:num>
  <w:num w:numId="2" w16cid:durableId="1466116278">
    <w:abstractNumId w:val="7"/>
  </w:num>
  <w:num w:numId="3" w16cid:durableId="178349410">
    <w:abstractNumId w:val="4"/>
  </w:num>
  <w:num w:numId="4" w16cid:durableId="2140686520">
    <w:abstractNumId w:val="5"/>
  </w:num>
  <w:num w:numId="5" w16cid:durableId="809370752">
    <w:abstractNumId w:val="8"/>
  </w:num>
  <w:num w:numId="6" w16cid:durableId="188757301">
    <w:abstractNumId w:val="2"/>
  </w:num>
  <w:num w:numId="7" w16cid:durableId="1742672655">
    <w:abstractNumId w:val="6"/>
  </w:num>
  <w:num w:numId="8" w16cid:durableId="754517014">
    <w:abstractNumId w:val="1"/>
  </w:num>
  <w:num w:numId="9" w16cid:durableId="1813525871">
    <w:abstractNumId w:val="0"/>
  </w:num>
  <w:num w:numId="10" w16cid:durableId="1910726094">
    <w:abstractNumId w:val="9"/>
  </w:num>
  <w:num w:numId="11" w16cid:durableId="1398631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bordersDoNotSurroundHeader/>
  <w:bordersDoNotSurroundFooter/>
  <w:hideGrammaticalErrors/>
  <w:proofState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evenAndOddHeaders/>
  <w:characterSpacingControl w:val="doNotCompress"/>
  <w:hdrShapeDefaults>
    <o:shapedefaults v:ext="edit" spidmax="2055"/>
    <o:shapelayout v:ext="edit">
      <o:idmap v:ext="edit" data="2"/>
    </o:shapelayout>
  </w:hdrShapeDefaults>
  <w:footnotePr>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s>
  <w:rsids>
    <w:rsidRoot w:val="00531B6F"/>
    <w:rsid w:val="000A033F"/>
    <w:rsid w:val="000E0CE2"/>
    <w:rsid w:val="00175B05"/>
    <w:rsid w:val="00200882"/>
    <w:rsid w:val="00343B89"/>
    <w:rsid w:val="0035693A"/>
    <w:rsid w:val="004061F9"/>
    <w:rsid w:val="004C5467"/>
    <w:rsid w:val="00531B6F"/>
    <w:rsid w:val="005C2326"/>
    <w:rsid w:val="005D596F"/>
    <w:rsid w:val="005F35C6"/>
    <w:rsid w:val="006069EF"/>
    <w:rsid w:val="006B2310"/>
    <w:rsid w:val="0073753F"/>
    <w:rsid w:val="00753262"/>
    <w:rsid w:val="00860143"/>
    <w:rsid w:val="00923DBD"/>
    <w:rsid w:val="00964A27"/>
    <w:rsid w:val="00A047BE"/>
    <w:rsid w:val="00B5322D"/>
    <w:rsid w:val="00C17C6A"/>
    <w:rsid w:val="00C3655F"/>
    <w:rsid w:val="00D90A0C"/>
    <w:rsid w:val="00DC17DA"/>
    <w:rsid w:val="00E31677"/>
    <w:rsid w:val="00EC3959"/>
    <w:rsid w:val="00F6637E"/>
    <w:rsid w:val="00F85CF3"/>
  </w:rsids>
  <m:mathPr>
    <m:mathFont m:val="Cambria Math"/>
    <m:brkBin m:val="before"/>
    <m:brkBinSub m:val="--"/>
    <m:smallFrac m:val="0"/>
    <m:dispDef/>
    <m:lMargin m:val="0"/>
    <m:rMargin m:val="0"/>
    <m:defJc m:val="centerGroup"/>
    <m:wrapIndent m:val="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569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uiPriority="57"/>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4"/>
    <w:lsdException w:name="Emphasis" w:semiHidden="1" w:uiPriority="3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89"/>
    <w:lsdException w:name="Table Theme" w:semiHidden="1" w:unhideWhenUsed="1"/>
    <w:lsdException w:name="Placeholder Text" w:semiHidden="1"/>
    <w:lsdException w:name="No Spacing" w:semiHidden="1" w:uiPriority="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semiHidden="1" w:uiPriority="48"/>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semiHidden="1" w:uiPriority="25"/>
    <w:lsdException w:name="Intense Emphasis" w:semiHidden="1" w:uiPriority="33"/>
    <w:lsdException w:name="Subtle Reference" w:semiHidden="1" w:uiPriority="49"/>
    <w:lsdException w:name="Intense Reference" w:semiHidden="1" w:uiPriority="50"/>
    <w:lsdException w:name="Book Title" w:semiHidden="1" w:uiPriority="51"/>
    <w:lsdException w:name="Bibliography" w:semiHidden="1" w:uiPriority="55" w:unhideWhenUsed="1"/>
    <w:lsdException w:name="TOC Heading" w:semiHidden="1" w:uiPriority="57"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pacing w:after="0" w:line="240" w:lineRule="auto"/>
      <w:jc w:val="both"/>
    </w:pPr>
  </w:style>
  <w:style w:type="paragraph" w:styleId="Heading1">
    <w:name w:val="heading 1"/>
    <w:next w:val="Normal"/>
    <w:link w:val="Heading1Char"/>
    <w:uiPriority w:val="4"/>
    <w:qFormat/>
    <w:pPr>
      <w:keepNext/>
      <w:keepLines/>
      <w:pageBreakBefore/>
      <w:framePr w:w="9072" w:wrap="notBeside" w:vAnchor="text" w:hAnchor="page" w:xAlign="center" w:y="1"/>
      <w:numPr>
        <w:numId w:val="2"/>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sz w:val="56"/>
      <w:szCs w:val="32"/>
    </w:rPr>
  </w:style>
  <w:style w:type="paragraph" w:styleId="Heading2">
    <w:name w:val="heading 2"/>
    <w:next w:val="Normal"/>
    <w:link w:val="Heading2Char"/>
    <w:uiPriority w:val="7"/>
    <w:qFormat/>
    <w:pPr>
      <w:keepNext/>
      <w:numPr>
        <w:ilvl w:val="1"/>
        <w:numId w:val="2"/>
      </w:numPr>
      <w:spacing w:before="440" w:after="240" w:line="320" w:lineRule="exact"/>
      <w:outlineLvl w:val="1"/>
    </w:pPr>
    <w:rPr>
      <w:rFonts w:eastAsiaTheme="majorEastAsia" w:cstheme="majorBidi"/>
      <w:b/>
      <w:color w:val="4E81BD"/>
      <w:sz w:val="24"/>
      <w:szCs w:val="26"/>
    </w:rPr>
  </w:style>
  <w:style w:type="paragraph" w:styleId="Heading3">
    <w:name w:val="heading 3"/>
    <w:next w:val="Normal"/>
    <w:link w:val="Heading3Char"/>
    <w:uiPriority w:val="9"/>
    <w:qFormat/>
    <w:pPr>
      <w:keepNext/>
      <w:keepLines/>
      <w:numPr>
        <w:ilvl w:val="2"/>
        <w:numId w:val="2"/>
      </w:numPr>
      <w:spacing w:before="280" w:after="180" w:line="280" w:lineRule="exact"/>
      <w:outlineLvl w:val="2"/>
    </w:pPr>
    <w:rPr>
      <w:rFonts w:eastAsiaTheme="majorEastAsia" w:cstheme="majorBidi"/>
      <w:b/>
      <w:i/>
      <w:color w:val="000000"/>
      <w:szCs w:val="24"/>
    </w:rPr>
  </w:style>
  <w:style w:type="paragraph" w:styleId="Heading4">
    <w:name w:val="heading 4"/>
    <w:next w:val="Normal"/>
    <w:link w:val="Heading4Char"/>
    <w:uiPriority w:val="9"/>
    <w:qFormat/>
    <w:pPr>
      <w:keepNext/>
      <w:keepLines/>
      <w:numPr>
        <w:ilvl w:val="3"/>
        <w:numId w:val="2"/>
      </w:numPr>
      <w:spacing w:before="240" w:after="180" w:line="280" w:lineRule="exact"/>
      <w:outlineLvl w:val="3"/>
    </w:pPr>
    <w:rPr>
      <w:rFonts w:eastAsiaTheme="majorEastAsia" w:cstheme="majorBidi"/>
      <w:i/>
      <w:iCs/>
      <w:color w:val="3F3F3F"/>
    </w:rPr>
  </w:style>
  <w:style w:type="paragraph" w:styleId="Heading5">
    <w:name w:val="heading 5"/>
    <w:next w:val="Normal"/>
    <w:link w:val="Heading5Char"/>
    <w:uiPriority w:val="9"/>
    <w:qFormat/>
    <w:pPr>
      <w:keepNext/>
      <w:keepLines/>
      <w:numPr>
        <w:ilvl w:val="4"/>
        <w:numId w:val="2"/>
      </w:numPr>
      <w:spacing w:before="240" w:after="180" w:line="260" w:lineRule="exact"/>
      <w:outlineLvl w:val="4"/>
    </w:pPr>
    <w:rPr>
      <w:rFonts w:eastAsiaTheme="majorEastAsia" w:cstheme="majorBidi"/>
      <w:b/>
      <w:color w:val="000000"/>
      <w:sz w:val="20"/>
    </w:rPr>
  </w:style>
  <w:style w:type="paragraph" w:styleId="Heading6">
    <w:name w:val="heading 6"/>
    <w:aliases w:val="Part"/>
    <w:next w:val="Heading1"/>
    <w:link w:val="Heading6Char"/>
    <w:uiPriority w:val="3"/>
    <w:qFormat/>
    <w:pPr>
      <w:keepNext/>
      <w:pageBreakBefore/>
      <w:framePr w:w="7938" w:h="13325" w:hRule="exact" w:wrap="notBeside" w:vAnchor="page" w:hAnchor="page" w:xAlign="center" w:yAlign="center"/>
      <w:numPr>
        <w:ilvl w:val="5"/>
        <w:numId w:val="2"/>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sz w:val="72"/>
    </w:rPr>
  </w:style>
  <w:style w:type="paragraph" w:styleId="Heading7">
    <w:name w:val="heading 7"/>
    <w:aliases w:val="Doc AnnX"/>
    <w:basedOn w:val="Heading9"/>
    <w:next w:val="Normal"/>
    <w:link w:val="Heading7Char"/>
    <w:uiPriority w:val="19"/>
    <w:qFormat/>
    <w:pPr>
      <w:numPr>
        <w:ilvl w:val="6"/>
      </w:numPr>
      <w:spacing w:after="1500" w:line="600" w:lineRule="exact"/>
      <w:outlineLvl w:val="6"/>
    </w:pPr>
  </w:style>
  <w:style w:type="paragraph" w:styleId="Heading8">
    <w:name w:val="heading 8"/>
    <w:aliases w:val="Part AnnX"/>
    <w:next w:val="Normal"/>
    <w:link w:val="Heading8Char"/>
    <w:uiPriority w:val="9"/>
    <w:pPr>
      <w:keepNext/>
      <w:pageBreakBefore/>
      <w:numPr>
        <w:ilvl w:val="7"/>
        <w:numId w:val="2"/>
      </w:numPr>
      <w:spacing w:before="1200" w:after="720"/>
      <w:jc w:val="center"/>
      <w:outlineLvl w:val="7"/>
    </w:pPr>
    <w:rPr>
      <w:rFonts w:asciiTheme="majorHAnsi" w:eastAsiaTheme="majorEastAsia" w:hAnsiTheme="majorHAnsi" w:cstheme="majorBidi"/>
      <w:b/>
      <w:color w:val="4E81BD"/>
      <w:sz w:val="28"/>
      <w:szCs w:val="21"/>
    </w:rPr>
  </w:style>
  <w:style w:type="paragraph" w:styleId="Heading9">
    <w:name w:val="heading 9"/>
    <w:aliases w:val="Chap AnnX"/>
    <w:next w:val="Normal"/>
    <w:link w:val="Heading9Char"/>
    <w:uiPriority w:val="20"/>
    <w:qFormat/>
    <w:pPr>
      <w:keepNext/>
      <w:pageBreakBefore/>
      <w:numPr>
        <w:ilvl w:val="8"/>
        <w:numId w:val="2"/>
      </w:numPr>
      <w:spacing w:after="960" w:line="520" w:lineRule="exact"/>
      <w:outlineLvl w:val="8"/>
    </w:pPr>
    <w:rPr>
      <w:rFonts w:asciiTheme="majorHAnsi" w:eastAsiaTheme="majorEastAsia" w:hAnsiTheme="majorHAnsi" w:cstheme="majorBidi"/>
      <w:b/>
      <w:iCs/>
      <w:color w:val="4E81BD"/>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pPr>
      <w:spacing w:before="120" w:after="120" w:line="260" w:lineRule="atLeast"/>
      <w:jc w:val="both"/>
    </w:pPr>
    <w:rPr>
      <w:color w:val="000000"/>
      <w:sz w:val="20"/>
    </w:rPr>
  </w:style>
  <w:style w:type="paragraph" w:styleId="Title">
    <w:name w:val="Title"/>
    <w:next w:val="Para0"/>
    <w:link w:val="TitleChar"/>
    <w:qFormat/>
    <w:pPr>
      <w:keepNext/>
      <w:keepLines/>
      <w:pageBreakBefore/>
      <w:spacing w:after="2000" w:line="840" w:lineRule="exact"/>
      <w:outlineLvl w:val="0"/>
    </w:pPr>
    <w:rPr>
      <w:rFonts w:asciiTheme="majorHAnsi" w:eastAsiaTheme="majorEastAsia" w:hAnsiTheme="majorHAnsi" w:cstheme="majorBidi"/>
      <w:b/>
      <w:color w:val="4E81BD"/>
      <w:sz w:val="72"/>
      <w:szCs w:val="56"/>
    </w:rPr>
  </w:style>
  <w:style w:type="character" w:customStyle="1" w:styleId="ParaChar">
    <w:name w:val="Para Char"/>
    <w:basedOn w:val="DefaultParagraphFont"/>
    <w:link w:val="Para0"/>
    <w:uiPriority w:val="4"/>
    <w:rPr>
      <w:color w:val="000000"/>
      <w:sz w:val="20"/>
    </w:rPr>
  </w:style>
  <w:style w:type="character" w:customStyle="1" w:styleId="TitleChar">
    <w:name w:val="Title Char"/>
    <w:basedOn w:val="DefaultParagraphFont"/>
    <w:link w:val="Title"/>
    <w:rPr>
      <w:rFonts w:asciiTheme="majorHAnsi" w:eastAsiaTheme="majorEastAsia" w:hAnsiTheme="majorHAnsi" w:cstheme="majorBidi"/>
      <w:b/>
      <w:color w:val="4E81BD"/>
      <w:sz w:val="72"/>
      <w:szCs w:val="56"/>
    </w:rPr>
  </w:style>
  <w:style w:type="character" w:customStyle="1" w:styleId="Heading1Char">
    <w:name w:val="Heading 1 Char"/>
    <w:basedOn w:val="DefaultParagraphFont"/>
    <w:link w:val="Heading1"/>
    <w:uiPriority w:val="4"/>
    <w:rPr>
      <w:rFonts w:asciiTheme="majorHAnsi" w:eastAsiaTheme="majorEastAsia" w:hAnsiTheme="majorHAnsi" w:cstheme="majorBidi"/>
      <w:b/>
      <w:color w:val="4E81BD"/>
      <w:sz w:val="56"/>
      <w:szCs w:val="32"/>
      <w:shd w:val="clear" w:color="auto" w:fill="FFFFFF" w:themeFill="accent2"/>
    </w:rPr>
  </w:style>
  <w:style w:type="character" w:customStyle="1" w:styleId="Heading2Char">
    <w:name w:val="Heading 2 Char"/>
    <w:basedOn w:val="DefaultParagraphFont"/>
    <w:link w:val="Heading2"/>
    <w:uiPriority w:val="7"/>
    <w:rPr>
      <w:rFonts w:eastAsiaTheme="majorEastAsia" w:cstheme="majorBidi"/>
      <w:b/>
      <w:color w:val="4E81BD"/>
      <w:sz w:val="24"/>
      <w:szCs w:val="26"/>
    </w:rPr>
  </w:style>
  <w:style w:type="character" w:customStyle="1" w:styleId="Heading3Char">
    <w:name w:val="Heading 3 Char"/>
    <w:basedOn w:val="DefaultParagraphFont"/>
    <w:link w:val="Heading3"/>
    <w:uiPriority w:val="9"/>
    <w:rPr>
      <w:rFonts w:eastAsiaTheme="majorEastAsia" w:cstheme="majorBidi"/>
      <w:b/>
      <w:i/>
      <w:color w:val="000000"/>
      <w:szCs w:val="24"/>
    </w:rPr>
  </w:style>
  <w:style w:type="character" w:customStyle="1" w:styleId="Heading4Char">
    <w:name w:val="Heading 4 Char"/>
    <w:basedOn w:val="DefaultParagraphFont"/>
    <w:link w:val="Heading4"/>
    <w:uiPriority w:val="9"/>
    <w:rPr>
      <w:rFonts w:eastAsiaTheme="majorEastAsia" w:cstheme="majorBidi"/>
      <w:i/>
      <w:iCs/>
      <w:color w:val="3F3F3F"/>
    </w:rPr>
  </w:style>
  <w:style w:type="character" w:customStyle="1" w:styleId="Heading5Char">
    <w:name w:val="Heading 5 Char"/>
    <w:basedOn w:val="DefaultParagraphFont"/>
    <w:link w:val="Heading5"/>
    <w:uiPriority w:val="9"/>
    <w:rPr>
      <w:rFonts w:eastAsiaTheme="majorEastAsia" w:cstheme="majorBidi"/>
      <w:b/>
      <w:color w:val="000000"/>
      <w:sz w:val="20"/>
    </w:rPr>
  </w:style>
  <w:style w:type="character" w:customStyle="1" w:styleId="Heading6Char">
    <w:name w:val="Heading 6 Char"/>
    <w:aliases w:val="Part Char"/>
    <w:basedOn w:val="DefaultParagraphFont"/>
    <w:link w:val="Heading6"/>
    <w:uiPriority w:val="3"/>
    <w:rPr>
      <w:rFonts w:asciiTheme="majorHAnsi" w:eastAsiaTheme="majorEastAsia" w:hAnsiTheme="majorHAnsi" w:cstheme="majorBidi"/>
      <w:b/>
      <w:color w:val="4E81BD"/>
      <w:sz w:val="72"/>
      <w:shd w:val="clear" w:color="auto" w:fill="FFFFFF" w:themeFill="accent2"/>
    </w:rPr>
  </w:style>
  <w:style w:type="character" w:customStyle="1" w:styleId="Heading7Char">
    <w:name w:val="Heading 7 Char"/>
    <w:aliases w:val="Doc AnnX Char"/>
    <w:basedOn w:val="DefaultParagraphFont"/>
    <w:link w:val="Heading7"/>
    <w:uiPriority w:val="19"/>
    <w:rPr>
      <w:rFonts w:asciiTheme="majorHAnsi" w:eastAsiaTheme="majorEastAsia" w:hAnsiTheme="majorHAnsi" w:cstheme="majorBidi"/>
      <w:b/>
      <w:iCs/>
      <w:color w:val="4E81BD"/>
      <w:sz w:val="48"/>
      <w:szCs w:val="21"/>
    </w:rPr>
  </w:style>
  <w:style w:type="character" w:customStyle="1" w:styleId="Heading8Char">
    <w:name w:val="Heading 8 Char"/>
    <w:aliases w:val="Part AnnX Char"/>
    <w:basedOn w:val="DefaultParagraphFont"/>
    <w:link w:val="Heading8"/>
    <w:uiPriority w:val="9"/>
    <w:rPr>
      <w:rFonts w:asciiTheme="majorHAnsi" w:eastAsiaTheme="majorEastAsia" w:hAnsiTheme="majorHAnsi" w:cstheme="majorBidi"/>
      <w:b/>
      <w:color w:val="4E81BD"/>
      <w:sz w:val="28"/>
      <w:szCs w:val="21"/>
    </w:rPr>
  </w:style>
  <w:style w:type="character" w:customStyle="1" w:styleId="Heading9Char">
    <w:name w:val="Heading 9 Char"/>
    <w:aliases w:val="Chap AnnX Char"/>
    <w:basedOn w:val="DefaultParagraphFont"/>
    <w:link w:val="Heading9"/>
    <w:uiPriority w:val="20"/>
    <w:rPr>
      <w:rFonts w:asciiTheme="majorHAnsi" w:eastAsiaTheme="majorEastAsia" w:hAnsiTheme="majorHAnsi" w:cstheme="majorBidi"/>
      <w:b/>
      <w:iCs/>
      <w:color w:val="4E81BD"/>
      <w:sz w:val="48"/>
      <w:szCs w:val="21"/>
    </w:rPr>
  </w:style>
  <w:style w:type="paragraph" w:customStyle="1" w:styleId="Title2">
    <w:name w:val="Title 2"/>
    <w:next w:val="Para0"/>
    <w:uiPriority w:val="1"/>
    <w:qFormat/>
    <w:pPr>
      <w:keepNext/>
      <w:spacing w:before="360" w:after="240" w:line="320" w:lineRule="exact"/>
      <w:outlineLvl w:val="1"/>
    </w:pPr>
    <w:rPr>
      <w:rFonts w:eastAsiaTheme="majorEastAsia" w:cstheme="majorBidi"/>
      <w:b/>
      <w:color w:val="4E81BD"/>
      <w:sz w:val="24"/>
      <w:szCs w:val="26"/>
    </w:rPr>
  </w:style>
  <w:style w:type="paragraph" w:customStyle="1" w:styleId="Title3">
    <w:name w:val="Title 3"/>
    <w:next w:val="Para0"/>
    <w:uiPriority w:val="2"/>
    <w:qFormat/>
    <w:pPr>
      <w:keepNext/>
      <w:spacing w:before="280" w:after="180" w:line="280" w:lineRule="exact"/>
      <w:outlineLvl w:val="2"/>
    </w:pPr>
    <w:rPr>
      <w:rFonts w:eastAsiaTheme="majorEastAsia" w:cstheme="majorBidi"/>
      <w:b/>
      <w:i/>
      <w:color w:val="000000"/>
      <w:szCs w:val="24"/>
    </w:rPr>
  </w:style>
  <w:style w:type="paragraph" w:customStyle="1" w:styleId="Abstract">
    <w:name w:val="Abstract"/>
    <w:uiPriority w:val="5"/>
    <w:qFormat/>
    <w:pPr>
      <w:pBdr>
        <w:top w:val="single" w:sz="12" w:space="12" w:color="4E81BD" w:themeColor="accent1"/>
        <w:bottom w:val="single" w:sz="36" w:space="12" w:color="4E81BD" w:themeColor="accent1"/>
      </w:pBdr>
      <w:spacing w:before="3000" w:after="60" w:line="320" w:lineRule="exact"/>
      <w:ind w:left="1247"/>
      <w:contextualSpacing/>
    </w:pPr>
    <w:rPr>
      <w:color w:val="4E81BD"/>
      <w:sz w:val="24"/>
    </w:rPr>
  </w:style>
  <w:style w:type="paragraph" w:customStyle="1" w:styleId="Para">
    <w:name w:val="Para #"/>
    <w:uiPriority w:val="4"/>
    <w:qFormat/>
    <w:pPr>
      <w:numPr>
        <w:numId w:val="3"/>
      </w:numPr>
      <w:spacing w:before="120" w:after="120" w:line="260" w:lineRule="atLeast"/>
      <w:jc w:val="both"/>
    </w:pPr>
    <w:rPr>
      <w:sz w:val="20"/>
    </w:rPr>
  </w:style>
  <w:style w:type="paragraph" w:customStyle="1" w:styleId="NumberedList">
    <w:name w:val="Numbered List"/>
    <w:uiPriority w:val="12"/>
    <w:qFormat/>
    <w:pPr>
      <w:numPr>
        <w:numId w:val="4"/>
      </w:numPr>
      <w:spacing w:after="60" w:line="260" w:lineRule="exact"/>
      <w:jc w:val="both"/>
    </w:pPr>
    <w:rPr>
      <w:color w:val="000000"/>
      <w:sz w:val="20"/>
    </w:rPr>
  </w:style>
  <w:style w:type="paragraph" w:customStyle="1" w:styleId="BulletedList">
    <w:name w:val="Bulleted List"/>
    <w:uiPriority w:val="12"/>
    <w:qFormat/>
    <w:pPr>
      <w:numPr>
        <w:numId w:val="5"/>
      </w:numPr>
      <w:spacing w:after="60" w:line="260" w:lineRule="exact"/>
      <w:jc w:val="both"/>
    </w:pPr>
    <w:rPr>
      <w:color w:val="000000"/>
      <w:sz w:val="20"/>
    </w:rPr>
  </w:style>
  <w:style w:type="paragraph" w:styleId="ListParagraph">
    <w:name w:val="List Paragraph"/>
    <w:basedOn w:val="Normal"/>
    <w:uiPriority w:val="34"/>
    <w:qFormat/>
    <w:pPr>
      <w:ind w:left="720"/>
      <w:contextualSpacing/>
    </w:pPr>
  </w:style>
  <w:style w:type="paragraph" w:customStyle="1" w:styleId="CaptionSubtitle">
    <w:name w:val="Caption Subtitle"/>
    <w:next w:val="Para0"/>
    <w:qFormat/>
    <w:pPr>
      <w:keepNext/>
      <w:spacing w:after="180" w:line="260" w:lineRule="exact"/>
    </w:pPr>
    <w:rPr>
      <w:rFonts w:asciiTheme="majorHAnsi" w:hAnsiTheme="majorHAnsi"/>
      <w:color w:val="000000"/>
    </w:rPr>
  </w:style>
  <w:style w:type="paragraph" w:styleId="Caption">
    <w:name w:val="caption"/>
    <w:next w:val="CaptionSubtitle"/>
    <w:uiPriority w:val="35"/>
    <w:unhideWhenUsed/>
    <w:pPr>
      <w:keepNext/>
      <w:spacing w:before="360" w:after="180" w:line="280" w:lineRule="exact"/>
    </w:pPr>
    <w:rPr>
      <w:rFonts w:asciiTheme="majorHAnsi" w:hAnsiTheme="majorHAnsi"/>
      <w:b/>
      <w:iCs/>
      <w:color w:val="4E81BD"/>
      <w:sz w:val="24"/>
      <w:szCs w:val="18"/>
    </w:rPr>
  </w:style>
  <w:style w:type="paragraph" w:customStyle="1" w:styleId="BoxHeading">
    <w:name w:val="Box Heading"/>
    <w:next w:val="Para0"/>
    <w:uiPriority w:val="13"/>
    <w:qFormat/>
    <w:pPr>
      <w:keepNext/>
      <w:spacing w:before="180" w:after="120"/>
    </w:pPr>
    <w:rPr>
      <w:rFonts w:asciiTheme="majorHAnsi" w:hAnsiTheme="majorHAnsi"/>
      <w:b/>
      <w:color w:val="000000"/>
    </w:rPr>
  </w:style>
  <w:style w:type="paragraph" w:customStyle="1" w:styleId="Sourcenotes">
    <w:name w:val="Source &amp; notes"/>
    <w:uiPriority w:val="16"/>
    <w:qFormat/>
    <w:pPr>
      <w:keepLines/>
      <w:spacing w:before="120" w:after="360" w:line="220" w:lineRule="exact"/>
      <w:contextualSpacing/>
      <w:jc w:val="both"/>
    </w:pPr>
    <w:rPr>
      <w:rFonts w:asciiTheme="majorHAnsi" w:hAnsiTheme="majorHAnsi"/>
      <w:color w:val="000000"/>
      <w:sz w:val="18"/>
    </w:rPr>
  </w:style>
  <w:style w:type="paragraph" w:customStyle="1" w:styleId="TableCell">
    <w:name w:val="Table Cell"/>
    <w:basedOn w:val="Normal"/>
    <w:uiPriority w:val="9"/>
    <w:qFormat/>
    <w:pPr>
      <w:spacing w:before="10" w:after="20" w:line="200" w:lineRule="exact"/>
      <w:jc w:val="right"/>
    </w:pPr>
    <w:rPr>
      <w:rFonts w:ascii="Arial Narrow" w:hAnsi="Arial Narrow"/>
      <w:color w:val="000000"/>
      <w:sz w:val="17"/>
    </w:rPr>
  </w:style>
  <w:style w:type="paragraph" w:customStyle="1" w:styleId="TableRow">
    <w:name w:val="Table Row"/>
    <w:qFormat/>
    <w:pPr>
      <w:spacing w:before="10" w:after="20" w:line="200" w:lineRule="exact"/>
    </w:pPr>
    <w:rPr>
      <w:rFonts w:ascii="Arial Narrow" w:hAnsi="Arial Narrow"/>
      <w:color w:val="000000"/>
      <w:sz w:val="17"/>
    </w:rPr>
  </w:style>
  <w:style w:type="paragraph" w:customStyle="1" w:styleId="TableColumn">
    <w:name w:val="Table Column"/>
    <w:qFormat/>
    <w:pPr>
      <w:spacing w:before="20" w:after="0" w:line="220" w:lineRule="exact"/>
      <w:jc w:val="center"/>
    </w:pPr>
    <w:rPr>
      <w:rFonts w:ascii="Arial Narrow" w:hAnsi="Arial Narrow"/>
      <w:color w:val="000000"/>
      <w:sz w:val="18"/>
    </w:rPr>
  </w:style>
  <w:style w:type="paragraph" w:customStyle="1" w:styleId="Quotationshort">
    <w:name w:val="Quotation (short)"/>
    <w:uiPriority w:val="17"/>
    <w:qFormat/>
    <w:pPr>
      <w:spacing w:before="360" w:after="360" w:line="360" w:lineRule="exact"/>
      <w:ind w:left="2268"/>
      <w:jc w:val="both"/>
    </w:pPr>
    <w:rPr>
      <w:rFonts w:asciiTheme="majorHAnsi" w:hAnsiTheme="majorHAnsi"/>
      <w:iCs/>
      <w:color w:val="4E81BD"/>
      <w:sz w:val="28"/>
    </w:rPr>
  </w:style>
  <w:style w:type="paragraph" w:styleId="Quote">
    <w:name w:val="Quote"/>
    <w:aliases w:val="Quotation (long)"/>
    <w:basedOn w:val="Normal"/>
    <w:link w:val="QuoteChar"/>
    <w:uiPriority w:val="18"/>
    <w:qFormat/>
    <w:pPr>
      <w:widowControl/>
      <w:pBdr>
        <w:left w:val="single" w:sz="18" w:space="4" w:color="7F7F7F" w:themeColor="text1" w:themeTint="80"/>
      </w:pBdr>
      <w:spacing w:before="180" w:after="180"/>
      <w:ind w:left="680" w:right="680"/>
    </w:pPr>
    <w:rPr>
      <w:rFonts w:asciiTheme="majorHAnsi" w:hAnsiTheme="majorHAnsi"/>
      <w:i/>
      <w:iCs/>
      <w:color w:val="000000"/>
      <w:sz w:val="20"/>
    </w:rPr>
  </w:style>
  <w:style w:type="character" w:customStyle="1" w:styleId="QuoteChar">
    <w:name w:val="Quote Char"/>
    <w:aliases w:val="Quotation (long) Char"/>
    <w:basedOn w:val="DefaultParagraphFont"/>
    <w:link w:val="Quote"/>
    <w:uiPriority w:val="18"/>
    <w:rPr>
      <w:rFonts w:asciiTheme="majorHAnsi" w:hAnsiTheme="majorHAnsi"/>
      <w:i/>
      <w:iCs/>
      <w:color w:val="000000"/>
      <w:sz w:val="20"/>
    </w:rPr>
  </w:style>
  <w:style w:type="paragraph" w:customStyle="1" w:styleId="AnnexH2">
    <w:name w:val="Annex H2"/>
    <w:next w:val="Para0"/>
    <w:uiPriority w:val="21"/>
    <w:qFormat/>
    <w:pPr>
      <w:keepNext/>
      <w:spacing w:before="360" w:after="240" w:line="320" w:lineRule="exact"/>
      <w:outlineLvl w:val="2"/>
    </w:pPr>
    <w:rPr>
      <w:b/>
      <w:color w:val="4E81BD"/>
      <w:sz w:val="24"/>
    </w:rPr>
  </w:style>
  <w:style w:type="paragraph" w:customStyle="1" w:styleId="AnnexH3">
    <w:name w:val="Annex H3"/>
    <w:next w:val="Para0"/>
    <w:uiPriority w:val="21"/>
    <w:qFormat/>
    <w:pPr>
      <w:keepNext/>
      <w:keepLines/>
      <w:spacing w:before="280" w:after="180" w:line="280" w:lineRule="exact"/>
      <w:outlineLvl w:val="3"/>
    </w:pPr>
    <w:rPr>
      <w:b/>
      <w:i/>
      <w:color w:val="3F3F3F"/>
    </w:rPr>
  </w:style>
  <w:style w:type="paragraph" w:customStyle="1" w:styleId="Disclaimer">
    <w:name w:val="Disclaimer"/>
    <w:basedOn w:val="Para0"/>
    <w:pPr>
      <w:pBdr>
        <w:top w:val="single" w:sz="4" w:space="6" w:color="auto"/>
      </w:pBdr>
      <w:spacing w:before="0" w:line="220" w:lineRule="exact"/>
    </w:pPr>
    <w:rPr>
      <w:sz w:val="18"/>
    </w:rPr>
  </w:style>
  <w:style w:type="paragraph" w:customStyle="1" w:styleId="Action">
    <w:name w:val="Action"/>
    <w:basedOn w:val="Para0"/>
    <w:next w:val="Heading2"/>
    <w:rPr>
      <w:u w:val="single"/>
    </w:rPr>
  </w:style>
  <w:style w:type="paragraph" w:customStyle="1" w:styleId="Annotation">
    <w:name w:val="Annotation"/>
    <w:basedOn w:val="Normal"/>
    <w:pPr>
      <w:numPr>
        <w:numId w:val="6"/>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pPr>
      <w:spacing w:after="60" w:line="260" w:lineRule="exact"/>
      <w:ind w:left="284" w:hanging="284"/>
      <w:jc w:val="left"/>
    </w:pPr>
    <w:rPr>
      <w:sz w:val="20"/>
    </w:rPr>
  </w:style>
  <w:style w:type="paragraph" w:customStyle="1" w:styleId="Break">
    <w:name w:val="Break"/>
    <w:basedOn w:val="Normal"/>
    <w:next w:val="Normal"/>
    <w:pPr>
      <w:pBdr>
        <w:top w:val="single" w:sz="4" w:space="4" w:color="auto"/>
        <w:bottom w:val="single" w:sz="4" w:space="4" w:color="auto"/>
      </w:pBdr>
      <w:shd w:val="pct5" w:color="auto" w:fill="auto"/>
      <w:jc w:val="center"/>
    </w:pPr>
    <w:rPr>
      <w:i/>
    </w:rPr>
  </w:style>
  <w:style w:type="paragraph" w:customStyle="1" w:styleId="Time">
    <w:name w:val="Time"/>
    <w:basedOn w:val="Normal"/>
    <w:next w:val="Para0"/>
    <w:pPr>
      <w:keepNext/>
      <w:spacing w:before="240" w:after="120"/>
      <w:ind w:left="851"/>
    </w:pPr>
    <w:rPr>
      <w:b/>
      <w:i/>
    </w:rPr>
  </w:style>
  <w:style w:type="paragraph" w:customStyle="1" w:styleId="Conclusion">
    <w:name w:val="Conclusion"/>
    <w:basedOn w:val="Para0"/>
    <w:next w:val="Heading1"/>
    <w:pPr>
      <w:jc w:val="center"/>
    </w:pPr>
    <w:rPr>
      <w:b/>
    </w:rPr>
  </w:style>
  <w:style w:type="character" w:styleId="EndnoteReference">
    <w:name w:val="endnote reference"/>
    <w:basedOn w:val="DefaultParagraphFont"/>
    <w:uiPriority w:val="99"/>
    <w:semiHidden/>
    <w:unhideWhenUsed/>
    <w:rPr>
      <w:rFonts w:asciiTheme="minorHAnsi" w:hAnsiTheme="minorHAnsi"/>
      <w:sz w:val="22"/>
      <w:vertAlign w:val="superscript"/>
    </w:rPr>
  </w:style>
  <w:style w:type="paragraph" w:styleId="FootnoteText">
    <w:name w:val="footnote text"/>
    <w:link w:val="FootnoteTextChar"/>
    <w:uiPriority w:val="99"/>
    <w:semiHidden/>
    <w:unhideWhenUsed/>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Pr>
      <w:sz w:val="18"/>
      <w:szCs w:val="20"/>
    </w:rPr>
  </w:style>
  <w:style w:type="paragraph" w:styleId="EndnoteText">
    <w:name w:val="endnote text"/>
    <w:link w:val="EndnoteTextChar"/>
    <w:uiPriority w:val="99"/>
    <w:semiHidden/>
    <w:unhideWhenUsed/>
    <w:pPr>
      <w:jc w:val="both"/>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customStyle="1" w:styleId="Figure">
    <w:name w:val="Figure"/>
    <w:basedOn w:val="Normal"/>
    <w:pPr>
      <w:jc w:val="center"/>
    </w:pPr>
  </w:style>
  <w:style w:type="paragraph" w:styleId="Footer">
    <w:name w:val="footer"/>
    <w:basedOn w:val="Normal"/>
    <w:link w:val="FooterChar"/>
    <w:uiPriority w:val="99"/>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Pr>
      <w:caps/>
      <w:sz w:val="16"/>
    </w:rPr>
  </w:style>
  <w:style w:type="paragraph" w:customStyle="1" w:styleId="Para1">
    <w:name w:val="Para #.#"/>
    <w:basedOn w:val="Para"/>
    <w:uiPriority w:val="4"/>
    <w:pPr>
      <w:tabs>
        <w:tab w:val="left" w:pos="1361"/>
      </w:tabs>
    </w:pPr>
  </w:style>
  <w:style w:type="paragraph" w:customStyle="1" w:styleId="CoverNormal">
    <w:name w:val="CoverNormal"/>
    <w:basedOn w:val="Normal"/>
    <w:link w:val="CoverNormalChar"/>
    <w:pPr>
      <w:jc w:val="left"/>
    </w:pPr>
    <w:rPr>
      <w:rFonts w:asciiTheme="majorHAnsi" w:hAnsiTheme="majorHAnsi"/>
    </w:rPr>
  </w:style>
  <w:style w:type="paragraph" w:customStyle="1" w:styleId="CoverAbstract">
    <w:name w:val="CoverAbstract"/>
    <w:basedOn w:val="CoverNormal"/>
    <w:semiHidden/>
  </w:style>
  <w:style w:type="paragraph" w:customStyle="1" w:styleId="CoverCancel">
    <w:name w:val="CoverCancel"/>
    <w:basedOn w:val="CoverNormal"/>
    <w:link w:val="CoverCancelChar"/>
    <w:pPr>
      <w:spacing w:before="240" w:after="120" w:line="312" w:lineRule="auto"/>
      <w:jc w:val="center"/>
    </w:pPr>
    <w:rPr>
      <w:b/>
    </w:rPr>
  </w:style>
  <w:style w:type="paragraph" w:customStyle="1" w:styleId="CoverClassification">
    <w:name w:val="CoverClassification"/>
    <w:basedOn w:val="CoverNormal"/>
    <w:rPr>
      <w:b/>
    </w:rPr>
  </w:style>
  <w:style w:type="paragraph" w:customStyle="1" w:styleId="CoverCommittee">
    <w:name w:val="CoverCommittee"/>
    <w:basedOn w:val="CoverNormal"/>
    <w:rPr>
      <w:b/>
    </w:rPr>
  </w:style>
  <w:style w:type="character" w:customStyle="1" w:styleId="CoverCote">
    <w:name w:val="CoverCote"/>
    <w:basedOn w:val="DefaultParagraphFont"/>
    <w:uiPriority w:val="1"/>
    <w:rPr>
      <w:rFonts w:asciiTheme="majorHAnsi" w:hAnsiTheme="majorHAnsi"/>
      <w:b/>
      <w:caps/>
      <w:smallCaps w:val="0"/>
      <w:sz w:val="22"/>
    </w:rPr>
  </w:style>
  <w:style w:type="paragraph" w:customStyle="1" w:styleId="CoverDate">
    <w:name w:val="CoverDate"/>
    <w:basedOn w:val="CoverNormal"/>
    <w:link w:val="CoverDateChar"/>
    <w:pPr>
      <w:spacing w:before="40" w:after="40"/>
      <w:jc w:val="right"/>
    </w:pPr>
    <w:rPr>
      <w:b/>
      <w:sz w:val="18"/>
    </w:rPr>
  </w:style>
  <w:style w:type="paragraph" w:customStyle="1" w:styleId="CoverDisclaimer">
    <w:name w:val="CoverDisclaimer"/>
    <w:basedOn w:val="CoverNormal"/>
    <w:pPr>
      <w:spacing w:line="312" w:lineRule="auto"/>
      <w:jc w:val="both"/>
    </w:pPr>
    <w:rPr>
      <w:b/>
      <w:i/>
      <w:sz w:val="16"/>
    </w:rPr>
  </w:style>
  <w:style w:type="paragraph" w:customStyle="1" w:styleId="CoverInformation">
    <w:name w:val="CoverInformation"/>
    <w:basedOn w:val="CoverNormal"/>
  </w:style>
  <w:style w:type="paragraph" w:customStyle="1" w:styleId="CoverJobTicket">
    <w:name w:val="CoverJobTicket"/>
    <w:basedOn w:val="CoverNormal"/>
    <w:rPr>
      <w:b/>
    </w:rPr>
  </w:style>
  <w:style w:type="paragraph" w:customStyle="1" w:styleId="CoverLanguage">
    <w:name w:val="CoverLanguage"/>
    <w:basedOn w:val="CoverNormal"/>
    <w:pPr>
      <w:jc w:val="right"/>
    </w:pPr>
    <w:rPr>
      <w:b/>
    </w:rPr>
  </w:style>
  <w:style w:type="paragraph" w:customStyle="1" w:styleId="CoverPwbCode">
    <w:name w:val="CoverPwbCode"/>
    <w:basedOn w:val="CoverNormal"/>
    <w:pPr>
      <w:spacing w:after="120"/>
    </w:pPr>
    <w:rPr>
      <w:b/>
    </w:rPr>
  </w:style>
  <w:style w:type="paragraph" w:customStyle="1" w:styleId="CoverSeriesTitlePublication">
    <w:name w:val="CoverSeriesTitlePublication"/>
    <w:basedOn w:val="CoverNormal"/>
    <w:pPr>
      <w:spacing w:after="40"/>
    </w:pPr>
    <w:rPr>
      <w:sz w:val="32"/>
    </w:rPr>
  </w:style>
  <w:style w:type="paragraph" w:customStyle="1" w:styleId="CoverSubTitle">
    <w:name w:val="CoverSubTitle"/>
    <w:basedOn w:val="CoverNormal"/>
    <w:link w:val="CoverSubTitleChar"/>
    <w:rPr>
      <w:b/>
    </w:rPr>
  </w:style>
  <w:style w:type="paragraph" w:customStyle="1" w:styleId="CoverSubtitlePublication">
    <w:name w:val="CoverSubtitlePublication"/>
    <w:basedOn w:val="CoverNormal"/>
    <w:pPr>
      <w:jc w:val="center"/>
    </w:pPr>
    <w:rPr>
      <w:sz w:val="40"/>
    </w:rPr>
  </w:style>
  <w:style w:type="character" w:customStyle="1" w:styleId="CoverTable">
    <w:name w:val="CoverTable"/>
    <w:uiPriority w:val="1"/>
    <w:semiHidden/>
  </w:style>
  <w:style w:type="paragraph" w:customStyle="1" w:styleId="CoverTitle">
    <w:name w:val="CoverTitle"/>
    <w:basedOn w:val="CoverNormal"/>
    <w:link w:val="CoverTitleChar"/>
    <w:pPr>
      <w:spacing w:after="240"/>
    </w:pPr>
    <w:rPr>
      <w:b/>
      <w:sz w:val="24"/>
    </w:rPr>
  </w:style>
  <w:style w:type="paragraph" w:customStyle="1" w:styleId="CoverTitlePublication">
    <w:name w:val="CoverTitlePublication"/>
    <w:basedOn w:val="CoverNormal"/>
    <w:pPr>
      <w:jc w:val="center"/>
    </w:pPr>
    <w:rPr>
      <w:b/>
      <w:sz w:val="52"/>
    </w:rPr>
  </w:style>
  <w:style w:type="paragraph" w:customStyle="1" w:styleId="CoverWorkingParty">
    <w:name w:val="CoverWorkingParty"/>
    <w:basedOn w:val="CoverNormal"/>
    <w:rPr>
      <w:b/>
      <w:sz w:val="24"/>
    </w:rPr>
  </w:style>
  <w:style w:type="paragraph" w:customStyle="1" w:styleId="FooterClassification">
    <w:name w:val="Footer Classification"/>
    <w:basedOn w:val="Normal"/>
    <w:pPr>
      <w:jc w:val="right"/>
    </w:pPr>
    <w:rPr>
      <w:sz w:val="16"/>
    </w:rPr>
  </w:style>
  <w:style w:type="character" w:styleId="FootnoteReference">
    <w:name w:val="footnote reference"/>
    <w:basedOn w:val="DefaultParagraphFont"/>
    <w:uiPriority w:val="99"/>
    <w:semiHidden/>
    <w:unhideWhenUsed/>
    <w:rPr>
      <w:rFonts w:asciiTheme="minorHAnsi" w:hAnsiTheme="minorHAnsi"/>
      <w:sz w:val="22"/>
      <w:vertAlign w:val="superscript"/>
    </w:rPr>
  </w:style>
  <w:style w:type="paragraph" w:customStyle="1" w:styleId="GroupHeading">
    <w:name w:val="Group Heading"/>
    <w:basedOn w:val="Normal"/>
    <w:next w:val="Para0"/>
    <w:pPr>
      <w:keepNext/>
      <w:numPr>
        <w:numId w:val="7"/>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hAnsi="Times New Roman"/>
    </w:rPr>
  </w:style>
  <w:style w:type="character" w:customStyle="1" w:styleId="HeaderCoteChar">
    <w:name w:val="Header Cote (Char)"/>
    <w:basedOn w:val="DefaultParagraphFont"/>
    <w:uiPriority w:val="1"/>
    <w:semiHidden/>
    <w:rPr>
      <w:rFonts w:ascii="Times New Roman" w:hAnsi="Times New Roman"/>
      <w:sz w:val="22"/>
    </w:rPr>
  </w:style>
  <w:style w:type="paragraph" w:customStyle="1" w:styleId="HeaderOdd">
    <w:name w:val="Header Odd"/>
    <w:basedOn w:val="Normal"/>
    <w:next w:val="Normal"/>
    <w:pPr>
      <w:pBdr>
        <w:bottom w:val="single" w:sz="4" w:space="0" w:color="auto"/>
      </w:pBdr>
      <w:jc w:val="right"/>
    </w:pPr>
    <w:rPr>
      <w:sz w:val="2"/>
    </w:rPr>
  </w:style>
  <w:style w:type="paragraph" w:customStyle="1" w:styleId="HeaderEven">
    <w:name w:val="Header Even"/>
    <w:basedOn w:val="HeaderOdd"/>
    <w:pPr>
      <w:jc w:val="left"/>
    </w:pPr>
  </w:style>
  <w:style w:type="character" w:customStyle="1" w:styleId="HeaderTitle">
    <w:name w:val="Header Title"/>
    <w:uiPriority w:val="1"/>
    <w:rPr>
      <w:rFonts w:asciiTheme="minorHAnsi" w:hAnsiTheme="minorHAnsi"/>
      <w:caps/>
      <w:smallCaps w:val="0"/>
      <w:sz w:val="18"/>
    </w:rPr>
  </w:style>
  <w:style w:type="paragraph" w:customStyle="1" w:styleId="ImportantInformation">
    <w:name w:val="Important Information"/>
    <w:basedOn w:val="Para0"/>
    <w:pPr>
      <w:spacing w:after="480"/>
      <w:ind w:left="284" w:right="284"/>
      <w:jc w:val="center"/>
    </w:pPr>
  </w:style>
  <w:style w:type="paragraph" w:customStyle="1" w:styleId="Notes">
    <w:name w:val="Notes"/>
    <w:basedOn w:val="Normal"/>
    <w:pPr>
      <w:keepNext/>
      <w:keepLines/>
      <w:spacing w:before="120"/>
      <w:ind w:left="680" w:right="680"/>
      <w:contextualSpacing/>
    </w:pPr>
    <w:rPr>
      <w:sz w:val="18"/>
    </w:rPr>
  </w:style>
  <w:style w:type="character" w:styleId="PageNumber">
    <w:name w:val="page number"/>
    <w:basedOn w:val="DefaultParagraphFont"/>
    <w:uiPriority w:val="99"/>
    <w:rPr>
      <w:rFonts w:asciiTheme="minorHAnsi" w:hAnsiTheme="minorHAnsi"/>
      <w:b/>
      <w:sz w:val="22"/>
    </w:rPr>
  </w:style>
  <w:style w:type="paragraph" w:customStyle="1" w:styleId="ProposedAction">
    <w:name w:val="Proposed Action"/>
    <w:basedOn w:val="Para0"/>
    <w:pPr>
      <w:numPr>
        <w:numId w:val="8"/>
      </w:numPr>
      <w:tabs>
        <w:tab w:val="num" w:pos="360"/>
        <w:tab w:val="left" w:pos="425"/>
      </w:tabs>
      <w:spacing w:before="0" w:after="240"/>
      <w:ind w:left="2268" w:hanging="425"/>
    </w:pPr>
  </w:style>
  <w:style w:type="paragraph" w:customStyle="1" w:styleId="RefDocuments">
    <w:name w:val="Ref Documents"/>
    <w:basedOn w:val="Para0"/>
    <w:next w:val="Annotation"/>
    <w:pPr>
      <w:ind w:left="7371"/>
      <w:contextualSpacing/>
    </w:pPr>
  </w:style>
  <w:style w:type="paragraph" w:customStyle="1" w:styleId="Session">
    <w:name w:val="Session"/>
    <w:basedOn w:val="Normal"/>
    <w:next w:val="Time"/>
    <w:pPr>
      <w:keepNext/>
      <w:spacing w:after="240"/>
      <w:jc w:val="left"/>
    </w:pPr>
    <w:rPr>
      <w:i/>
      <w:u w:val="single"/>
    </w:rPr>
  </w:style>
  <w:style w:type="paragraph" w:customStyle="1" w:styleId="SpecialItem">
    <w:name w:val="Special Item"/>
    <w:basedOn w:val="Normal"/>
    <w:next w:val="Time"/>
    <w:pPr>
      <w:spacing w:before="240" w:after="240"/>
    </w:pPr>
    <w:rPr>
      <w:i/>
    </w:rPr>
  </w:style>
  <w:style w:type="character" w:customStyle="1" w:styleId="StatLinkDOI">
    <w:name w:val="StatLink DOI"/>
    <w:basedOn w:val="DefaultParagraphFont"/>
    <w:uiPriority w:val="1"/>
    <w:rPr>
      <w:rFonts w:asciiTheme="majorHAnsi" w:hAnsiTheme="majorHAnsi"/>
      <w:sz w:val="18"/>
    </w:rPr>
  </w:style>
  <w:style w:type="paragraph" w:customStyle="1" w:styleId="StatLinkLogo">
    <w:name w:val="StatLink Logo"/>
    <w:basedOn w:val="Para0"/>
    <w:next w:val="Para0"/>
    <w:pPr>
      <w:spacing w:before="0" w:after="240" w:line="240" w:lineRule="auto"/>
      <w:jc w:val="right"/>
    </w:pPr>
    <w:rPr>
      <w:rFonts w:ascii="StatLink" w:hAnsi="StatLink"/>
      <w:sz w:val="18"/>
    </w:rPr>
  </w:style>
  <w:style w:type="paragraph" w:styleId="TableofFigures">
    <w:name w:val="table of figures"/>
    <w:next w:val="Normal"/>
    <w:uiPriority w:val="99"/>
    <w:pPr>
      <w:tabs>
        <w:tab w:val="right" w:pos="9072"/>
      </w:tabs>
      <w:spacing w:after="0" w:line="220" w:lineRule="exact"/>
      <w:ind w:right="510"/>
    </w:pPr>
    <w:rPr>
      <w:color w:val="000000"/>
      <w:sz w:val="18"/>
    </w:rPr>
  </w:style>
  <w:style w:type="paragraph" w:styleId="TOC1">
    <w:name w:val="toc 1"/>
    <w:next w:val="Normal"/>
    <w:uiPriority w:val="39"/>
    <w:unhideWhenUsed/>
    <w:pPr>
      <w:keepNext/>
      <w:tabs>
        <w:tab w:val="right" w:pos="9072"/>
      </w:tabs>
      <w:spacing w:before="240" w:after="40" w:line="300" w:lineRule="exact"/>
      <w:ind w:left="284" w:right="652" w:hanging="284"/>
    </w:pPr>
    <w:rPr>
      <w:rFonts w:asciiTheme="majorHAnsi" w:hAnsiTheme="majorHAnsi"/>
      <w:color w:val="4E81BD"/>
      <w:sz w:val="28"/>
    </w:rPr>
  </w:style>
  <w:style w:type="paragraph" w:styleId="TOC2">
    <w:name w:val="toc 2"/>
    <w:next w:val="Normal"/>
    <w:uiPriority w:val="39"/>
    <w:unhideWhenUsed/>
    <w:pPr>
      <w:tabs>
        <w:tab w:val="right" w:pos="9072"/>
      </w:tabs>
      <w:spacing w:before="20" w:after="20" w:line="240" w:lineRule="exact"/>
      <w:ind w:left="284" w:right="510"/>
    </w:pPr>
    <w:rPr>
      <w:color w:val="000000"/>
      <w:sz w:val="20"/>
    </w:rPr>
  </w:style>
  <w:style w:type="paragraph" w:styleId="TOC3">
    <w:name w:val="toc 3"/>
    <w:next w:val="Normal"/>
    <w:autoRedefine/>
    <w:uiPriority w:val="39"/>
    <w:unhideWhenUsed/>
    <w:pPr>
      <w:tabs>
        <w:tab w:val="right" w:pos="9072"/>
      </w:tabs>
      <w:spacing w:after="0" w:line="240" w:lineRule="exact"/>
      <w:ind w:left="454" w:right="510"/>
    </w:pPr>
    <w:rPr>
      <w:color w:val="000000"/>
      <w:sz w:val="20"/>
    </w:rPr>
  </w:style>
  <w:style w:type="paragraph" w:styleId="TOC4">
    <w:name w:val="toc 4"/>
    <w:basedOn w:val="Normal"/>
    <w:next w:val="Normal"/>
    <w:uiPriority w:val="39"/>
    <w:semiHidden/>
    <w:unhideWhenUsed/>
    <w:pPr>
      <w:tabs>
        <w:tab w:val="right" w:leader="dot" w:pos="9072"/>
      </w:tabs>
      <w:ind w:left="595" w:right="510"/>
      <w:jc w:val="left"/>
    </w:pPr>
  </w:style>
  <w:style w:type="paragraph" w:styleId="TOC5">
    <w:name w:val="toc 5"/>
    <w:aliases w:val="Annotated Item"/>
    <w:basedOn w:val="Normal"/>
    <w:next w:val="Normal"/>
    <w:uiPriority w:val="39"/>
    <w:semiHidden/>
    <w:unhideWhenUsed/>
    <w:pPr>
      <w:keepNext/>
      <w:spacing w:after="120"/>
    </w:pPr>
    <w:rPr>
      <w:b/>
      <w:color w:val="4E81BD"/>
    </w:rPr>
  </w:style>
  <w:style w:type="paragraph" w:styleId="TOCHeading">
    <w:name w:val="TOC Heading"/>
    <w:next w:val="Normal"/>
    <w:uiPriority w:val="39"/>
    <w:unhideWhenUsed/>
    <w:pPr>
      <w:keepNext/>
      <w:pageBreakBefore/>
      <w:spacing w:after="2000"/>
    </w:pPr>
    <w:rPr>
      <w:rFonts w:asciiTheme="majorHAnsi" w:eastAsiaTheme="majorEastAsia" w:hAnsiTheme="majorHAnsi" w:cstheme="majorBidi"/>
      <w:b/>
      <w:color w:val="4E81BD"/>
      <w:sz w:val="72"/>
      <w:szCs w:val="32"/>
    </w:rPr>
  </w:style>
  <w:style w:type="paragraph" w:styleId="Subtitle">
    <w:name w:val="Subtitle"/>
    <w:next w:val="Para0"/>
    <w:link w:val="SubtitleChar"/>
    <w:uiPriority w:val="11"/>
    <w:pPr>
      <w:keepNext/>
      <w:numPr>
        <w:ilvl w:val="1"/>
      </w:numPr>
      <w:spacing w:before="240" w:after="120" w:line="240" w:lineRule="exact"/>
    </w:pPr>
    <w:rPr>
      <w:rFonts w:asciiTheme="majorHAnsi" w:hAnsiTheme="majorHAnsi"/>
      <w:b/>
      <w:color w:val="4E81BD"/>
      <w:sz w:val="24"/>
    </w:rPr>
  </w:style>
  <w:style w:type="character" w:customStyle="1" w:styleId="SubtitleChar">
    <w:name w:val="Subtitle Char"/>
    <w:basedOn w:val="DefaultParagraphFont"/>
    <w:link w:val="Subtitle"/>
    <w:uiPriority w:val="11"/>
    <w:rPr>
      <w:rFonts w:asciiTheme="majorHAnsi" w:eastAsiaTheme="minorEastAsia" w:hAnsiTheme="majorHAnsi"/>
      <w:b/>
      <w:color w:val="4E81BD"/>
      <w:sz w:val="24"/>
    </w:rPr>
  </w:style>
  <w:style w:type="character" w:styleId="PlaceholderText">
    <w:name w:val="Placeholder Text"/>
    <w:basedOn w:val="DefaultParagraphFont"/>
    <w:uiPriority w:val="99"/>
    <w:semiHidden/>
    <w:rPr>
      <w:color w:val="808080"/>
    </w:rPr>
  </w:style>
  <w:style w:type="paragraph" w:customStyle="1" w:styleId="CoverDirectorate">
    <w:name w:val="CoverDirectorate"/>
    <w:basedOn w:val="CoverNormal"/>
    <w:link w:val="CoverDirectorateChar"/>
    <w:rPr>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Pr>
      <w:rFonts w:asciiTheme="majorHAnsi" w:hAnsiTheme="majorHAnsi"/>
    </w:rPr>
  </w:style>
  <w:style w:type="character" w:customStyle="1" w:styleId="CoverSubTitleChar">
    <w:name w:val="CoverSubTitle Char"/>
    <w:basedOn w:val="DefaultParagraphFont"/>
    <w:link w:val="CoverSubTitle"/>
    <w:rPr>
      <w:rFonts w:ascii="Times New Roman" w:hAnsi="Times New Roman"/>
      <w:b/>
    </w:rPr>
  </w:style>
  <w:style w:type="character" w:customStyle="1" w:styleId="CoverTitleChar">
    <w:name w:val="CoverTitle Char"/>
    <w:basedOn w:val="DefaultParagraphFont"/>
    <w:link w:val="CoverTitle"/>
    <w:rPr>
      <w:rFonts w:ascii="Times New Roman" w:hAnsi="Times New Roman"/>
      <w:b/>
      <w:sz w:val="24"/>
    </w:rPr>
  </w:style>
  <w:style w:type="character" w:customStyle="1" w:styleId="CoverCancelChar">
    <w:name w:val="CoverCancel Char"/>
    <w:basedOn w:val="DefaultParagraphFont"/>
    <w:link w:val="CoverCancel"/>
    <w:rPr>
      <w:rFonts w:ascii="Times New Roman" w:hAnsi="Times New Roman"/>
      <w:b/>
    </w:rPr>
  </w:style>
  <w:style w:type="character" w:customStyle="1" w:styleId="CoverDirectorateChar">
    <w:name w:val="CoverDirectorate Char"/>
    <w:basedOn w:val="CoverNormalChar"/>
    <w:link w:val="CoverDirectorate"/>
    <w:rPr>
      <w:rFonts w:ascii="Times New Roman" w:hAnsi="Times New Roman"/>
      <w:b/>
    </w:rPr>
  </w:style>
  <w:style w:type="character" w:customStyle="1" w:styleId="CoverDateChar">
    <w:name w:val="CoverDate Char"/>
    <w:basedOn w:val="CoverNormalChar"/>
    <w:link w:val="CoverDate"/>
    <w:rPr>
      <w:rFonts w:ascii="Times New Roman" w:hAnsi="Times New Roman"/>
      <w:b/>
      <w:sz w:val="18"/>
    </w:rPr>
  </w:style>
  <w:style w:type="character" w:styleId="Hyperlink">
    <w:name w:val="Hyperlink"/>
    <w:basedOn w:val="DefaultParagraphFont"/>
    <w:uiPriority w:val="99"/>
    <w:unhideWhenUsed/>
    <w:rPr>
      <w:color w:val="0000FF"/>
      <w:u w:val="single"/>
    </w:rPr>
  </w:style>
  <w:style w:type="table" w:customStyle="1" w:styleId="OECDOld">
    <w:name w:val="OECD Old"/>
    <w:basedOn w:val="LightShading-Accent1"/>
    <w:uiPriority w:val="99"/>
    <w:rPr>
      <w:rFonts w:ascii="Georgia" w:eastAsia="Times New Roman" w:hAnsi="Georgia" w:cs="Times New Roman"/>
      <w:sz w:val="20"/>
      <w:szCs w:val="20"/>
      <w:lang w:val="en-US" w:eastAsia="en-GB"/>
    </w:rPr>
    <w:tblPr>
      <w:jc w:val="center"/>
      <w:tblBorders>
        <w:top w:val="none" w:sz="0" w:space="0" w:color="auto"/>
        <w:bottom w:val="single" w:sz="12" w:space="0" w:color="auto"/>
      </w:tblBorders>
      <w:tblCellMar>
        <w:left w:w="0" w:type="dxa"/>
        <w:right w:w="0" w:type="dxa"/>
      </w:tblCellMar>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pPr>
      <w:spacing w:after="0" w:line="240" w:lineRule="auto"/>
    </w:pPr>
    <w:rPr>
      <w:color w:val="366092"/>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pPr>
      <w:spacing w:before="240" w:after="240" w:line="320" w:lineRule="exact"/>
      <w:jc w:val="both"/>
    </w:pPr>
    <w:rPr>
      <w:rFonts w:asciiTheme="majorHAnsi" w:hAnsiTheme="majorHAnsi"/>
      <w:color w:val="4E81BD"/>
      <w:sz w:val="24"/>
    </w:rPr>
  </w:style>
  <w:style w:type="paragraph" w:customStyle="1" w:styleId="InBriefOpener">
    <w:name w:val="InBrief Opener"/>
    <w:pPr>
      <w:pageBreakBefore/>
      <w:spacing w:after="120" w:line="1040" w:lineRule="exact"/>
      <w:ind w:right="680"/>
    </w:pPr>
    <w:rPr>
      <w:rFonts w:asciiTheme="majorHAnsi" w:hAnsiTheme="majorHAnsi"/>
      <w:b/>
      <w:color w:val="4E81BD"/>
      <w:sz w:val="96"/>
    </w:rPr>
  </w:style>
  <w:style w:type="paragraph" w:customStyle="1" w:styleId="InBriefTitle">
    <w:name w:val="InBrief Title"/>
    <w:next w:val="Para0"/>
    <w:uiPriority w:val="16"/>
    <w:pPr>
      <w:spacing w:after="360" w:line="320" w:lineRule="exact"/>
      <w:ind w:right="57"/>
    </w:pPr>
    <w:rPr>
      <w:rFonts w:asciiTheme="majorHAnsi" w:hAnsiTheme="majorHAnsi"/>
      <w:b/>
      <w:color w:val="4E81BD"/>
      <w:sz w:val="28"/>
    </w:rPr>
  </w:style>
  <w:style w:type="paragraph" w:customStyle="1" w:styleId="Author">
    <w:name w:val="Author"/>
    <w:next w:val="Para0"/>
    <w:uiPriority w:val="6"/>
    <w:qFormat/>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pPr>
      <w:pageBreakBefore/>
      <w:spacing w:after="480" w:line="560" w:lineRule="exact"/>
      <w:outlineLvl w:val="1"/>
    </w:pPr>
    <w:rPr>
      <w:rFonts w:asciiTheme="majorHAnsi" w:eastAsiaTheme="majorEastAsia" w:hAnsiTheme="majorHAnsi" w:cstheme="majorBidi"/>
      <w:b/>
      <w:color w:val="4E81BD"/>
      <w:sz w:val="52"/>
      <w:szCs w:val="26"/>
    </w:rPr>
  </w:style>
  <w:style w:type="paragraph" w:customStyle="1" w:styleId="BoxHeading2">
    <w:name w:val="Box Heading 2"/>
    <w:next w:val="Para0"/>
    <w:uiPriority w:val="14"/>
    <w:qFormat/>
    <w:pPr>
      <w:spacing w:before="180" w:after="120" w:line="240" w:lineRule="auto"/>
    </w:pPr>
    <w:rPr>
      <w:rFonts w:asciiTheme="majorHAnsi" w:hAnsiTheme="majorHAnsi"/>
      <w:b/>
      <w:i/>
      <w:color w:val="000000"/>
    </w:rPr>
  </w:style>
  <w:style w:type="table" w:customStyle="1" w:styleId="OECD">
    <w:name w:val="OECD"/>
    <w:basedOn w:val="TableSimple1"/>
    <w:uiPriority w:val="99"/>
    <w:pPr>
      <w:spacing w:before="10" w:after="20" w:line="200" w:lineRule="exact"/>
      <w:jc w:val="lef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CellMar>
        <w:left w:w="0" w:type="dxa"/>
        <w:right w:w="0" w:type="dxa"/>
      </w:tblCellMar>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pPr>
      <w:tabs>
        <w:tab w:val="right" w:pos="9072"/>
      </w:tabs>
      <w:spacing w:before="240" w:after="40" w:line="300" w:lineRule="exact"/>
      <w:ind w:left="284" w:right="652" w:hanging="284"/>
    </w:pPr>
    <w:rPr>
      <w:rFonts w:asciiTheme="majorHAnsi" w:hAnsiTheme="majorHAnsi"/>
      <w:b/>
      <w:color w:val="4E81BD"/>
      <w:sz w:val="28"/>
    </w:rPr>
  </w:style>
  <w:style w:type="paragraph" w:customStyle="1" w:styleId="KeyBoxTitle">
    <w:name w:val="KeyBox Title"/>
    <w:basedOn w:val="Caption"/>
    <w:next w:val="Para0"/>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pPr>
      <w:outlineLvl w:val="2"/>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Bullet">
    <w:name w:val="List Bullet"/>
    <w:basedOn w:val="Normal"/>
    <w:pPr>
      <w:widowControl/>
      <w:numPr>
        <w:numId w:val="9"/>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pPr>
      <w:widowControl/>
      <w:spacing w:after="240" w:line="276" w:lineRule="auto"/>
      <w:jc w:val="left"/>
    </w:pPr>
    <w:rPr>
      <w:rFonts w:ascii="Times New Roman" w:eastAsia="Calibri" w:hAnsi="Times New Roman" w:cs="Times New Roman"/>
    </w:rPr>
  </w:style>
  <w:style w:type="character" w:customStyle="1" w:styleId="Num-DocParagraphCar">
    <w:name w:val="Num-Doc Paragraph Car"/>
    <w:link w:val="Num-DocParagraph"/>
    <w:rPr>
      <w:rFonts w:ascii="Times New Roman" w:eastAsia="Calibri" w:hAnsi="Times New Roman" w:cs="Times New Roman"/>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character" w:customStyle="1" w:styleId="val">
    <w:name w:val="val"/>
    <w:basedOn w:val="DefaultParagraphFont"/>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999999"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95B84E3B144243BF808FC8FC9616F7"/>
        <w:category>
          <w:name w:val="General"/>
          <w:gallery w:val="placeholder"/>
        </w:category>
        <w:types>
          <w:type w:val="bbPlcHdr"/>
        </w:types>
        <w:behaviors>
          <w:behavior w:val="content"/>
        </w:behaviors>
        <w:guid w:val="{33FF4091-81A9-4C34-82D0-0925C400BF10}"/>
      </w:docPartPr>
      <w:docPartBody>
        <w:p w:rsidR="00CF7E51" w:rsidRDefault="00CF7E51">
          <w:pPr>
            <w:pStyle w:val="8395B84E3B144243BF808FC8FC9616F7"/>
          </w:pPr>
          <w:r>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6352F031-E979-42B9-B035-A39446E56BC0}"/>
      </w:docPartPr>
      <w:docPartBody>
        <w:p w:rsidR="00CF7E51" w:rsidRDefault="00CF7E51">
          <w:pPr>
            <w:pStyle w:val="C0DFE0DAC11443499FEB4F9C572F2656"/>
          </w:pPr>
          <w:r>
            <w:rPr>
              <w:rStyle w:val="PlaceholderText"/>
            </w:rPr>
            <w:t>Click or tap here to enter text.</w:t>
          </w:r>
        </w:p>
      </w:docPartBody>
    </w:docPart>
    <w:docPart>
      <w:docPartPr>
        <w:name w:val="9A292C39822F45C38288B0347E9FA40B"/>
        <w:category>
          <w:name w:val="General"/>
          <w:gallery w:val="placeholder"/>
        </w:category>
        <w:types>
          <w:type w:val="bbPlcHdr"/>
        </w:types>
        <w:behaviors>
          <w:behavior w:val="content"/>
        </w:behaviors>
        <w:guid w:val="{D68775AE-CC64-4944-8BED-D57F2EE0D43B}"/>
      </w:docPartPr>
      <w:docPartBody>
        <w:p w:rsidR="00CF7E51" w:rsidRDefault="00CF7E51">
          <w:pPr>
            <w:pStyle w:val="9A292C39822F45C38288B0347E9FA40B"/>
          </w:pPr>
          <w:r>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765231C2-AF4D-4939-BE19-EBB10534D9B2}"/>
      </w:docPartPr>
      <w:docPartBody>
        <w:p w:rsidR="00CF7E51" w:rsidRDefault="00CF7E51">
          <w:pPr>
            <w:pStyle w:val="8A5BC1E57B8C42878B138149DB224CA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함초롬바탕">
    <w:charset w:val="81"/>
    <w:family w:val="modern"/>
    <w:pitch w:val="variable"/>
    <w:sig w:usb0="F7002EFF" w:usb1="19DFFFFF" w:usb2="001BFDD7" w:usb3="00000000" w:csb0="001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7E51"/>
    <w:rsid w:val="003A3E78"/>
    <w:rsid w:val="004A2B69"/>
    <w:rsid w:val="00CF7E51"/>
  </w:rsids>
  <m:mathPr>
    <m:mathFont m:val="Cambria Math"/>
    <m:brkBin m:val="before"/>
    <m:brkBinSub m:val="--"/>
    <m:smallFrac m:val="0"/>
    <m:dispDef/>
    <m:lMargin m:val="0"/>
    <m:rMargin m:val="0"/>
    <m:defJc m:val="centerGroup"/>
    <m:wrapIndent m:val="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292C39822F45C38288B0347E9FA40B">
    <w:name w:val="9A292C39822F45C38288B0347E9FA40B"/>
    <w:rPr>
      <w:lang w:val="en-US" w:eastAsia="en-US"/>
    </w:rPr>
  </w:style>
  <w:style w:type="paragraph" w:customStyle="1" w:styleId="8395B84E3B144243BF808FC8FC9616F7">
    <w:name w:val="8395B84E3B144243BF808FC8FC9616F7"/>
    <w:rPr>
      <w:lang w:val="en-US" w:eastAsia="en-US"/>
    </w:rPr>
  </w:style>
  <w:style w:type="paragraph" w:customStyle="1" w:styleId="C0DFE0DAC11443499FEB4F9C572F2656">
    <w:name w:val="C0DFE0DAC11443499FEB4F9C572F2656"/>
    <w:rPr>
      <w:lang w:val="en-US" w:eastAsia="en-US"/>
    </w:rPr>
  </w:style>
  <w:style w:type="paragraph" w:customStyle="1" w:styleId="8A5BC1E57B8C42878B138149DB224CA8">
    <w:name w:val="8A5BC1E57B8C42878B138149DB224CA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ajorFont>
      <a:minorFont>
        <a:latin typeface="Arial"/>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00283FF2-0D7C-4AF8-9427-DF0D5DA2D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41115-980B-40F2-AA1A-886ABA084868}">
  <ds:schemaRefs>
    <ds:schemaRef ds:uri="http://schemas.microsoft.com/office/infopath/2007/PartnerControls"/>
    <ds:schemaRef ds:uri="http://purl.org/dc/dcmitype/"/>
    <ds:schemaRef ds:uri="http://schemas.microsoft.com/sharepoint/v4"/>
    <ds:schemaRef ds:uri="http://purl.org/dc/terms/"/>
    <ds:schemaRef ds:uri="bbc7a7a3-1361-4a32-9a19-e150eb4da2ba"/>
    <ds:schemaRef ds:uri="54c4cd27-f286-408f-9ce0-33c1e0f3ab39"/>
    <ds:schemaRef ds:uri="http://schemas.openxmlformats.org/package/2006/metadata/core-properties"/>
    <ds:schemaRef ds:uri="http://schemas.microsoft.com/office/2006/documentManagement/types"/>
    <ds:schemaRef ds:uri="ca82dde9-3436-4d3d-bddd-d31447390034"/>
    <ds:schemaRef ds:uri="http://schemas.microsoft.com/office/2006/metadata/properties"/>
    <ds:schemaRef ds:uri="c9f238dd-bb73-4aef-a7a5-d644ad823e52"/>
    <ds:schemaRef ds:uri="c0e75541-f54f-401c-9a34-cb7fded40982"/>
    <ds:schemaRef ds:uri="http://www.w3.org/XML/1998/namespace"/>
    <ds:schemaRef ds:uri="http://purl.org/dc/elements/1.1/"/>
  </ds:schemaRefs>
</ds:datastoreItem>
</file>

<file path=customXml/itemProps3.xml><?xml version="1.0" encoding="utf-8"?>
<ds:datastoreItem xmlns:ds="http://schemas.openxmlformats.org/officeDocument/2006/customXml" ds:itemID="{6A5762FE-A2B6-47FB-83BA-B3EE90483623}">
  <ds:schemaRefs>
    <ds:schemaRef ds:uri="http://schemas.microsoft.com/sharepoint/v3/contenttype/forms"/>
  </ds:schemaRefs>
</ds:datastoreItem>
</file>

<file path=customXml/itemProps4.xml><?xml version="1.0" encoding="utf-8"?>
<ds:datastoreItem xmlns:ds="http://schemas.openxmlformats.org/officeDocument/2006/customXml" ds:itemID="{D1BE5F89-776F-4352-A979-8C37C591BD47}">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733B02E7-AAD5-491B-9C46-B19974D43C2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0</TotalTime>
  <Pages>2</Pages>
  <Words>982</Words>
  <Characters>5604</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Country profile template: Korea</vt:lpstr>
    </vt:vector>
  </TitlesOfParts>
  <Manager/>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Korea</dc:title>
  <dc:subject/>
  <dc:creator/>
  <cp:keywords>DOCUMENT CODE</cp:keywords>
  <dc:description/>
  <cp:lastModifiedBy/>
  <cp:revision>1</cp:revision>
  <dcterms:created xsi:type="dcterms:W3CDTF">2023-07-10T08:23:00Z</dcterms:created>
  <dcterms:modified xsi:type="dcterms:W3CDTF">2023-07-10T08:31:00Z</dcterms:modified>
  <cp:version>1200.0100.01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