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605E" w14:textId="535F4EF6" w:rsidR="00244FB1" w:rsidRPr="00294917" w:rsidRDefault="001E4FC6" w:rsidP="004101C6">
      <w:pPr>
        <w:pStyle w:val="Title"/>
        <w:spacing w:after="960"/>
        <w:rPr>
          <w:rFonts w:ascii="Arial Narrow" w:hAnsi="Arial Narrow"/>
        </w:rPr>
      </w:pPr>
      <w:r w:rsidRPr="00294917">
        <w:rPr>
          <w:rFonts w:ascii="Arial Narrow" w:hAnsi="Arial Narrow"/>
          <w:noProof/>
        </w:rPr>
        <mc:AlternateContent>
          <mc:Choice Requires="wps">
            <w:drawing>
              <wp:anchor distT="0" distB="0" distL="114300" distR="114300" simplePos="0" relativeHeight="487355392" behindDoc="1" locked="0" layoutInCell="1" allowOverlap="1" wp14:anchorId="1B16C8CC" wp14:editId="1AF3AFDA">
                <wp:simplePos x="0" y="0"/>
                <wp:positionH relativeFrom="page">
                  <wp:posOffset>1056005</wp:posOffset>
                </wp:positionH>
                <wp:positionV relativeFrom="paragraph">
                  <wp:posOffset>1630680</wp:posOffset>
                </wp:positionV>
                <wp:extent cx="4987290" cy="5285740"/>
                <wp:effectExtent l="0" t="0" r="0" b="0"/>
                <wp:wrapNone/>
                <wp:docPr id="1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87290" cy="5285740"/>
                        </a:xfrm>
                        <a:custGeom>
                          <a:avLst/>
                          <a:gdLst>
                            <a:gd name="T0" fmla="+- 0 4321 1663"/>
                            <a:gd name="T1" fmla="*/ T0 w 7854"/>
                            <a:gd name="T2" fmla="+- 0 9633 2568"/>
                            <a:gd name="T3" fmla="*/ 9633 h 8324"/>
                            <a:gd name="T4" fmla="+- 0 4211 1663"/>
                            <a:gd name="T5" fmla="*/ T4 w 7854"/>
                            <a:gd name="T6" fmla="+- 0 9336 2568"/>
                            <a:gd name="T7" fmla="*/ 9336 h 8324"/>
                            <a:gd name="T8" fmla="+- 0 4046 1663"/>
                            <a:gd name="T9" fmla="*/ T8 w 7854"/>
                            <a:gd name="T10" fmla="+- 0 9070 2568"/>
                            <a:gd name="T11" fmla="*/ 9070 h 8324"/>
                            <a:gd name="T12" fmla="+- 0 4013 1663"/>
                            <a:gd name="T13" fmla="*/ T12 w 7854"/>
                            <a:gd name="T14" fmla="+- 0 9920 2568"/>
                            <a:gd name="T15" fmla="*/ 9920 h 8324"/>
                            <a:gd name="T16" fmla="+- 0 3826 1663"/>
                            <a:gd name="T17" fmla="*/ T16 w 7854"/>
                            <a:gd name="T18" fmla="+- 0 10176 2568"/>
                            <a:gd name="T19" fmla="*/ 10176 h 8324"/>
                            <a:gd name="T20" fmla="+- 0 2454 1663"/>
                            <a:gd name="T21" fmla="*/ T20 w 7854"/>
                            <a:gd name="T22" fmla="+- 0 8657 2568"/>
                            <a:gd name="T23" fmla="*/ 8657 h 8324"/>
                            <a:gd name="T24" fmla="+- 0 2722 1663"/>
                            <a:gd name="T25" fmla="*/ T24 w 7854"/>
                            <a:gd name="T26" fmla="+- 0 8514 2568"/>
                            <a:gd name="T27" fmla="*/ 8514 h 8324"/>
                            <a:gd name="T28" fmla="+- 0 3048 1663"/>
                            <a:gd name="T29" fmla="*/ T28 w 7854"/>
                            <a:gd name="T30" fmla="+- 0 8563 2568"/>
                            <a:gd name="T31" fmla="*/ 8563 h 8324"/>
                            <a:gd name="T32" fmla="+- 0 3297 1663"/>
                            <a:gd name="T33" fmla="*/ T32 w 7854"/>
                            <a:gd name="T34" fmla="+- 0 8704 2568"/>
                            <a:gd name="T35" fmla="*/ 8704 h 8324"/>
                            <a:gd name="T36" fmla="+- 0 3578 1663"/>
                            <a:gd name="T37" fmla="*/ T36 w 7854"/>
                            <a:gd name="T38" fmla="+- 0 8948 2568"/>
                            <a:gd name="T39" fmla="*/ 8948 h 8324"/>
                            <a:gd name="T40" fmla="+- 0 3790 1663"/>
                            <a:gd name="T41" fmla="*/ T40 w 7854"/>
                            <a:gd name="T42" fmla="+- 0 9185 2568"/>
                            <a:gd name="T43" fmla="*/ 9185 h 8324"/>
                            <a:gd name="T44" fmla="+- 0 3948 1663"/>
                            <a:gd name="T45" fmla="*/ T44 w 7854"/>
                            <a:gd name="T46" fmla="+- 0 9424 2568"/>
                            <a:gd name="T47" fmla="*/ 9424 h 8324"/>
                            <a:gd name="T48" fmla="+- 0 4042 1663"/>
                            <a:gd name="T49" fmla="*/ T48 w 7854"/>
                            <a:gd name="T50" fmla="+- 0 9695 2568"/>
                            <a:gd name="T51" fmla="*/ 9695 h 8324"/>
                            <a:gd name="T52" fmla="+- 0 3994 1663"/>
                            <a:gd name="T53" fmla="*/ T52 w 7854"/>
                            <a:gd name="T54" fmla="+- 0 9001 2568"/>
                            <a:gd name="T55" fmla="*/ 9001 h 8324"/>
                            <a:gd name="T56" fmla="+- 0 3776 1663"/>
                            <a:gd name="T57" fmla="*/ T56 w 7854"/>
                            <a:gd name="T58" fmla="+- 0 8758 2568"/>
                            <a:gd name="T59" fmla="*/ 8758 h 8324"/>
                            <a:gd name="T60" fmla="+- 0 3522 1663"/>
                            <a:gd name="T61" fmla="*/ T60 w 7854"/>
                            <a:gd name="T62" fmla="+- 0 8532 2568"/>
                            <a:gd name="T63" fmla="*/ 8532 h 8324"/>
                            <a:gd name="T64" fmla="+- 0 3333 1663"/>
                            <a:gd name="T65" fmla="*/ T64 w 7854"/>
                            <a:gd name="T66" fmla="+- 0 8400 2568"/>
                            <a:gd name="T67" fmla="*/ 8400 h 8324"/>
                            <a:gd name="T68" fmla="+- 0 3055 1663"/>
                            <a:gd name="T69" fmla="*/ T68 w 7854"/>
                            <a:gd name="T70" fmla="+- 0 8265 2568"/>
                            <a:gd name="T71" fmla="*/ 8265 h 8324"/>
                            <a:gd name="T72" fmla="+- 0 2777 1663"/>
                            <a:gd name="T73" fmla="*/ T72 w 7854"/>
                            <a:gd name="T74" fmla="+- 0 8208 2568"/>
                            <a:gd name="T75" fmla="*/ 8208 h 8324"/>
                            <a:gd name="T76" fmla="+- 0 2498 1663"/>
                            <a:gd name="T77" fmla="*/ T76 w 7854"/>
                            <a:gd name="T78" fmla="+- 0 8250 2568"/>
                            <a:gd name="T79" fmla="*/ 8250 h 8324"/>
                            <a:gd name="T80" fmla="+- 0 2277 1663"/>
                            <a:gd name="T81" fmla="*/ T80 w 7854"/>
                            <a:gd name="T82" fmla="+- 0 8390 2568"/>
                            <a:gd name="T83" fmla="*/ 8390 h 8324"/>
                            <a:gd name="T84" fmla="+- 0 3558 1663"/>
                            <a:gd name="T85" fmla="*/ T84 w 7854"/>
                            <a:gd name="T86" fmla="+- 0 10892 2568"/>
                            <a:gd name="T87" fmla="*/ 10892 h 8324"/>
                            <a:gd name="T88" fmla="+- 0 4186 1663"/>
                            <a:gd name="T89" fmla="*/ T88 w 7854"/>
                            <a:gd name="T90" fmla="+- 0 10249 2568"/>
                            <a:gd name="T91" fmla="*/ 10249 h 8324"/>
                            <a:gd name="T92" fmla="+- 0 4320 1663"/>
                            <a:gd name="T93" fmla="*/ T92 w 7854"/>
                            <a:gd name="T94" fmla="+- 0 9985 2568"/>
                            <a:gd name="T95" fmla="*/ 9985 h 8324"/>
                            <a:gd name="T96" fmla="+- 0 5890 1663"/>
                            <a:gd name="T97" fmla="*/ T96 w 7854"/>
                            <a:gd name="T98" fmla="+- 0 8074 2568"/>
                            <a:gd name="T99" fmla="*/ 8074 h 8324"/>
                            <a:gd name="T100" fmla="+- 0 5231 1663"/>
                            <a:gd name="T101" fmla="*/ T100 w 7854"/>
                            <a:gd name="T102" fmla="+- 0 7861 2568"/>
                            <a:gd name="T103" fmla="*/ 7861 h 8324"/>
                            <a:gd name="T104" fmla="+- 0 5033 1663"/>
                            <a:gd name="T105" fmla="*/ T104 w 7854"/>
                            <a:gd name="T106" fmla="+- 0 7835 2568"/>
                            <a:gd name="T107" fmla="*/ 7835 h 8324"/>
                            <a:gd name="T108" fmla="+- 0 4913 1663"/>
                            <a:gd name="T109" fmla="*/ T108 w 7854"/>
                            <a:gd name="T110" fmla="+- 0 7786 2568"/>
                            <a:gd name="T111" fmla="*/ 7786 h 8324"/>
                            <a:gd name="T112" fmla="+- 0 5003 1663"/>
                            <a:gd name="T113" fmla="*/ T112 w 7854"/>
                            <a:gd name="T114" fmla="+- 0 7512 2568"/>
                            <a:gd name="T115" fmla="*/ 7512 h 8324"/>
                            <a:gd name="T116" fmla="+- 0 4951 1663"/>
                            <a:gd name="T117" fmla="*/ T116 w 7854"/>
                            <a:gd name="T118" fmla="+- 0 7224 2568"/>
                            <a:gd name="T119" fmla="*/ 7224 h 8324"/>
                            <a:gd name="T120" fmla="+- 0 4796 1663"/>
                            <a:gd name="T121" fmla="*/ T120 w 7854"/>
                            <a:gd name="T122" fmla="+- 0 6985 2568"/>
                            <a:gd name="T123" fmla="*/ 6985 h 8324"/>
                            <a:gd name="T124" fmla="+- 0 4709 1663"/>
                            <a:gd name="T125" fmla="*/ T124 w 7854"/>
                            <a:gd name="T126" fmla="+- 0 7510 2568"/>
                            <a:gd name="T127" fmla="*/ 7510 h 8324"/>
                            <a:gd name="T128" fmla="+- 0 4589 1663"/>
                            <a:gd name="T129" fmla="*/ T128 w 7854"/>
                            <a:gd name="T130" fmla="+- 0 7739 2568"/>
                            <a:gd name="T131" fmla="*/ 7739 h 8324"/>
                            <a:gd name="T132" fmla="+- 0 3948 1663"/>
                            <a:gd name="T133" fmla="*/ T132 w 7854"/>
                            <a:gd name="T134" fmla="+- 0 7130 2568"/>
                            <a:gd name="T135" fmla="*/ 7130 h 8324"/>
                            <a:gd name="T136" fmla="+- 0 4202 1663"/>
                            <a:gd name="T137" fmla="*/ T136 w 7854"/>
                            <a:gd name="T138" fmla="+- 0 6986 2568"/>
                            <a:gd name="T139" fmla="*/ 6986 h 8324"/>
                            <a:gd name="T140" fmla="+- 0 4492 1663"/>
                            <a:gd name="T141" fmla="*/ T140 w 7854"/>
                            <a:gd name="T142" fmla="+- 0 7074 2568"/>
                            <a:gd name="T143" fmla="*/ 7074 h 8324"/>
                            <a:gd name="T144" fmla="+- 0 4669 1663"/>
                            <a:gd name="T145" fmla="*/ T144 w 7854"/>
                            <a:gd name="T146" fmla="+- 0 7284 2568"/>
                            <a:gd name="T147" fmla="*/ 7284 h 8324"/>
                            <a:gd name="T148" fmla="+- 0 4713 1663"/>
                            <a:gd name="T149" fmla="*/ T148 w 7854"/>
                            <a:gd name="T150" fmla="+- 0 6901 2568"/>
                            <a:gd name="T151" fmla="*/ 6901 h 8324"/>
                            <a:gd name="T152" fmla="+- 0 4484 1663"/>
                            <a:gd name="T153" fmla="*/ T152 w 7854"/>
                            <a:gd name="T154" fmla="+- 0 6744 2568"/>
                            <a:gd name="T155" fmla="*/ 6744 h 8324"/>
                            <a:gd name="T156" fmla="+- 0 4148 1663"/>
                            <a:gd name="T157" fmla="*/ T156 w 7854"/>
                            <a:gd name="T158" fmla="+- 0 6674 2568"/>
                            <a:gd name="T159" fmla="*/ 6674 h 8324"/>
                            <a:gd name="T160" fmla="+- 0 3877 1663"/>
                            <a:gd name="T161" fmla="*/ T160 w 7854"/>
                            <a:gd name="T162" fmla="+- 0 6798 2568"/>
                            <a:gd name="T163" fmla="*/ 6798 h 8324"/>
                            <a:gd name="T164" fmla="+- 0 4996 1663"/>
                            <a:gd name="T165" fmla="*/ T164 w 7854"/>
                            <a:gd name="T166" fmla="+- 0 9454 2568"/>
                            <a:gd name="T167" fmla="*/ 9454 h 8324"/>
                            <a:gd name="T168" fmla="+- 0 4561 1663"/>
                            <a:gd name="T169" fmla="*/ T168 w 7854"/>
                            <a:gd name="T170" fmla="+- 0 8206 2568"/>
                            <a:gd name="T171" fmla="*/ 8206 h 8324"/>
                            <a:gd name="T172" fmla="+- 0 4675 1663"/>
                            <a:gd name="T173" fmla="*/ T172 w 7854"/>
                            <a:gd name="T174" fmla="+- 0 8110 2568"/>
                            <a:gd name="T175" fmla="*/ 8110 h 8324"/>
                            <a:gd name="T176" fmla="+- 0 4811 1663"/>
                            <a:gd name="T177" fmla="*/ T176 w 7854"/>
                            <a:gd name="T178" fmla="+- 0 8074 2568"/>
                            <a:gd name="T179" fmla="*/ 8074 h 8324"/>
                            <a:gd name="T180" fmla="+- 0 5033 1663"/>
                            <a:gd name="T181" fmla="*/ T180 w 7854"/>
                            <a:gd name="T182" fmla="+- 0 8106 2568"/>
                            <a:gd name="T183" fmla="*/ 8106 h 8324"/>
                            <a:gd name="T184" fmla="+- 0 5333 1663"/>
                            <a:gd name="T185" fmla="*/ T184 w 7854"/>
                            <a:gd name="T186" fmla="+- 0 8198 2568"/>
                            <a:gd name="T187" fmla="*/ 8198 h 8324"/>
                            <a:gd name="T188" fmla="+- 0 7240 1663"/>
                            <a:gd name="T189" fmla="*/ T188 w 7854"/>
                            <a:gd name="T190" fmla="+- 0 6654 2568"/>
                            <a:gd name="T191" fmla="*/ 6654 h 8324"/>
                            <a:gd name="T192" fmla="+- 0 5903 1663"/>
                            <a:gd name="T193" fmla="*/ T192 w 7854"/>
                            <a:gd name="T194" fmla="+- 0 6990 2568"/>
                            <a:gd name="T195" fmla="*/ 6990 h 8324"/>
                            <a:gd name="T196" fmla="+- 0 5504 1663"/>
                            <a:gd name="T197" fmla="*/ T196 w 7854"/>
                            <a:gd name="T198" fmla="+- 0 6278 2568"/>
                            <a:gd name="T199" fmla="*/ 6278 h 8324"/>
                            <a:gd name="T200" fmla="+- 0 5346 1663"/>
                            <a:gd name="T201" fmla="*/ T200 w 7854"/>
                            <a:gd name="T202" fmla="+- 0 6022 2568"/>
                            <a:gd name="T203" fmla="*/ 6022 h 8324"/>
                            <a:gd name="T204" fmla="+- 0 5274 1663"/>
                            <a:gd name="T205" fmla="*/ T204 w 7854"/>
                            <a:gd name="T206" fmla="+- 0 5874 2568"/>
                            <a:gd name="T207" fmla="*/ 5874 h 8324"/>
                            <a:gd name="T208" fmla="+- 0 5627 1663"/>
                            <a:gd name="T209" fmla="*/ T208 w 7854"/>
                            <a:gd name="T210" fmla="+- 0 6083 2568"/>
                            <a:gd name="T211" fmla="*/ 6083 h 8324"/>
                            <a:gd name="T212" fmla="+- 0 5125 1663"/>
                            <a:gd name="T213" fmla="*/ T212 w 7854"/>
                            <a:gd name="T214" fmla="+- 0 5534 2568"/>
                            <a:gd name="T215" fmla="*/ 5534 h 8324"/>
                            <a:gd name="T216" fmla="+- 0 5536 1663"/>
                            <a:gd name="T217" fmla="*/ T216 w 7854"/>
                            <a:gd name="T218" fmla="+- 0 6848 2568"/>
                            <a:gd name="T219" fmla="*/ 6848 h 8324"/>
                            <a:gd name="T220" fmla="+- 0 6395 1663"/>
                            <a:gd name="T221" fmla="*/ T220 w 7854"/>
                            <a:gd name="T222" fmla="+- 0 7846 2568"/>
                            <a:gd name="T223" fmla="*/ 7846 h 8324"/>
                            <a:gd name="T224" fmla="+- 0 6648 1663"/>
                            <a:gd name="T225" fmla="*/ T224 w 7854"/>
                            <a:gd name="T226" fmla="+- 0 6654 2568"/>
                            <a:gd name="T227" fmla="*/ 6654 h 8324"/>
                            <a:gd name="T228" fmla="+- 0 7951 1663"/>
                            <a:gd name="T229" fmla="*/ T228 w 7854"/>
                            <a:gd name="T230" fmla="+- 0 6500 2568"/>
                            <a:gd name="T231" fmla="*/ 6500 h 8324"/>
                            <a:gd name="T232" fmla="+- 0 6866 1663"/>
                            <a:gd name="T233" fmla="*/ T232 w 7854"/>
                            <a:gd name="T234" fmla="+- 0 5415 2568"/>
                            <a:gd name="T235" fmla="*/ 5415 h 8324"/>
                            <a:gd name="T236" fmla="+- 0 5867 1663"/>
                            <a:gd name="T237" fmla="*/ T236 w 7854"/>
                            <a:gd name="T238" fmla="+- 0 4792 2568"/>
                            <a:gd name="T239" fmla="*/ 4792 h 8324"/>
                            <a:gd name="T240" fmla="+- 0 7844 1663"/>
                            <a:gd name="T241" fmla="*/ T240 w 7854"/>
                            <a:gd name="T242" fmla="+- 0 3262 2568"/>
                            <a:gd name="T243" fmla="*/ 3262 h 8324"/>
                            <a:gd name="T244" fmla="+- 0 7188 1663"/>
                            <a:gd name="T245" fmla="*/ T244 w 7854"/>
                            <a:gd name="T246" fmla="+- 0 3919 2568"/>
                            <a:gd name="T247" fmla="*/ 3919 h 83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7854" h="8324">
                              <a:moveTo>
                                <a:pt x="2679" y="7284"/>
                              </a:moveTo>
                              <a:lnTo>
                                <a:pt x="2679" y="7216"/>
                              </a:lnTo>
                              <a:lnTo>
                                <a:pt x="2672" y="7143"/>
                              </a:lnTo>
                              <a:lnTo>
                                <a:pt x="2658" y="7065"/>
                              </a:lnTo>
                              <a:lnTo>
                                <a:pt x="2636" y="6983"/>
                              </a:lnTo>
                              <a:lnTo>
                                <a:pt x="2613" y="6914"/>
                              </a:lnTo>
                              <a:lnTo>
                                <a:pt x="2584" y="6843"/>
                              </a:lnTo>
                              <a:lnTo>
                                <a:pt x="2548" y="6768"/>
                              </a:lnTo>
                              <a:lnTo>
                                <a:pt x="2506" y="6691"/>
                              </a:lnTo>
                              <a:lnTo>
                                <a:pt x="2458" y="6611"/>
                              </a:lnTo>
                              <a:lnTo>
                                <a:pt x="2419" y="6552"/>
                              </a:lnTo>
                              <a:lnTo>
                                <a:pt x="2383" y="6502"/>
                              </a:lnTo>
                              <a:lnTo>
                                <a:pt x="2383" y="7183"/>
                              </a:lnTo>
                              <a:lnTo>
                                <a:pt x="2380" y="7239"/>
                              </a:lnTo>
                              <a:lnTo>
                                <a:pt x="2368" y="7295"/>
                              </a:lnTo>
                              <a:lnTo>
                                <a:pt x="2350" y="7352"/>
                              </a:lnTo>
                              <a:lnTo>
                                <a:pt x="2321" y="7411"/>
                              </a:lnTo>
                              <a:lnTo>
                                <a:pt x="2281" y="7474"/>
                              </a:lnTo>
                              <a:lnTo>
                                <a:pt x="2228" y="7539"/>
                              </a:lnTo>
                              <a:lnTo>
                                <a:pt x="2163" y="7608"/>
                              </a:lnTo>
                              <a:lnTo>
                                <a:pt x="1860" y="7912"/>
                              </a:lnTo>
                              <a:lnTo>
                                <a:pt x="412" y="6464"/>
                              </a:lnTo>
                              <a:lnTo>
                                <a:pt x="710" y="6165"/>
                              </a:lnTo>
                              <a:lnTo>
                                <a:pt x="791" y="6089"/>
                              </a:lnTo>
                              <a:lnTo>
                                <a:pt x="865" y="6030"/>
                              </a:lnTo>
                              <a:lnTo>
                                <a:pt x="932" y="5987"/>
                              </a:lnTo>
                              <a:lnTo>
                                <a:pt x="993" y="5960"/>
                              </a:lnTo>
                              <a:lnTo>
                                <a:pt x="1059" y="5946"/>
                              </a:lnTo>
                              <a:lnTo>
                                <a:pt x="1132" y="5942"/>
                              </a:lnTo>
                              <a:lnTo>
                                <a:pt x="1210" y="5948"/>
                              </a:lnTo>
                              <a:lnTo>
                                <a:pt x="1294" y="5966"/>
                              </a:lnTo>
                              <a:lnTo>
                                <a:pt x="1385" y="5995"/>
                              </a:lnTo>
                              <a:lnTo>
                                <a:pt x="1444" y="6021"/>
                              </a:lnTo>
                              <a:lnTo>
                                <a:pt x="1505" y="6053"/>
                              </a:lnTo>
                              <a:lnTo>
                                <a:pt x="1569" y="6091"/>
                              </a:lnTo>
                              <a:lnTo>
                                <a:pt x="1634" y="6136"/>
                              </a:lnTo>
                              <a:lnTo>
                                <a:pt x="1701" y="6187"/>
                              </a:lnTo>
                              <a:lnTo>
                                <a:pt x="1771" y="6245"/>
                              </a:lnTo>
                              <a:lnTo>
                                <a:pt x="1842" y="6309"/>
                              </a:lnTo>
                              <a:lnTo>
                                <a:pt x="1915" y="6380"/>
                              </a:lnTo>
                              <a:lnTo>
                                <a:pt x="1974" y="6441"/>
                              </a:lnTo>
                              <a:lnTo>
                                <a:pt x="2029" y="6501"/>
                              </a:lnTo>
                              <a:lnTo>
                                <a:pt x="2080" y="6559"/>
                              </a:lnTo>
                              <a:lnTo>
                                <a:pt x="2127" y="6617"/>
                              </a:lnTo>
                              <a:lnTo>
                                <a:pt x="2170" y="6673"/>
                              </a:lnTo>
                              <a:lnTo>
                                <a:pt x="2208" y="6728"/>
                              </a:lnTo>
                              <a:lnTo>
                                <a:pt x="2243" y="6782"/>
                              </a:lnTo>
                              <a:lnTo>
                                <a:pt x="2285" y="6856"/>
                              </a:lnTo>
                              <a:lnTo>
                                <a:pt x="2319" y="6928"/>
                              </a:lnTo>
                              <a:lnTo>
                                <a:pt x="2346" y="6997"/>
                              </a:lnTo>
                              <a:lnTo>
                                <a:pt x="2366" y="7063"/>
                              </a:lnTo>
                              <a:lnTo>
                                <a:pt x="2379" y="7127"/>
                              </a:lnTo>
                              <a:lnTo>
                                <a:pt x="2383" y="7183"/>
                              </a:lnTo>
                              <a:lnTo>
                                <a:pt x="2383" y="6502"/>
                              </a:lnTo>
                              <a:lnTo>
                                <a:pt x="2377" y="6493"/>
                              </a:lnTo>
                              <a:lnTo>
                                <a:pt x="2331" y="6433"/>
                              </a:lnTo>
                              <a:lnTo>
                                <a:pt x="2282" y="6373"/>
                              </a:lnTo>
                              <a:lnTo>
                                <a:pt x="2229" y="6312"/>
                              </a:lnTo>
                              <a:lnTo>
                                <a:pt x="2173" y="6251"/>
                              </a:lnTo>
                              <a:lnTo>
                                <a:pt x="2113" y="6190"/>
                              </a:lnTo>
                              <a:lnTo>
                                <a:pt x="2049" y="6128"/>
                              </a:lnTo>
                              <a:lnTo>
                                <a:pt x="1986" y="6070"/>
                              </a:lnTo>
                              <a:lnTo>
                                <a:pt x="1923" y="6016"/>
                              </a:lnTo>
                              <a:lnTo>
                                <a:pt x="1859" y="5964"/>
                              </a:lnTo>
                              <a:lnTo>
                                <a:pt x="1829" y="5942"/>
                              </a:lnTo>
                              <a:lnTo>
                                <a:pt x="1796" y="5917"/>
                              </a:lnTo>
                              <a:lnTo>
                                <a:pt x="1733" y="5873"/>
                              </a:lnTo>
                              <a:lnTo>
                                <a:pt x="1670" y="5832"/>
                              </a:lnTo>
                              <a:lnTo>
                                <a:pt x="1606" y="5794"/>
                              </a:lnTo>
                              <a:lnTo>
                                <a:pt x="1535" y="5757"/>
                              </a:lnTo>
                              <a:lnTo>
                                <a:pt x="1463" y="5724"/>
                              </a:lnTo>
                              <a:lnTo>
                                <a:pt x="1392" y="5697"/>
                              </a:lnTo>
                              <a:lnTo>
                                <a:pt x="1322" y="5675"/>
                              </a:lnTo>
                              <a:lnTo>
                                <a:pt x="1252" y="5659"/>
                              </a:lnTo>
                              <a:lnTo>
                                <a:pt x="1183" y="5647"/>
                              </a:lnTo>
                              <a:lnTo>
                                <a:pt x="1114" y="5640"/>
                              </a:lnTo>
                              <a:lnTo>
                                <a:pt x="1041" y="5638"/>
                              </a:lnTo>
                              <a:lnTo>
                                <a:pt x="971" y="5645"/>
                              </a:lnTo>
                              <a:lnTo>
                                <a:pt x="902" y="5659"/>
                              </a:lnTo>
                              <a:lnTo>
                                <a:pt x="835" y="5682"/>
                              </a:lnTo>
                              <a:lnTo>
                                <a:pt x="770" y="5712"/>
                              </a:lnTo>
                              <a:lnTo>
                                <a:pt x="722" y="5740"/>
                              </a:lnTo>
                              <a:lnTo>
                                <a:pt x="670" y="5777"/>
                              </a:lnTo>
                              <a:lnTo>
                                <a:pt x="614" y="5822"/>
                              </a:lnTo>
                              <a:lnTo>
                                <a:pt x="554" y="5876"/>
                              </a:lnTo>
                              <a:lnTo>
                                <a:pt x="490" y="5938"/>
                              </a:lnTo>
                              <a:lnTo>
                                <a:pt x="0" y="6428"/>
                              </a:lnTo>
                              <a:lnTo>
                                <a:pt x="1895" y="8324"/>
                              </a:lnTo>
                              <a:lnTo>
                                <a:pt x="2307" y="7912"/>
                              </a:lnTo>
                              <a:lnTo>
                                <a:pt x="2408" y="7811"/>
                              </a:lnTo>
                              <a:lnTo>
                                <a:pt x="2469" y="7746"/>
                              </a:lnTo>
                              <a:lnTo>
                                <a:pt x="2523" y="7681"/>
                              </a:lnTo>
                              <a:lnTo>
                                <a:pt x="2568" y="7616"/>
                              </a:lnTo>
                              <a:lnTo>
                                <a:pt x="2605" y="7549"/>
                              </a:lnTo>
                              <a:lnTo>
                                <a:pt x="2634" y="7483"/>
                              </a:lnTo>
                              <a:lnTo>
                                <a:pt x="2657" y="7417"/>
                              </a:lnTo>
                              <a:lnTo>
                                <a:pt x="2672" y="7351"/>
                              </a:lnTo>
                              <a:lnTo>
                                <a:pt x="2679" y="7284"/>
                              </a:lnTo>
                              <a:close/>
                              <a:moveTo>
                                <a:pt x="4586" y="5633"/>
                              </a:moveTo>
                              <a:lnTo>
                                <a:pt x="4227" y="5506"/>
                              </a:lnTo>
                              <a:lnTo>
                                <a:pt x="3823" y="5364"/>
                              </a:lnTo>
                              <a:lnTo>
                                <a:pt x="3735" y="5335"/>
                              </a:lnTo>
                              <a:lnTo>
                                <a:pt x="3650" y="5312"/>
                              </a:lnTo>
                              <a:lnTo>
                                <a:pt x="3568" y="5293"/>
                              </a:lnTo>
                              <a:lnTo>
                                <a:pt x="3540" y="5288"/>
                              </a:lnTo>
                              <a:lnTo>
                                <a:pt x="3490" y="5278"/>
                              </a:lnTo>
                              <a:lnTo>
                                <a:pt x="3415" y="5268"/>
                              </a:lnTo>
                              <a:lnTo>
                                <a:pt x="3370" y="5267"/>
                              </a:lnTo>
                              <a:lnTo>
                                <a:pt x="3320" y="5270"/>
                              </a:lnTo>
                              <a:lnTo>
                                <a:pt x="3266" y="5277"/>
                              </a:lnTo>
                              <a:lnTo>
                                <a:pt x="3207" y="5288"/>
                              </a:lnTo>
                              <a:lnTo>
                                <a:pt x="3250" y="5218"/>
                              </a:lnTo>
                              <a:lnTo>
                                <a:pt x="3286" y="5149"/>
                              </a:lnTo>
                              <a:lnTo>
                                <a:pt x="3312" y="5081"/>
                              </a:lnTo>
                              <a:lnTo>
                                <a:pt x="3331" y="5012"/>
                              </a:lnTo>
                              <a:lnTo>
                                <a:pt x="3340" y="4944"/>
                              </a:lnTo>
                              <a:lnTo>
                                <a:pt x="3341" y="4876"/>
                              </a:lnTo>
                              <a:lnTo>
                                <a:pt x="3334" y="4809"/>
                              </a:lnTo>
                              <a:lnTo>
                                <a:pt x="3315" y="4732"/>
                              </a:lnTo>
                              <a:lnTo>
                                <a:pt x="3288" y="4656"/>
                              </a:lnTo>
                              <a:lnTo>
                                <a:pt x="3252" y="4582"/>
                              </a:lnTo>
                              <a:lnTo>
                                <a:pt x="3208" y="4510"/>
                              </a:lnTo>
                              <a:lnTo>
                                <a:pt x="3154" y="4439"/>
                              </a:lnTo>
                              <a:lnTo>
                                <a:pt x="3133" y="4417"/>
                              </a:lnTo>
                              <a:lnTo>
                                <a:pt x="3091" y="4371"/>
                              </a:lnTo>
                              <a:lnTo>
                                <a:pt x="3050" y="4333"/>
                              </a:lnTo>
                              <a:lnTo>
                                <a:pt x="3050" y="4887"/>
                              </a:lnTo>
                              <a:lnTo>
                                <a:pt x="3046" y="4942"/>
                              </a:lnTo>
                              <a:lnTo>
                                <a:pt x="3032" y="4997"/>
                              </a:lnTo>
                              <a:lnTo>
                                <a:pt x="3009" y="5053"/>
                              </a:lnTo>
                              <a:lnTo>
                                <a:pt x="2973" y="5111"/>
                              </a:lnTo>
                              <a:lnTo>
                                <a:pt x="2926" y="5171"/>
                              </a:lnTo>
                              <a:lnTo>
                                <a:pt x="2867" y="5235"/>
                              </a:lnTo>
                              <a:lnTo>
                                <a:pt x="2462" y="5639"/>
                              </a:lnTo>
                              <a:lnTo>
                                <a:pt x="1835" y="5012"/>
                              </a:lnTo>
                              <a:lnTo>
                                <a:pt x="2285" y="4562"/>
                              </a:lnTo>
                              <a:lnTo>
                                <a:pt x="2348" y="4505"/>
                              </a:lnTo>
                              <a:lnTo>
                                <a:pt x="2412" y="4462"/>
                              </a:lnTo>
                              <a:lnTo>
                                <a:pt x="2475" y="4433"/>
                              </a:lnTo>
                              <a:lnTo>
                                <a:pt x="2539" y="4418"/>
                              </a:lnTo>
                              <a:lnTo>
                                <a:pt x="2604" y="4417"/>
                              </a:lnTo>
                              <a:lnTo>
                                <a:pt x="2682" y="4432"/>
                              </a:lnTo>
                              <a:lnTo>
                                <a:pt x="2757" y="4461"/>
                              </a:lnTo>
                              <a:lnTo>
                                <a:pt x="2829" y="4506"/>
                              </a:lnTo>
                              <a:lnTo>
                                <a:pt x="2897" y="4565"/>
                              </a:lnTo>
                              <a:lnTo>
                                <a:pt x="2940" y="4612"/>
                              </a:lnTo>
                              <a:lnTo>
                                <a:pt x="2976" y="4663"/>
                              </a:lnTo>
                              <a:lnTo>
                                <a:pt x="3006" y="4716"/>
                              </a:lnTo>
                              <a:lnTo>
                                <a:pt x="3029" y="4772"/>
                              </a:lnTo>
                              <a:lnTo>
                                <a:pt x="3045" y="4830"/>
                              </a:lnTo>
                              <a:lnTo>
                                <a:pt x="3050" y="4887"/>
                              </a:lnTo>
                              <a:lnTo>
                                <a:pt x="3050" y="4333"/>
                              </a:lnTo>
                              <a:lnTo>
                                <a:pt x="3027" y="4312"/>
                              </a:lnTo>
                              <a:lnTo>
                                <a:pt x="2961" y="4260"/>
                              </a:lnTo>
                              <a:lnTo>
                                <a:pt x="2892" y="4215"/>
                              </a:lnTo>
                              <a:lnTo>
                                <a:pt x="2821" y="4176"/>
                              </a:lnTo>
                              <a:lnTo>
                                <a:pt x="2747" y="4144"/>
                              </a:lnTo>
                              <a:lnTo>
                                <a:pt x="2655" y="4116"/>
                              </a:lnTo>
                              <a:lnTo>
                                <a:pt x="2568" y="4104"/>
                              </a:lnTo>
                              <a:lnTo>
                                <a:pt x="2485" y="4106"/>
                              </a:lnTo>
                              <a:lnTo>
                                <a:pt x="2407" y="4122"/>
                              </a:lnTo>
                              <a:lnTo>
                                <a:pt x="2346" y="4146"/>
                              </a:lnTo>
                              <a:lnTo>
                                <a:pt x="2281" y="4183"/>
                              </a:lnTo>
                              <a:lnTo>
                                <a:pt x="2214" y="4230"/>
                              </a:lnTo>
                              <a:lnTo>
                                <a:pt x="2142" y="4290"/>
                              </a:lnTo>
                              <a:lnTo>
                                <a:pt x="2068" y="4360"/>
                              </a:lnTo>
                              <a:lnTo>
                                <a:pt x="1437" y="4991"/>
                              </a:lnTo>
                              <a:lnTo>
                                <a:pt x="3333" y="6886"/>
                              </a:lnTo>
                              <a:lnTo>
                                <a:pt x="3521" y="6698"/>
                              </a:lnTo>
                              <a:lnTo>
                                <a:pt x="2679" y="5856"/>
                              </a:lnTo>
                              <a:lnTo>
                                <a:pt x="2897" y="5639"/>
                              </a:lnTo>
                              <a:lnTo>
                                <a:pt x="2898" y="5638"/>
                              </a:lnTo>
                              <a:lnTo>
                                <a:pt x="2932" y="5605"/>
                              </a:lnTo>
                              <a:lnTo>
                                <a:pt x="2962" y="5577"/>
                              </a:lnTo>
                              <a:lnTo>
                                <a:pt x="2989" y="5557"/>
                              </a:lnTo>
                              <a:lnTo>
                                <a:pt x="3012" y="5542"/>
                              </a:lnTo>
                              <a:lnTo>
                                <a:pt x="3042" y="5529"/>
                              </a:lnTo>
                              <a:lnTo>
                                <a:pt x="3074" y="5518"/>
                              </a:lnTo>
                              <a:lnTo>
                                <a:pt x="3110" y="5511"/>
                              </a:lnTo>
                              <a:lnTo>
                                <a:pt x="3148" y="5506"/>
                              </a:lnTo>
                              <a:lnTo>
                                <a:pt x="3192" y="5506"/>
                              </a:lnTo>
                              <a:lnTo>
                                <a:pt x="3243" y="5511"/>
                              </a:lnTo>
                              <a:lnTo>
                                <a:pt x="3302" y="5522"/>
                              </a:lnTo>
                              <a:lnTo>
                                <a:pt x="3370" y="5538"/>
                              </a:lnTo>
                              <a:lnTo>
                                <a:pt x="3432" y="5555"/>
                              </a:lnTo>
                              <a:lnTo>
                                <a:pt x="3503" y="5576"/>
                              </a:lnTo>
                              <a:lnTo>
                                <a:pt x="3582" y="5601"/>
                              </a:lnTo>
                              <a:lnTo>
                                <a:pt x="3670" y="5630"/>
                              </a:lnTo>
                              <a:lnTo>
                                <a:pt x="4350" y="5870"/>
                              </a:lnTo>
                              <a:lnTo>
                                <a:pt x="4586" y="5633"/>
                              </a:lnTo>
                              <a:close/>
                              <a:moveTo>
                                <a:pt x="5939" y="4280"/>
                              </a:moveTo>
                              <a:lnTo>
                                <a:pt x="5577" y="4086"/>
                              </a:lnTo>
                              <a:lnTo>
                                <a:pt x="4723" y="3635"/>
                              </a:lnTo>
                              <a:lnTo>
                                <a:pt x="4723" y="3940"/>
                              </a:lnTo>
                              <a:lnTo>
                                <a:pt x="4383" y="4280"/>
                              </a:lnTo>
                              <a:lnTo>
                                <a:pt x="4240" y="4422"/>
                              </a:lnTo>
                              <a:lnTo>
                                <a:pt x="4160" y="4280"/>
                              </a:lnTo>
                              <a:lnTo>
                                <a:pt x="3921" y="3852"/>
                              </a:lnTo>
                              <a:lnTo>
                                <a:pt x="3881" y="3781"/>
                              </a:lnTo>
                              <a:lnTo>
                                <a:pt x="3841" y="3710"/>
                              </a:lnTo>
                              <a:lnTo>
                                <a:pt x="3803" y="3645"/>
                              </a:lnTo>
                              <a:lnTo>
                                <a:pt x="3764" y="3580"/>
                              </a:lnTo>
                              <a:lnTo>
                                <a:pt x="3724" y="3517"/>
                              </a:lnTo>
                              <a:lnTo>
                                <a:pt x="3683" y="3454"/>
                              </a:lnTo>
                              <a:lnTo>
                                <a:pt x="3642" y="3392"/>
                              </a:lnTo>
                              <a:lnTo>
                                <a:pt x="3599" y="3331"/>
                              </a:lnTo>
                              <a:lnTo>
                                <a:pt x="3555" y="3271"/>
                              </a:lnTo>
                              <a:lnTo>
                                <a:pt x="3611" y="3306"/>
                              </a:lnTo>
                              <a:lnTo>
                                <a:pt x="3672" y="3344"/>
                              </a:lnTo>
                              <a:lnTo>
                                <a:pt x="3737" y="3384"/>
                              </a:lnTo>
                              <a:lnTo>
                                <a:pt x="3808" y="3425"/>
                              </a:lnTo>
                              <a:lnTo>
                                <a:pt x="3964" y="3515"/>
                              </a:lnTo>
                              <a:lnTo>
                                <a:pt x="4723" y="3940"/>
                              </a:lnTo>
                              <a:lnTo>
                                <a:pt x="4723" y="3635"/>
                              </a:lnTo>
                              <a:lnTo>
                                <a:pt x="4033" y="3271"/>
                              </a:lnTo>
                              <a:lnTo>
                                <a:pt x="3462" y="2966"/>
                              </a:lnTo>
                              <a:lnTo>
                                <a:pt x="3259" y="3169"/>
                              </a:lnTo>
                              <a:lnTo>
                                <a:pt x="3453" y="3517"/>
                              </a:lnTo>
                              <a:lnTo>
                                <a:pt x="3492" y="3587"/>
                              </a:lnTo>
                              <a:lnTo>
                                <a:pt x="3873" y="4280"/>
                              </a:lnTo>
                              <a:lnTo>
                                <a:pt x="4376" y="5193"/>
                              </a:lnTo>
                              <a:lnTo>
                                <a:pt x="4608" y="5611"/>
                              </a:lnTo>
                              <a:lnTo>
                                <a:pt x="4808" y="5411"/>
                              </a:lnTo>
                              <a:lnTo>
                                <a:pt x="4732" y="5278"/>
                              </a:lnTo>
                              <a:lnTo>
                                <a:pt x="4467" y="4813"/>
                              </a:lnTo>
                              <a:lnTo>
                                <a:pt x="4390" y="4681"/>
                              </a:lnTo>
                              <a:lnTo>
                                <a:pt x="4649" y="4422"/>
                              </a:lnTo>
                              <a:lnTo>
                                <a:pt x="4985" y="4086"/>
                              </a:lnTo>
                              <a:lnTo>
                                <a:pt x="5336" y="4280"/>
                              </a:lnTo>
                              <a:lnTo>
                                <a:pt x="5725" y="4494"/>
                              </a:lnTo>
                              <a:lnTo>
                                <a:pt x="5939" y="4280"/>
                              </a:lnTo>
                              <a:close/>
                              <a:moveTo>
                                <a:pt x="6288" y="3932"/>
                              </a:moveTo>
                              <a:lnTo>
                                <a:pt x="5426" y="3070"/>
                              </a:lnTo>
                              <a:lnTo>
                                <a:pt x="6094" y="2403"/>
                              </a:lnTo>
                              <a:lnTo>
                                <a:pt x="5870" y="2179"/>
                              </a:lnTo>
                              <a:lnTo>
                                <a:pt x="5203" y="2847"/>
                              </a:lnTo>
                              <a:lnTo>
                                <a:pt x="4616" y="2260"/>
                              </a:lnTo>
                              <a:lnTo>
                                <a:pt x="5387" y="1489"/>
                              </a:lnTo>
                              <a:lnTo>
                                <a:pt x="5163" y="1265"/>
                              </a:lnTo>
                              <a:lnTo>
                                <a:pt x="4204" y="2224"/>
                              </a:lnTo>
                              <a:lnTo>
                                <a:pt x="6099" y="4120"/>
                              </a:lnTo>
                              <a:lnTo>
                                <a:pt x="6288" y="3932"/>
                              </a:lnTo>
                              <a:close/>
                              <a:moveTo>
                                <a:pt x="7853" y="2366"/>
                              </a:moveTo>
                              <a:lnTo>
                                <a:pt x="6181" y="694"/>
                              </a:lnTo>
                              <a:lnTo>
                                <a:pt x="6652" y="224"/>
                              </a:lnTo>
                              <a:lnTo>
                                <a:pt x="6428" y="0"/>
                              </a:lnTo>
                              <a:lnTo>
                                <a:pt x="5301" y="1127"/>
                              </a:lnTo>
                              <a:lnTo>
                                <a:pt x="5525" y="1351"/>
                              </a:lnTo>
                              <a:lnTo>
                                <a:pt x="5993" y="882"/>
                              </a:lnTo>
                              <a:lnTo>
                                <a:pt x="7665" y="2554"/>
                              </a:lnTo>
                              <a:lnTo>
                                <a:pt x="7853" y="2366"/>
                              </a:lnTo>
                              <a:close/>
                            </a:path>
                          </a:pathLst>
                        </a:custGeom>
                        <a:solidFill>
                          <a:srgbClr val="C0C0C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0AE42" id="AutoShape 15" o:spid="_x0000_s1026" style="position:absolute;margin-left:83.15pt;margin-top:128.4pt;width:392.7pt;height:416.2pt;z-index:-15961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54,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" path="m2679,7284r,-68l2672,7143r-14,-78l2636,6983r-23,-69l2584,6843r-36,-75l2506,6691r-48,-80l2419,6552r-36,-50l2383,7183r-3,56l2368,7295r-18,57l2321,7411r-40,63l2228,7539r-65,69l1860,7912,412,6464,710,6165r81,-76l865,6030r67,-43l993,5960r66,-14l1132,5942r78,6l1294,5966r91,29l1444,6021r61,32l1569,6091r65,45l1701,6187r70,58l1842,6309r73,71l1974,6441r55,60l2080,6559r47,58l2170,6673r38,55l2243,6782r42,74l2319,6928r27,69l2366,7063r13,64l2383,7183r,-681l2377,6493r-46,-60l2282,6373r-53,-61l2173,6251r-60,-61l2049,6128r-63,-58l1923,6016r-64,-52l1829,5942r-33,-25l1733,5873r-63,-41l1606,5794r-71,-37l1463,5724r-71,-27l1322,5675r-70,-16l1183,5647r-69,-7l1041,5638r-70,7l902,5659r-67,23l770,5712r-48,28l670,5777r-56,45l554,5876r-64,62l,6428,1895,8324r412,-412l2408,7811r61,-65l2523,7681r45,-65l2605,7549r29,-66l2657,7417r15,-66l2679,7284xm4586,5633l4227,5506,3823,5364r-88,-29l3650,5312r-82,-19l3540,5288r-50,-10l3415,5268r-45,-1l3320,5270r-54,7l3207,5288r43,-70l3286,5149r26,-68l3331,5012r9,-68l3341,4876r-7,-67l3315,4732r-27,-76l3252,4582r-44,-72l3154,4439r-21,-22l3091,4371r-41,-38l3050,4887r-4,55l3032,4997r-23,56l2973,5111r-47,60l2867,5235r-405,404l1835,5012r450,-450l2348,4505r64,-43l2475,4433r64,-15l2604,4417r78,15l2757,4461r72,45l2897,4565r43,47l2976,4663r30,53l3029,4772r16,58l3050,4887r,-554l3027,4312r-66,-52l2892,4215r-71,-39l2747,4144r-92,-28l2568,4104r-83,2l2407,4122r-61,24l2281,4183r-67,47l2142,4290r-74,70l1437,4991,3333,6886r188,-188l2679,5856r218,-217l2898,5638r34,-33l2962,5577r27,-20l3012,5542r30,-13l3074,5518r36,-7l3148,5506r44,l3243,5511r59,11l3370,5538r62,17l3503,5576r79,25l3670,5630r680,240l4586,5633xm5939,4280l5577,4086,4723,3635r,305l4383,4280r-143,142l4160,4280,3921,3852r-40,-71l3841,3710r-38,-65l3764,3580r-40,-63l3683,3454r-41,-62l3599,3331r-44,-60l3611,3306r61,38l3737,3384r71,41l3964,3515r759,425l4723,3635,4033,3271,3462,2966r-203,203l3453,3517r39,70l3873,4280r503,913l4608,5611r200,-200l4732,5278,4467,4813r-77,-132l4649,4422r336,-336l5336,4280r389,214l5939,4280xm6288,3932l5426,3070r668,-667l5870,2179r-667,668l4616,2260r771,-771l5163,1265r-959,959l6099,4120r189,-188xm7853,2366l6181,694,6652,224,6428,,5301,1127r224,224l5993,882,7665,2554r188,-188xe" fillcolor="silver" stroked="f">
                <v:fill opacity="32896f"/>
                <v:path arrowok="t" o:connecttype="custom" o:connectlocs="1687830,6116955;1617980,5928360;1513205,5759450;1492250,6299200;1373505,6461760;502285,5497195;672465,5406390;879475,5437505;1037590,5527040;1216025,5681980;1350645,5832475;1450975,5984240;1510665,6156325;1480185,5715635;1341755,5561330;1180465,5417820;1060450,5334000;883920,5248275;707390,5212080;530225,5238750;389890,5327650;1203325,6916420;1602105,6508115;1687195,6340475;2684145,5126990;2265680,4991735;2139950,4975225;2063750,4944110;2120900,4770120;2087880,4587240;1989455,4435475;1934210,4768850;1858010,4914265;1450975,4527550;1612265,4436110;1796415,4491990;1908810,4625340;1936750,4382135;1791335,4282440;1577975,4237990;1405890,4316730;2116455,6003290;1840230,5210810;1912620,5149850;1998980,5126990;2139950,5147310;2330450,5205730;3541395,4225290;2692400,4438650;2439035,3986530;2338705,3823970;2292985,3729990;2517140,3862705;2198370,3514090;2459355,4348480;3004820,4982210;3165475,4225290;3992880,4127500;3303905,3438525;2669540,3042920;3924935,2071370;3508375,2488565" o:connectangles="0,0,0,0,0,0,0,0,0,0,0,0,0,0,0,0,0,0,0,0,0,0,0,0,0,0,0,0,0,0,0,0,0,0,0,0,0,0,0,0,0,0,0,0,0,0,0,0,0,0,0,0,0,0,0,0,0,0,0,0,0,0"/>
                <w10:wrap anchorx="page"/>
              </v:shape>
            </w:pict>
          </mc:Fallback>
        </mc:AlternateContent>
      </w:r>
      <w:bookmarkStart w:id="0" w:name="MEXICO"/>
      <w:bookmarkEnd w:id="0"/>
      <w:r w:rsidRPr="00294917">
        <w:rPr>
          <w:rFonts w:ascii="Arial Narrow" w:hAnsi="Arial Narrow"/>
        </w:rPr>
        <w:t>MEXIC</w:t>
      </w:r>
      <w:r w:rsidR="00016F56" w:rsidRPr="00294917">
        <w:rPr>
          <w:rFonts w:ascii="Arial Narrow" w:hAnsi="Arial Narrow"/>
        </w:rPr>
        <w:t>O</w:t>
      </w:r>
    </w:p>
    <w:p w14:paraId="0AD4C01B" w14:textId="77777777" w:rsidR="00244FB1" w:rsidRPr="00294917" w:rsidRDefault="00244FB1">
      <w:pPr>
        <w:pStyle w:val="BodyText"/>
        <w:rPr>
          <w:rFonts w:ascii="Arial"/>
          <w:b/>
          <w:lang w:val="en-GB"/>
        </w:rPr>
      </w:pPr>
    </w:p>
    <w:p w14:paraId="1EDA8A00" w14:textId="77777777" w:rsidR="00244FB1" w:rsidRPr="00294917" w:rsidRDefault="00244FB1">
      <w:pPr>
        <w:pStyle w:val="BodyText"/>
        <w:spacing w:before="11"/>
        <w:rPr>
          <w:rFonts w:ascii="Arial"/>
          <w:b/>
          <w:sz w:val="18"/>
          <w:lang w:val="en-GB"/>
        </w:rPr>
      </w:pPr>
    </w:p>
    <w:p w14:paraId="40ECF2B3" w14:textId="2AB58EB3" w:rsidR="00244FB1" w:rsidRPr="00294917" w:rsidRDefault="007079A0" w:rsidP="003A3FC5">
      <w:pPr>
        <w:pStyle w:val="Title2"/>
        <w:rPr>
          <w:rFonts w:ascii="Arial" w:hAnsi="Arial" w:cs="Arial"/>
        </w:rPr>
      </w:pPr>
      <w:bookmarkStart w:id="1" w:name="Overview"/>
      <w:bookmarkEnd w:id="1"/>
      <w:r w:rsidRPr="00294917">
        <w:rPr>
          <w:rFonts w:ascii="Arial" w:hAnsi="Arial" w:cs="Arial"/>
        </w:rPr>
        <w:t>Overview</w:t>
      </w:r>
    </w:p>
    <w:tbl>
      <w:tblPr>
        <w:tblStyle w:val="OECD"/>
        <w:tblW w:w="4955" w:type="pct"/>
        <w:tblLook w:val="0420" w:firstRow="1" w:lastRow="0" w:firstColumn="0" w:lastColumn="0" w:noHBand="0" w:noVBand="1"/>
      </w:tblPr>
      <w:tblGrid>
        <w:gridCol w:w="3285"/>
        <w:gridCol w:w="6417"/>
      </w:tblGrid>
      <w:tr w:rsidR="003A3FC5" w:rsidRPr="003A3FC5" w14:paraId="3CC10AB3" w14:textId="77777777" w:rsidTr="00240C69">
        <w:trPr>
          <w:cnfStyle w:val="100000000000" w:firstRow="1" w:lastRow="0" w:firstColumn="0" w:lastColumn="0" w:oddVBand="0" w:evenVBand="0" w:oddHBand="0" w:evenHBand="0" w:firstRowFirstColumn="0" w:firstRowLastColumn="0" w:lastRowFirstColumn="0" w:lastRowLastColumn="0"/>
          <w:trHeight w:val="238"/>
        </w:trPr>
        <w:tc>
          <w:tcPr>
            <w:tcW w:w="1693" w:type="pct"/>
          </w:tcPr>
          <w:p w14:paraId="07DEE2B5"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 xml:space="preserve">Population and territory </w:t>
            </w:r>
          </w:p>
        </w:tc>
        <w:tc>
          <w:tcPr>
            <w:tcW w:w="3307" w:type="pct"/>
          </w:tcPr>
          <w:p w14:paraId="0CABFACC" w14:textId="02554155"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126,014,024 (2020), 1 964 375 km2 (2018)</w:t>
            </w:r>
          </w:p>
        </w:tc>
      </w:tr>
      <w:tr w:rsidR="003A3FC5" w:rsidRPr="003A3FC5" w14:paraId="21BBFEA8" w14:textId="77777777" w:rsidTr="00240C69">
        <w:trPr>
          <w:trHeight w:val="238"/>
        </w:trPr>
        <w:tc>
          <w:tcPr>
            <w:tcW w:w="1693" w:type="pct"/>
          </w:tcPr>
          <w:p w14:paraId="54C43D68"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Administrative structure</w:t>
            </w:r>
          </w:p>
        </w:tc>
        <w:tc>
          <w:tcPr>
            <w:tcW w:w="3307" w:type="pct"/>
          </w:tcPr>
          <w:p w14:paraId="0774AA75" w14:textId="1BB7FFDF"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Federal</w:t>
            </w:r>
          </w:p>
        </w:tc>
      </w:tr>
      <w:tr w:rsidR="003A3FC5" w:rsidRPr="003A3FC5" w14:paraId="14D51B55" w14:textId="77777777" w:rsidTr="00240C69">
        <w:trPr>
          <w:trHeight w:val="238"/>
        </w:trPr>
        <w:tc>
          <w:tcPr>
            <w:tcW w:w="1693" w:type="pct"/>
          </w:tcPr>
          <w:p w14:paraId="442536B1" w14:textId="77777777" w:rsidR="003A3FC5" w:rsidRPr="003A3FC5" w:rsidRDefault="003A3FC5" w:rsidP="003A3FC5">
            <w:pPr>
              <w:jc w:val="right"/>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Regional or state-level governments</w:t>
            </w:r>
          </w:p>
        </w:tc>
        <w:tc>
          <w:tcPr>
            <w:tcW w:w="3307" w:type="pct"/>
          </w:tcPr>
          <w:p w14:paraId="62AFFEF6" w14:textId="7CDFC502"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32 States</w:t>
            </w:r>
          </w:p>
        </w:tc>
      </w:tr>
      <w:tr w:rsidR="003A3FC5" w:rsidRPr="003A3FC5" w14:paraId="00AC8727" w14:textId="77777777" w:rsidTr="00240C69">
        <w:trPr>
          <w:trHeight w:val="238"/>
        </w:trPr>
        <w:tc>
          <w:tcPr>
            <w:tcW w:w="1693" w:type="pct"/>
          </w:tcPr>
          <w:p w14:paraId="4E8637F0" w14:textId="77777777" w:rsidR="003A3FC5" w:rsidRPr="003A3FC5" w:rsidRDefault="003A3FC5" w:rsidP="003A3FC5">
            <w:pPr>
              <w:jc w:val="right"/>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Intermediate-level governments</w:t>
            </w:r>
          </w:p>
        </w:tc>
        <w:tc>
          <w:tcPr>
            <w:tcW w:w="3307" w:type="pct"/>
          </w:tcPr>
          <w:p w14:paraId="0E1CC489" w14:textId="2F95DB02"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w:t>
            </w:r>
          </w:p>
        </w:tc>
      </w:tr>
      <w:tr w:rsidR="003A3FC5" w:rsidRPr="003A3FC5" w14:paraId="51799C0D" w14:textId="77777777" w:rsidTr="00240C69">
        <w:trPr>
          <w:trHeight w:val="238"/>
        </w:trPr>
        <w:tc>
          <w:tcPr>
            <w:tcW w:w="1693" w:type="pct"/>
          </w:tcPr>
          <w:p w14:paraId="75C98C4D" w14:textId="77777777" w:rsidR="003A3FC5" w:rsidRPr="003A3FC5" w:rsidRDefault="003A3FC5" w:rsidP="003A3FC5">
            <w:pPr>
              <w:jc w:val="right"/>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Municipal-level governments</w:t>
            </w:r>
          </w:p>
        </w:tc>
        <w:tc>
          <w:tcPr>
            <w:tcW w:w="3307" w:type="pct"/>
          </w:tcPr>
          <w:p w14:paraId="50185B76" w14:textId="22FFAA2E"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2469 municipalities</w:t>
            </w:r>
          </w:p>
        </w:tc>
      </w:tr>
      <w:tr w:rsidR="003A3FC5" w:rsidRPr="003A3FC5" w14:paraId="5A33C7DE" w14:textId="77777777" w:rsidTr="00240C69">
        <w:trPr>
          <w:trHeight w:val="238"/>
        </w:trPr>
        <w:tc>
          <w:tcPr>
            <w:tcW w:w="1693" w:type="pct"/>
          </w:tcPr>
          <w:p w14:paraId="416484ED"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Share of subnational government in total expenditure/revenues</w:t>
            </w:r>
          </w:p>
        </w:tc>
        <w:tc>
          <w:tcPr>
            <w:tcW w:w="3307" w:type="pct"/>
          </w:tcPr>
          <w:p w14:paraId="318BC5E6" w14:textId="0CE4FDDD" w:rsidR="003A3FC5" w:rsidRPr="003A3FC5" w:rsidRDefault="003A3FC5" w:rsidP="003A3FC5">
            <w:pPr>
              <w:rPr>
                <w:rFonts w:ascii="Arial Narrow" w:eastAsia="Arial" w:hAnsi="Arial Narrow" w:cs="Times New Roman"/>
                <w:sz w:val="20"/>
                <w:lang w:val="en-GB"/>
              </w:rPr>
            </w:pPr>
          </w:p>
        </w:tc>
      </w:tr>
      <w:tr w:rsidR="003A3FC5" w:rsidRPr="003A3FC5" w14:paraId="717CF587" w14:textId="77777777" w:rsidTr="00240C69">
        <w:trPr>
          <w:trHeight w:val="238"/>
        </w:trPr>
        <w:tc>
          <w:tcPr>
            <w:tcW w:w="1693" w:type="pct"/>
          </w:tcPr>
          <w:p w14:paraId="0F877C26"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Key challenges</w:t>
            </w:r>
          </w:p>
        </w:tc>
        <w:tc>
          <w:tcPr>
            <w:tcW w:w="3307" w:type="pct"/>
          </w:tcPr>
          <w:p w14:paraId="3D5FE7F4"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Mexico has undergone a process of important territorial changes in recent decades. However, housing policies in recent years, constitutional modifications on agrarian property and the lack of rigorous application of planning and land use planning instruments, among other factors, have accelerated urban expansion over agricultural and natural areas (ENOT, 2020-2040).</w:t>
            </w:r>
          </w:p>
          <w:p w14:paraId="2352491E" w14:textId="77777777" w:rsidR="003A3FC5" w:rsidRPr="00294917" w:rsidRDefault="003A3FC5" w:rsidP="003A3FC5">
            <w:pPr>
              <w:rPr>
                <w:rFonts w:ascii="Arial Narrow" w:eastAsia="Arial" w:hAnsi="Arial Narrow" w:cs="Times New Roman"/>
                <w:color w:val="000000"/>
                <w:sz w:val="20"/>
                <w:lang w:val="en-GB"/>
              </w:rPr>
            </w:pPr>
          </w:p>
          <w:p w14:paraId="26CBD6B2"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This has brought socio-territorial inequalities that are manifested in the National Territorial System in which large cities concentrate services, jobs and infrastructure consuming resources indiscriminately, while their extensive and diffuse peripheries, as well as dispersed rural localities and indigenous communities, present serious problems of access to basic services and forms of subsistence in their environment. In addition, they do not have a mobility system that connects them, nor decent and safe housing, exacerbating the backwardness in which they live (PNOTDU 2021 - 2024).</w:t>
            </w:r>
          </w:p>
          <w:p w14:paraId="74F8397C" w14:textId="77777777" w:rsidR="003A3FC5" w:rsidRPr="00294917" w:rsidRDefault="003A3FC5" w:rsidP="003A3FC5">
            <w:pPr>
              <w:rPr>
                <w:rFonts w:ascii="Arial Narrow" w:eastAsia="Arial" w:hAnsi="Arial Narrow" w:cs="Times New Roman"/>
                <w:color w:val="000000"/>
                <w:sz w:val="20"/>
                <w:lang w:val="en-GB"/>
              </w:rPr>
            </w:pPr>
          </w:p>
          <w:p w14:paraId="67C7A7CB" w14:textId="71C24D8B"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In this sense, land-use planning requires effective and updated planning strategies and instruments in co-responsibility with the agencies involved in land-use planning, which allow for the articulation of ecological planning with the planning of human settlements and productive activities.</w:t>
            </w:r>
          </w:p>
        </w:tc>
      </w:tr>
      <w:tr w:rsidR="003A3FC5" w:rsidRPr="003A3FC5" w14:paraId="05C7F118" w14:textId="77777777" w:rsidTr="00240C69">
        <w:trPr>
          <w:trHeight w:val="238"/>
        </w:trPr>
        <w:tc>
          <w:tcPr>
            <w:tcW w:w="1693" w:type="pct"/>
          </w:tcPr>
          <w:p w14:paraId="61E433A0"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Objectives of regional policy</w:t>
            </w:r>
          </w:p>
        </w:tc>
        <w:tc>
          <w:tcPr>
            <w:tcW w:w="3307" w:type="pct"/>
          </w:tcPr>
          <w:p w14:paraId="07491CA8"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SEDATU, as head of the land use and urban development sector, in accordance with the policy principles established in the General Law on Human Settlements, Territorial Planning and Urban Development (LGAHOTDU by its acronym in Spanish), developed the National Land Management Strategy 2020-2024 (ENOT by its acronym in Spanish), which sets out the direction in which Mexico should move over the next twenty years to achieve a more sustainable scenario       in the use and exploitation of land resources.</w:t>
            </w:r>
          </w:p>
          <w:p w14:paraId="1ADD05FE" w14:textId="77777777" w:rsidR="003A3FC5" w:rsidRPr="00294917" w:rsidRDefault="003A3FC5" w:rsidP="003A3FC5">
            <w:pPr>
              <w:rPr>
                <w:rFonts w:ascii="Arial Narrow" w:eastAsia="Arial" w:hAnsi="Arial Narrow" w:cs="Times New Roman"/>
                <w:color w:val="000000"/>
                <w:sz w:val="20"/>
                <w:lang w:val="en-GB"/>
              </w:rPr>
            </w:pPr>
          </w:p>
          <w:p w14:paraId="2C3B9427"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The ENOT 2020-2040 identifies 6 macro-regions and 20 Urban-Rural Systems (SUR by its acronym in Spanish) that functionally structure the country to deepen the existing functional relationships between states, cities, metropolitan areas and rural localities.</w:t>
            </w:r>
          </w:p>
          <w:p w14:paraId="04AF5C76" w14:textId="77777777" w:rsidR="003A3FC5" w:rsidRPr="00294917" w:rsidRDefault="003A3FC5" w:rsidP="003A3FC5">
            <w:pPr>
              <w:rPr>
                <w:rFonts w:ascii="Arial Narrow" w:eastAsia="Arial" w:hAnsi="Arial Narrow" w:cs="Times New Roman"/>
                <w:color w:val="000000"/>
                <w:sz w:val="20"/>
                <w:lang w:val="en-GB"/>
              </w:rPr>
            </w:pPr>
          </w:p>
          <w:p w14:paraId="567AC87F"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For its part, the Territorial Planning and Urban Development National Programme 2021-2024 (PNOTDU by its acronym in Spanish) sets out six intrinsically related objectives with which it intends to move towards new territories:</w:t>
            </w:r>
          </w:p>
          <w:p w14:paraId="67DD078B" w14:textId="77777777"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Promote a fair, balanced and sustainable territorial development model for the wellbeing of the population and its environment.</w:t>
            </w:r>
          </w:p>
          <w:p w14:paraId="565B216F" w14:textId="77777777"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Promote integrated development in Urban-Rural Systems and Metropolitan Areas.</w:t>
            </w:r>
          </w:p>
          <w:p w14:paraId="20653199" w14:textId="77777777"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Transition to an urban development model oriented towards</w:t>
            </w:r>
          </w:p>
          <w:p w14:paraId="0BFEFB11" w14:textId="128E107C"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Sustainable, orderly, equitable, just, and economically viable cities that reduce socio-spatial inequalities in human settlements.</w:t>
            </w:r>
          </w:p>
          <w:p w14:paraId="4FF2850E" w14:textId="77777777"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Strengthen the organizational, productive and sustainable development capacities of the agrarian sector, rural and indigenous and Afro-Mexican population and communities in the territory, with cultural relevance.</w:t>
            </w:r>
          </w:p>
          <w:p w14:paraId="25E747AC" w14:textId="77777777"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Promote the integral habitat of the population in the adequate housing policy.</w:t>
            </w:r>
          </w:p>
          <w:p w14:paraId="750617B2" w14:textId="34B5664E" w:rsidR="003A3FC5" w:rsidRPr="00294917" w:rsidRDefault="003A3FC5" w:rsidP="003A3FC5">
            <w:pPr>
              <w:pStyle w:val="ListParagraph"/>
              <w:numPr>
                <w:ilvl w:val="0"/>
                <w:numId w:val="10"/>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Strengthen sustainability and adaptive capacities in the territory and its inhabitants</w:t>
            </w:r>
          </w:p>
        </w:tc>
      </w:tr>
      <w:tr w:rsidR="003A3FC5" w:rsidRPr="003A3FC5" w14:paraId="32D99CF8" w14:textId="77777777" w:rsidTr="00240C69">
        <w:trPr>
          <w:trHeight w:val="238"/>
        </w:trPr>
        <w:tc>
          <w:tcPr>
            <w:tcW w:w="1693" w:type="pct"/>
          </w:tcPr>
          <w:p w14:paraId="6278C8B5"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lastRenderedPageBreak/>
              <w:t>Legal/institutional framework for regional policy</w:t>
            </w:r>
          </w:p>
        </w:tc>
        <w:tc>
          <w:tcPr>
            <w:tcW w:w="3307" w:type="pct"/>
          </w:tcPr>
          <w:p w14:paraId="71EF96FF"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The General Law on Human Settlements, Territorial Planning and Urban Development (LGAHOTDU, Article 8 section VII) establishes that the Ministry of Agrarian, Territorial and Urban Development (SEDATU) is responsible for planning, designing, promoting and evaluating financing mechanisms for regional, urban and rural development, with the participation of the Federal Public Administration and other levels of government, as well as to promote and execute the construction of infrastructure and equipment works for regional, urban and rural development to promote access for all to the services, benefits and prosperity offered by cities..</w:t>
            </w:r>
          </w:p>
          <w:p w14:paraId="0F80A316" w14:textId="77777777" w:rsidR="003A3FC5" w:rsidRPr="00294917" w:rsidRDefault="003A3FC5" w:rsidP="003A3FC5">
            <w:pPr>
              <w:rPr>
                <w:rFonts w:ascii="Arial Narrow" w:eastAsia="Arial" w:hAnsi="Arial Narrow" w:cs="Times New Roman"/>
                <w:color w:val="000000"/>
                <w:sz w:val="20"/>
                <w:lang w:val="en-GB"/>
              </w:rPr>
            </w:pPr>
          </w:p>
          <w:p w14:paraId="54FD2C94" w14:textId="77777777"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Likewise, the National Development Plan (2019-2024) recognizes that under the principle of Leave no one behind, leave no one out and Economy for Well-being, regional projects will be designed to address specific needs, based on the following priority projects:</w:t>
            </w:r>
          </w:p>
          <w:p w14:paraId="0FEB21B1" w14:textId="7777777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Mayan Train: infrastructure, socio-economic development and tourism project aimed at increasing the economic flow of tourism in the Yucatan Peninsula.</w:t>
            </w:r>
          </w:p>
          <w:p w14:paraId="5CE205AB" w14:textId="7777777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Programme for the Development of the Isthmus of Tehuantepec: its objective is to promote the growth of the regional economy with full respect   for the history, culture and traditions of the Oaxacan and Veracruz Isthmus.</w:t>
            </w:r>
          </w:p>
          <w:p w14:paraId="20DBFF30" w14:textId="7067E5A6"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Northern Border Free Zone Programme: applied in the 43 border municipalities with the United States, offering development benefits (tax reductions, minimum wage increases, etc.).</w:t>
            </w:r>
          </w:p>
        </w:tc>
      </w:tr>
      <w:tr w:rsidR="003A3FC5" w:rsidRPr="003A3FC5" w14:paraId="73DA1158" w14:textId="77777777" w:rsidTr="00240C69">
        <w:trPr>
          <w:trHeight w:val="238"/>
        </w:trPr>
        <w:tc>
          <w:tcPr>
            <w:tcW w:w="1693" w:type="pct"/>
          </w:tcPr>
          <w:p w14:paraId="6167A956"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Budget allocated to regional development (i.e., amount) and fiscal equalisation mechanisms between jurisdictions (if any)</w:t>
            </w:r>
          </w:p>
        </w:tc>
        <w:tc>
          <w:tcPr>
            <w:tcW w:w="3307" w:type="pct"/>
          </w:tcPr>
          <w:p w14:paraId="5267D16D" w14:textId="3ADD790C" w:rsidR="003A3FC5" w:rsidRPr="003A3FC5" w:rsidRDefault="003A3FC5" w:rsidP="003A3FC5">
            <w:pPr>
              <w:rPr>
                <w:rFonts w:ascii="Arial Narrow" w:eastAsia="Arial" w:hAnsi="Arial Narrow" w:cs="Times New Roman"/>
                <w:color w:val="000000"/>
                <w:sz w:val="20"/>
                <w:lang w:val="en-GB"/>
              </w:rPr>
            </w:pPr>
          </w:p>
        </w:tc>
      </w:tr>
      <w:tr w:rsidR="003A3FC5" w:rsidRPr="003A3FC5" w14:paraId="4466E775" w14:textId="77777777" w:rsidTr="00240C69">
        <w:trPr>
          <w:trHeight w:val="238"/>
        </w:trPr>
        <w:tc>
          <w:tcPr>
            <w:tcW w:w="1693" w:type="pct"/>
          </w:tcPr>
          <w:p w14:paraId="0FD85981"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National regional development policy framework</w:t>
            </w:r>
          </w:p>
        </w:tc>
        <w:tc>
          <w:tcPr>
            <w:tcW w:w="3307" w:type="pct"/>
          </w:tcPr>
          <w:p w14:paraId="43B958C0" w14:textId="275DC22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Development Plan 2019 – 2024</w:t>
            </w:r>
          </w:p>
          <w:p w14:paraId="388EA3BA" w14:textId="1585A120"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Sectoral Programme for Agrarian, Territorial and Urban Development 2020 - 2024 (PSEDATU)</w:t>
            </w:r>
          </w:p>
          <w:p w14:paraId="532BF893" w14:textId="395B5D19"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Land Management Strategy 2020 - 2040 (ENOT)</w:t>
            </w:r>
          </w:p>
          <w:p w14:paraId="47DEAB85" w14:textId="3ADF5308" w:rsidR="003A3FC5" w:rsidRPr="003A3FC5"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Territorial Planning and Urban Development National Programme 2021-2024 (PNOTDU)</w:t>
            </w:r>
          </w:p>
        </w:tc>
      </w:tr>
      <w:tr w:rsidR="003A3FC5" w:rsidRPr="003A3FC5" w14:paraId="03F04032" w14:textId="77777777" w:rsidTr="00240C69">
        <w:trPr>
          <w:trHeight w:val="238"/>
        </w:trPr>
        <w:tc>
          <w:tcPr>
            <w:tcW w:w="1693" w:type="pct"/>
          </w:tcPr>
          <w:p w14:paraId="3ACA3AB0"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Urban policy framework</w:t>
            </w:r>
          </w:p>
        </w:tc>
        <w:tc>
          <w:tcPr>
            <w:tcW w:w="3307" w:type="pct"/>
          </w:tcPr>
          <w:p w14:paraId="65F24F7E" w14:textId="7777777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Development Plan 2019 – 2024</w:t>
            </w:r>
          </w:p>
          <w:p w14:paraId="0CDAC4E2" w14:textId="7777777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Sectoral Programme for Agrarian, Territorial and Urban Development 2020 - 2024 (PSEDATU)</w:t>
            </w:r>
          </w:p>
          <w:p w14:paraId="3A08DC14" w14:textId="77777777"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Land Management Strategy 2020 - 2040 (ENOT)</w:t>
            </w:r>
          </w:p>
          <w:p w14:paraId="7B3A3AD7" w14:textId="6E1CD3F3" w:rsidR="003A3FC5" w:rsidRPr="00294917" w:rsidRDefault="003A3FC5" w:rsidP="003A3FC5">
            <w:pPr>
              <w:pStyle w:val="ListParagraph"/>
              <w:numPr>
                <w:ilvl w:val="0"/>
                <w:numId w:val="11"/>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Territorial Planning and Urban Development National Programme 2021-2024 (PNOTDU)</w:t>
            </w:r>
          </w:p>
        </w:tc>
      </w:tr>
      <w:tr w:rsidR="003A3FC5" w:rsidRPr="003A3FC5" w14:paraId="5FF52F61" w14:textId="77777777" w:rsidTr="00240C69">
        <w:trPr>
          <w:trHeight w:val="238"/>
        </w:trPr>
        <w:tc>
          <w:tcPr>
            <w:tcW w:w="1693" w:type="pct"/>
          </w:tcPr>
          <w:p w14:paraId="32DB7BD5"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Rural policy framework</w:t>
            </w:r>
          </w:p>
        </w:tc>
        <w:tc>
          <w:tcPr>
            <w:tcW w:w="3307" w:type="pct"/>
          </w:tcPr>
          <w:p w14:paraId="747597D4" w14:textId="77777777" w:rsidR="003A3FC5" w:rsidRPr="00294917" w:rsidRDefault="003A3FC5" w:rsidP="003A3FC5">
            <w:pPr>
              <w:pStyle w:val="ListParagraph"/>
              <w:numPr>
                <w:ilvl w:val="0"/>
                <w:numId w:val="12"/>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Development Plan 2019 – 2024</w:t>
            </w:r>
          </w:p>
          <w:p w14:paraId="59CB1BC5" w14:textId="08EF7B79" w:rsidR="003A3FC5" w:rsidRPr="00294917" w:rsidRDefault="003A3FC5" w:rsidP="003A3FC5">
            <w:pPr>
              <w:pStyle w:val="ListParagraph"/>
              <w:numPr>
                <w:ilvl w:val="0"/>
                <w:numId w:val="12"/>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Programmes deriving from the agriculture and rural development sector under the Ministry of Agriculture and Rural Development (SADER by its acronym in Spanish).</w:t>
            </w:r>
          </w:p>
        </w:tc>
      </w:tr>
      <w:tr w:rsidR="003A3FC5" w:rsidRPr="003A3FC5" w14:paraId="24451DE2" w14:textId="77777777" w:rsidTr="00240C69">
        <w:trPr>
          <w:trHeight w:val="238"/>
        </w:trPr>
        <w:tc>
          <w:tcPr>
            <w:tcW w:w="1693" w:type="pct"/>
          </w:tcPr>
          <w:p w14:paraId="5C277BC5"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Major regional policy tools (e.g., funds, plans, policy initiatives, institutional agreements, etc.)</w:t>
            </w:r>
          </w:p>
        </w:tc>
        <w:tc>
          <w:tcPr>
            <w:tcW w:w="3307" w:type="pct"/>
          </w:tcPr>
          <w:p w14:paraId="5D95FD52" w14:textId="0BBA64BF"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Some of the instruments created by SEDATU to address regional development linked to priority projects of the Government of Mexico are the following:</w:t>
            </w:r>
          </w:p>
          <w:p w14:paraId="5E242534" w14:textId="77777777" w:rsidR="003A3FC5" w:rsidRPr="00294917" w:rsidRDefault="003A3FC5" w:rsidP="003A3FC5">
            <w:pPr>
              <w:rPr>
                <w:rFonts w:ascii="Arial Narrow" w:eastAsia="Arial" w:hAnsi="Arial Narrow" w:cs="Times New Roman"/>
                <w:color w:val="000000"/>
                <w:sz w:val="20"/>
                <w:lang w:val="en-GB"/>
              </w:rPr>
            </w:pPr>
          </w:p>
          <w:p w14:paraId="35A75A6E" w14:textId="77777777" w:rsidR="003A3FC5" w:rsidRPr="00294917" w:rsidRDefault="003A3FC5" w:rsidP="003A3FC5">
            <w:pPr>
              <w:pStyle w:val="ListParagraph"/>
              <w:numPr>
                <w:ilvl w:val="0"/>
                <w:numId w:val="13"/>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Regionalisation of the National Land Management Strategy 2020- 2040 (ENOT): The ENOT is a 20-year planning instrument that identifies 6 macro-regions and 20 Urban-Rural Systems (SUR) that functionally structure the country. The identification and definition of macro-regions and Urban-Rural Systems (SUR) are a way of deepening the functional relationships between states, cities, metropolitan areas, and rural localities. The SURs are basic spatial units that group together non-urbanized areas, urban      centers and rural settlements that are functionally linked.</w:t>
            </w:r>
          </w:p>
          <w:p w14:paraId="31594302" w14:textId="77777777" w:rsidR="003A3FC5" w:rsidRPr="00294917" w:rsidRDefault="003A3FC5" w:rsidP="003A3FC5">
            <w:pPr>
              <w:pStyle w:val="ListParagraph"/>
              <w:numPr>
                <w:ilvl w:val="0"/>
                <w:numId w:val="13"/>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Territorial Planning Programme for the Isthmus of Tehuantepec Region (POT-RIT): Its objective is to establish an instrument that is the guiding axis that configures the territorial development of the Isthmus of Tehuantepec region, through a model of sustainable, multi-scale, fair territorial planning with a systemic approach in the short, medium, and long term, which favors urbanization processes and the use of forms of occupation compatible with the territory, and the rational use and exploitation of its resources.</w:t>
            </w:r>
          </w:p>
          <w:p w14:paraId="3FD65A40" w14:textId="77777777" w:rsidR="003A3FC5" w:rsidRPr="00294917" w:rsidRDefault="003A3FC5" w:rsidP="003A3FC5">
            <w:pPr>
              <w:pStyle w:val="ListParagraph"/>
              <w:numPr>
                <w:ilvl w:val="0"/>
                <w:numId w:val="13"/>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Land Management Programme for the South-South-East Region: The main objective of the Programme, framed within the National Land  Management Strategy (ENOT), is to generate a land management model and public policies in the short, medium, and long term, aimed at guiding sustainable, equitable and inclusive development and occupation in the territory, being the guiding axis for harmonizing state, metropolitan and  municipal or local land planning instruments, linked to the National Land Policy.</w:t>
            </w:r>
          </w:p>
          <w:p w14:paraId="60A4906A" w14:textId="57F4E4D6" w:rsidR="003A3FC5" w:rsidRPr="003A3FC5" w:rsidRDefault="003A3FC5" w:rsidP="003A3FC5">
            <w:pPr>
              <w:pStyle w:val="ListParagraph"/>
              <w:numPr>
                <w:ilvl w:val="0"/>
                <w:numId w:val="13"/>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 xml:space="preserve">Programme for the Development of the Isthmus of Tehuantepec 2020-2024 (PDIT): Its objective is to promote the growth of the regional </w:t>
            </w:r>
            <w:r w:rsidRPr="00294917">
              <w:rPr>
                <w:rFonts w:ascii="Arial Narrow" w:eastAsia="Arial" w:hAnsi="Arial Narrow" w:cs="Times New Roman"/>
                <w:color w:val="000000"/>
                <w:sz w:val="20"/>
                <w:lang w:val="en-GB"/>
              </w:rPr>
              <w:lastRenderedPageBreak/>
              <w:t>economy with full respect for the history, culture, and traditions of the Oaxacan and Veracruz Isthmus to generate the conditions for an inclusive economy that promotes the wellbeing of the population and guarantees a fair distribution of benefits.</w:t>
            </w:r>
          </w:p>
        </w:tc>
      </w:tr>
      <w:tr w:rsidR="003A3FC5" w:rsidRPr="003A3FC5" w14:paraId="5150E781" w14:textId="77777777" w:rsidTr="00240C69">
        <w:trPr>
          <w:trHeight w:val="238"/>
        </w:trPr>
        <w:tc>
          <w:tcPr>
            <w:tcW w:w="1693" w:type="pct"/>
          </w:tcPr>
          <w:p w14:paraId="0A9825BF"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lastRenderedPageBreak/>
              <w:t>Policy co-ordination at national level</w:t>
            </w:r>
          </w:p>
        </w:tc>
        <w:tc>
          <w:tcPr>
            <w:tcW w:w="3307" w:type="pct"/>
          </w:tcPr>
          <w:p w14:paraId="23500EB4" w14:textId="63F5C3C1"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Council for Territorial Planning and Urban Development (CNOTDU): Consultative body on land-use planning and urban development made up of more than 40 agencies and entities of the Federal Public Administration, including eight State Secretariats: representatives of states and municipalities, the Chamber of Deputies, the Senate of the Republic, as well as society organizations. It seeks to be a tool for communication and coordination between the actors involved, as well as a mechanism for democratic planning and management where the active participation of the population is encouraged. Likewise, the Council is the consultative body whose attributions include the monitoring and evaluation of national land-use planning policies. Thus, the monitoring and evaluation of the ENOT will be carried out within this collegiate body</w:t>
            </w:r>
          </w:p>
        </w:tc>
      </w:tr>
      <w:tr w:rsidR="003A3FC5" w:rsidRPr="003A3FC5" w14:paraId="45A61B61" w14:textId="77777777" w:rsidTr="00240C69">
        <w:trPr>
          <w:trHeight w:val="238"/>
        </w:trPr>
        <w:tc>
          <w:tcPr>
            <w:tcW w:w="1693" w:type="pct"/>
          </w:tcPr>
          <w:p w14:paraId="27CE3115"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Multi-level governance mechanisms between national and subnational levels (e.g., institutional agreements, Committees, etc.)</w:t>
            </w:r>
          </w:p>
        </w:tc>
        <w:tc>
          <w:tcPr>
            <w:tcW w:w="3307" w:type="pct"/>
          </w:tcPr>
          <w:p w14:paraId="0A0220B4" w14:textId="77777777" w:rsidR="003A3FC5" w:rsidRPr="00294917" w:rsidRDefault="003A3FC5" w:rsidP="003A3FC5">
            <w:pPr>
              <w:pStyle w:val="ListParagraph"/>
              <w:numPr>
                <w:ilvl w:val="0"/>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National Metropolitan Network (RENAMET): Its objective is to strengthen the metropolitan network through the exchange of coordination and territorial planning experiences within the framework of the binational agenda. It functions as a mechanism to promote the transfer of knowledge, methodologies, best practices, professionalization and information exchange, as well as the development of strategic projects within this territorial scale.</w:t>
            </w:r>
          </w:p>
          <w:p w14:paraId="25953E84" w14:textId="77777777" w:rsidR="003A3FC5" w:rsidRPr="00294917" w:rsidRDefault="003A3FC5" w:rsidP="003A3FC5">
            <w:pPr>
              <w:pStyle w:val="ListParagraph"/>
              <w:numPr>
                <w:ilvl w:val="0"/>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State councils for territorial planning and urban development: The State Councils have the objective of contributing to improve public policies on urban and territorial development to build a national  strategy with a long-term vision. These councils are a mandate derived        from the LGAHOTDU, where there must be a national council and state and municipal replicas in conurbations and metropolitan regions of the country, to determine the policies and planning of urban and territorial development, to have different visions of the same problem and thus enrich the management of land use planning.</w:t>
            </w:r>
          </w:p>
          <w:p w14:paraId="1107D866" w14:textId="77777777" w:rsidR="003A3FC5" w:rsidRPr="00294917" w:rsidRDefault="003A3FC5" w:rsidP="003A3FC5">
            <w:pPr>
              <w:pStyle w:val="ListParagraph"/>
              <w:numPr>
                <w:ilvl w:val="0"/>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Metropolitan Development Advisory Councils: The LGAHOTDU (Article 19) establishes that, in order to ensure consultation, opinion and deliberation of land use and urban development and metropolitan development planning policies, the federal entities, and municipalities, within the scope of their respective competences, will form the following auxiliary bodies of citizen participation and plural composition:</w:t>
            </w:r>
          </w:p>
          <w:p w14:paraId="1F61CCCC" w14:textId="77777777" w:rsidR="003A3FC5" w:rsidRPr="00294917" w:rsidRDefault="003A3FC5" w:rsidP="003A3FC5">
            <w:pPr>
              <w:pStyle w:val="ListParagraph"/>
              <w:numPr>
                <w:ilvl w:val="1"/>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The State Councils for Territorial Planning and Urban Development.</w:t>
            </w:r>
          </w:p>
          <w:p w14:paraId="2BC7C11C" w14:textId="77777777" w:rsidR="003A3FC5" w:rsidRPr="00294917" w:rsidRDefault="003A3FC5" w:rsidP="003A3FC5">
            <w:pPr>
              <w:pStyle w:val="ListParagraph"/>
              <w:numPr>
                <w:ilvl w:val="1"/>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Metropolitan and conurbation commissions, and</w:t>
            </w:r>
          </w:p>
          <w:p w14:paraId="440E4779" w14:textId="1AD4975F" w:rsidR="003A3FC5" w:rsidRPr="00294917" w:rsidRDefault="003A3FC5" w:rsidP="003A3FC5">
            <w:pPr>
              <w:pStyle w:val="ListParagraph"/>
              <w:numPr>
                <w:ilvl w:val="1"/>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Municipal councils for urban development and housing if  necessary.</w:t>
            </w:r>
          </w:p>
          <w:p w14:paraId="56BDAD16" w14:textId="0D5FC931" w:rsidR="003A3FC5" w:rsidRPr="003A3FC5" w:rsidRDefault="003A3FC5" w:rsidP="003A3FC5">
            <w:pPr>
              <w:pStyle w:val="ListParagraph"/>
              <w:numPr>
                <w:ilvl w:val="0"/>
                <w:numId w:val="14"/>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Metropolitan planning commissions: They include the participation of different actors from the three levels of government, the private sector, civil society, and academia. Currently, 58 out of 74 Commissions are installed and meet according to the nature of each Metropolitan Zone. Since 2020, they have been chaired by Sedatu and their objective is to reach a consensus on decision-making with respect to land use planning and urban development.</w:t>
            </w:r>
          </w:p>
        </w:tc>
      </w:tr>
      <w:tr w:rsidR="003A3FC5" w:rsidRPr="003A3FC5" w14:paraId="60E19541" w14:textId="77777777" w:rsidTr="00240C69">
        <w:trPr>
          <w:trHeight w:val="238"/>
        </w:trPr>
        <w:tc>
          <w:tcPr>
            <w:tcW w:w="1693" w:type="pct"/>
          </w:tcPr>
          <w:p w14:paraId="107531C8"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 xml:space="preserve">Policy co-ordination at regional level </w:t>
            </w:r>
          </w:p>
        </w:tc>
        <w:tc>
          <w:tcPr>
            <w:tcW w:w="3307" w:type="pct"/>
          </w:tcPr>
          <w:p w14:paraId="4FA3FB04" w14:textId="61335775" w:rsidR="003A3FC5" w:rsidRPr="003A3FC5" w:rsidRDefault="003A3FC5" w:rsidP="003A3FC5">
            <w:pPr>
              <w:rPr>
                <w:rFonts w:ascii="Arial Narrow" w:eastAsia="Arial" w:hAnsi="Arial Narrow" w:cs="Times New Roman"/>
                <w:color w:val="000000"/>
                <w:sz w:val="20"/>
                <w:lang w:val="en-GB"/>
              </w:rPr>
            </w:pPr>
          </w:p>
        </w:tc>
      </w:tr>
      <w:tr w:rsidR="003A3FC5" w:rsidRPr="003A3FC5" w14:paraId="65E6CEB7" w14:textId="77777777" w:rsidTr="00240C69">
        <w:trPr>
          <w:trHeight w:val="238"/>
        </w:trPr>
        <w:tc>
          <w:tcPr>
            <w:tcW w:w="1693" w:type="pct"/>
          </w:tcPr>
          <w:p w14:paraId="4927BF6C"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Evaluation and monitoring</w:t>
            </w:r>
          </w:p>
        </w:tc>
        <w:tc>
          <w:tcPr>
            <w:tcW w:w="3307" w:type="pct"/>
          </w:tcPr>
          <w:p w14:paraId="766398B8" w14:textId="580C6B45" w:rsidR="003A3FC5" w:rsidRPr="003A3FC5"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ENOT Evaluation and Monitoring Working Group: The monitoring and evaluation of the ENOT 2020-2040 is coordinated by Sedatu with the participation of a Working Group for the Monitoring and Evaluation of the ENOT (WG) that is integrated by representatives of the different social, private and public sectors, and may request the necessary information from the State Councils for Territorial Planning and Urban Development (CEOTDU) to monitor the Strategy, analyze the information and prepare inputs for the presentation of progress, issue opinions and recommendations, and prepare reports to the National Council and State Councils for Territorial Planning and Urban Development.</w:t>
            </w:r>
          </w:p>
        </w:tc>
      </w:tr>
      <w:tr w:rsidR="003A3FC5" w:rsidRPr="003A3FC5" w14:paraId="3E8A827E" w14:textId="77777777" w:rsidTr="00240C69">
        <w:trPr>
          <w:trHeight w:val="238"/>
        </w:trPr>
        <w:tc>
          <w:tcPr>
            <w:tcW w:w="1693" w:type="pct"/>
          </w:tcPr>
          <w:p w14:paraId="629536B1" w14:textId="77777777" w:rsidR="003A3FC5" w:rsidRPr="003A3FC5" w:rsidRDefault="003A3FC5" w:rsidP="003A3FC5">
            <w:pPr>
              <w:rPr>
                <w:rFonts w:ascii="Arial Narrow" w:eastAsia="Arial" w:hAnsi="Arial Narrow" w:cs="Times New Roman"/>
                <w:color w:val="000000"/>
                <w:sz w:val="20"/>
                <w:lang w:val="en-GB"/>
              </w:rPr>
            </w:pPr>
            <w:r w:rsidRPr="003A3FC5">
              <w:rPr>
                <w:rFonts w:ascii="Arial Narrow" w:eastAsia="Arial" w:hAnsi="Arial Narrow" w:cs="Times New Roman"/>
                <w:color w:val="000000"/>
                <w:sz w:val="20"/>
                <w:lang w:val="en-GB"/>
              </w:rPr>
              <w:t>Future orientations of regional policy</w:t>
            </w:r>
          </w:p>
        </w:tc>
        <w:tc>
          <w:tcPr>
            <w:tcW w:w="3307" w:type="pct"/>
          </w:tcPr>
          <w:p w14:paraId="49E98489" w14:textId="7F7089D4" w:rsidR="003A3FC5" w:rsidRPr="00294917" w:rsidRDefault="003A3FC5" w:rsidP="003A3FC5">
            <w:p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ENOT Vision 2020-2040: In twenty years’ time, ENOT should:</w:t>
            </w:r>
          </w:p>
          <w:p w14:paraId="1DDD2252" w14:textId="77777777" w:rsidR="003A3FC5" w:rsidRPr="00294917" w:rsidRDefault="003A3FC5" w:rsidP="003A3FC5">
            <w:pPr>
              <w:pStyle w:val="ListParagraph"/>
              <w:numPr>
                <w:ilvl w:val="0"/>
                <w:numId w:val="15"/>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Identify the Urban-Rural Systems and regionalization that functionally structure the country, as well as guide the delimitation and characterization of strategic metropolitan areas to boost economic development and reduce regional disparities.</w:t>
            </w:r>
          </w:p>
          <w:p w14:paraId="19102C36" w14:textId="77777777" w:rsidR="003A3FC5" w:rsidRPr="00294917" w:rsidRDefault="003A3FC5" w:rsidP="003A3FC5">
            <w:pPr>
              <w:pStyle w:val="ListParagraph"/>
              <w:numPr>
                <w:ilvl w:val="0"/>
                <w:numId w:val="15"/>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To propose measures for the sustainable development of the country's regions in terms of their natural resources, their productive activities and the balance between human settlements and their environmental conditions.</w:t>
            </w:r>
          </w:p>
          <w:p w14:paraId="408B6410" w14:textId="6D9570AA" w:rsidR="003A3FC5" w:rsidRPr="00294917" w:rsidRDefault="003A3FC5" w:rsidP="003A3FC5">
            <w:pPr>
              <w:pStyle w:val="ListParagraph"/>
              <w:numPr>
                <w:ilvl w:val="0"/>
                <w:numId w:val="15"/>
              </w:numPr>
              <w:rPr>
                <w:rFonts w:ascii="Arial Narrow" w:eastAsia="Arial" w:hAnsi="Arial Narrow" w:cs="Times New Roman"/>
                <w:color w:val="000000"/>
                <w:sz w:val="20"/>
                <w:lang w:val="en-GB"/>
              </w:rPr>
            </w:pPr>
            <w:r w:rsidRPr="00294917">
              <w:rPr>
                <w:rFonts w:ascii="Arial Narrow" w:eastAsia="Arial" w:hAnsi="Arial Narrow" w:cs="Times New Roman"/>
                <w:color w:val="000000"/>
                <w:sz w:val="20"/>
                <w:lang w:val="en-GB"/>
              </w:rPr>
              <w:t>Propose guidelines for the provision of infrastructure, equipment and facilities that are essential for the development of the regions and the country.</w:t>
            </w:r>
          </w:p>
        </w:tc>
      </w:tr>
    </w:tbl>
    <w:p w14:paraId="23ED4582" w14:textId="565846D7" w:rsidR="00244FB1" w:rsidRPr="00294917" w:rsidRDefault="00244FB1">
      <w:pPr>
        <w:pStyle w:val="BodyText"/>
        <w:spacing w:before="5" w:after="1"/>
        <w:rPr>
          <w:rFonts w:ascii="Arial Narrow" w:hAnsi="Arial Narrow"/>
          <w:lang w:val="en-GB"/>
        </w:rPr>
      </w:pPr>
    </w:p>
    <w:p w14:paraId="373E273F" w14:textId="2DC92FAC" w:rsidR="003A3FC5" w:rsidRPr="00294917" w:rsidRDefault="003A3FC5" w:rsidP="00294917">
      <w:pPr>
        <w:pStyle w:val="Title2"/>
        <w:rPr>
          <w:rFonts w:ascii="Arial" w:hAnsi="Arial" w:cs="Arial"/>
        </w:rPr>
      </w:pPr>
      <w:r w:rsidRPr="003A3FC5">
        <w:rPr>
          <w:rFonts w:ascii="Arial" w:hAnsi="Arial" w:cs="Arial"/>
        </w:rPr>
        <w:lastRenderedPageBreak/>
        <w:t>Recent policy developments</w:t>
      </w:r>
    </w:p>
    <w:p w14:paraId="15BDDAF4" w14:textId="5F3E9136" w:rsidR="00294917" w:rsidRPr="00294917" w:rsidRDefault="00294917" w:rsidP="00294917">
      <w:pPr>
        <w:pStyle w:val="Para"/>
        <w:rPr>
          <w:rFonts w:ascii="Arial" w:hAnsi="Arial" w:cs="Arial"/>
        </w:rPr>
      </w:pPr>
      <w:r w:rsidRPr="00294917">
        <w:rPr>
          <w:rFonts w:ascii="Arial" w:hAnsi="Arial" w:cs="Arial"/>
          <w:b/>
          <w:bCs/>
          <w:i/>
          <w:iCs/>
        </w:rPr>
        <w:t>Preliminary Draft Metropolitan Constitutional Reform, SEDATU 2022-2023</w:t>
      </w:r>
      <w:r w:rsidRPr="00294917">
        <w:rPr>
          <w:rFonts w:ascii="Arial" w:hAnsi="Arial" w:cs="Arial"/>
        </w:rPr>
        <w:t>: The project was conceived in 2022, with the aim of shaping a legislative reform initiative on metropolitan matters to strengthen inter-municipal coordination in Mexico. This project resulted in seven documents associated with the analysis of the Mexican Constitution and the General Law on Human Settlements, Land-Use Planning and Urban Development. This work, which has an impact on metropolitan public policy, was recently taken up again and has led to the presentation of the "Initiative with draft decree, which reforms various provisions of the Political Constitution of the United Mexican States regarding the right to sustainable development", which seeks to reform the Fifth Title, as well as Articles 4, 73, 115 and 116 of the Mexican Constitution. It was presented in the Chamber of Deputies of the Congress of the Union on November 15, 2022; currently, the initiative with draft decree is pending opinion in the Commission of Constitutional Points and pending opinion in the Commission of Metropolitan Zones of the same Chamber of Deputies and can be consulted on the following web pages:</w:t>
      </w:r>
    </w:p>
    <w:p w14:paraId="307E12A3" w14:textId="62BEC9EA" w:rsidR="00294917" w:rsidRPr="00294917" w:rsidRDefault="00AC447D" w:rsidP="00294917">
      <w:pPr>
        <w:pStyle w:val="Para"/>
        <w:rPr>
          <w:rFonts w:ascii="Arial" w:hAnsi="Arial" w:cs="Arial"/>
        </w:rPr>
      </w:pPr>
      <w:hyperlink r:id="rId12" w:history="1">
        <w:r w:rsidR="00294917" w:rsidRPr="00294917">
          <w:rPr>
            <w:rStyle w:val="Hyperlink"/>
            <w:rFonts w:ascii="Arial" w:hAnsi="Arial" w:cs="Arial"/>
          </w:rPr>
          <w:t>http://sitl.diputados.gob.mx/LXV_leg/iniciativaslxv.php?comt=42&amp;tipo_turnot=1&amp;edot=P</w:t>
        </w:r>
      </w:hyperlink>
      <w:r w:rsidR="00294917" w:rsidRPr="00294917">
        <w:rPr>
          <w:rFonts w:ascii="Arial" w:hAnsi="Arial" w:cs="Arial"/>
        </w:rPr>
        <w:t xml:space="preserve">  </w:t>
      </w:r>
      <w:hyperlink r:id="rId13" w:anchor="Iniciativa24" w:history="1">
        <w:r w:rsidR="00294917" w:rsidRPr="00294917">
          <w:rPr>
            <w:rStyle w:val="Hyperlink"/>
            <w:rFonts w:ascii="Arial" w:hAnsi="Arial" w:cs="Arial"/>
          </w:rPr>
          <w:t>http://gaceta.diputados.gob.mx/Gaceta/65/2022/nov/20221108-II.html#Iniciativa24</w:t>
        </w:r>
      </w:hyperlink>
      <w:r w:rsidR="00294917" w:rsidRPr="00294917">
        <w:rPr>
          <w:rFonts w:ascii="Arial" w:hAnsi="Arial" w:cs="Arial"/>
        </w:rPr>
        <w:t xml:space="preserve"> </w:t>
      </w:r>
    </w:p>
    <w:p w14:paraId="1EE9E5CC" w14:textId="349E5AA9" w:rsidR="00294917" w:rsidRPr="00294917" w:rsidRDefault="00294917" w:rsidP="00294917">
      <w:pPr>
        <w:pStyle w:val="Para"/>
        <w:rPr>
          <w:rFonts w:ascii="Arial" w:hAnsi="Arial" w:cs="Arial"/>
        </w:rPr>
      </w:pPr>
      <w:r w:rsidRPr="00294917">
        <w:rPr>
          <w:rFonts w:ascii="Arial" w:hAnsi="Arial" w:cs="Arial"/>
          <w:b/>
          <w:bCs/>
          <w:i/>
          <w:iCs/>
        </w:rPr>
        <w:t xml:space="preserve">Land management as public policy, INSUS 2020: </w:t>
      </w:r>
      <w:r w:rsidRPr="00294917">
        <w:rPr>
          <w:rFonts w:ascii="Arial" w:hAnsi="Arial" w:cs="Arial"/>
        </w:rPr>
        <w:t>The National Institute of Sustainable Land (INSUS in Spanish), a decentralised unit under SEDATU, has a central instrument for land management, which emphasises the integrated urban development approach, which is designed with elements such as: well-located urban land (intra-urban or contiguous to the urban area), a mix of different land uses for housing, equipment, economic activities, services; the mix of different housing typologies from self-produced, popular, medium social and residential, the integration of incentives, financing and public programmes; the development of land-based instruments for the management and financing of urban development (such as sale of development rights, contribution of improvements, transfer of potential, polygons of action), to guarantee the supply of land for those who have the least and to resolve the causes that generate irregularity.</w:t>
      </w:r>
    </w:p>
    <w:p w14:paraId="348A2D45" w14:textId="05FAFA81" w:rsidR="00294917" w:rsidRPr="00294917" w:rsidRDefault="00294917" w:rsidP="00294917">
      <w:pPr>
        <w:pStyle w:val="Para"/>
        <w:rPr>
          <w:rFonts w:ascii="Arial" w:hAnsi="Arial" w:cs="Arial"/>
          <w:b/>
          <w:bCs/>
          <w:i/>
          <w:iCs/>
        </w:rPr>
      </w:pPr>
      <w:r w:rsidRPr="00294917">
        <w:rPr>
          <w:rFonts w:ascii="Arial" w:hAnsi="Arial" w:cs="Arial"/>
          <w:b/>
          <w:bCs/>
          <w:i/>
          <w:iCs/>
        </w:rPr>
        <w:t xml:space="preserve">Mexican Official Standards: </w:t>
      </w:r>
    </w:p>
    <w:p w14:paraId="6BCAA01D" w14:textId="2FD890C6" w:rsidR="00294917" w:rsidRPr="00294917" w:rsidRDefault="00294917" w:rsidP="00294917">
      <w:pPr>
        <w:pStyle w:val="Para"/>
        <w:rPr>
          <w:rFonts w:ascii="Arial" w:hAnsi="Arial" w:cs="Arial"/>
        </w:rPr>
      </w:pPr>
      <w:r w:rsidRPr="00294917">
        <w:rPr>
          <w:rFonts w:ascii="Arial" w:hAnsi="Arial" w:cs="Arial"/>
          <w:i/>
          <w:iCs/>
        </w:rPr>
        <w:t>NOM-SEDATU-001-2021, Public Spaces in Human Settlements</w:t>
      </w:r>
      <w:r w:rsidRPr="00294917">
        <w:rPr>
          <w:rFonts w:ascii="Arial" w:hAnsi="Arial" w:cs="Arial"/>
        </w:rPr>
        <w:t>: In order to generate certainty in territorial planning processes at both national and local government level and to generate more inclusive, safe, resilient, and sustainable spaces, NOM 001 was issued in February 2022. It has the specific function of setting out guidelines on management, planning, universal definitions, principles for the improvement, care and maintenance, progressive increase, comprehensive management, construction, and use of public spaces found in different cities of this extensive Mexican Republic.</w:t>
      </w:r>
    </w:p>
    <w:p w14:paraId="737B8A65" w14:textId="68D0A9C0" w:rsidR="00294917" w:rsidRPr="00294917" w:rsidRDefault="00294917" w:rsidP="00294917">
      <w:pPr>
        <w:pStyle w:val="Para"/>
        <w:rPr>
          <w:rFonts w:ascii="Arial" w:hAnsi="Arial" w:cs="Arial"/>
        </w:rPr>
      </w:pPr>
      <w:r w:rsidRPr="00294917">
        <w:rPr>
          <w:rFonts w:ascii="Arial" w:hAnsi="Arial" w:cs="Arial"/>
          <w:i/>
          <w:iCs/>
        </w:rPr>
        <w:t>NOM-002-SEDATU-2022, Equipment in the instruments that make up the General Territorial Planning System. Classification, terminology, and application</w:t>
      </w:r>
      <w:r w:rsidRPr="00294917">
        <w:rPr>
          <w:rFonts w:ascii="Arial" w:hAnsi="Arial" w:cs="Arial"/>
        </w:rPr>
        <w:t>: In August 2022, NOM-002-SEDATU-2022 was published, which aims to define, classify, and prioritize the terminology used for the identification of public and private facilities in the preparation of the planning instruments of the General Territorial Planning System.</w:t>
      </w:r>
    </w:p>
    <w:p w14:paraId="0BAD098A" w14:textId="6B656487" w:rsidR="00294917" w:rsidRPr="00294917" w:rsidRDefault="00294917" w:rsidP="00294917">
      <w:pPr>
        <w:pStyle w:val="Para"/>
        <w:rPr>
          <w:rFonts w:ascii="Arial" w:hAnsi="Arial" w:cs="Arial"/>
        </w:rPr>
      </w:pPr>
      <w:r w:rsidRPr="00294917">
        <w:rPr>
          <w:rFonts w:ascii="Arial" w:hAnsi="Arial" w:cs="Arial"/>
          <w:i/>
          <w:iCs/>
        </w:rPr>
        <w:t>Preliminary draft NOM that establishes the Guidelines for the Strengthening of the Territorial System</w:t>
      </w:r>
      <w:r w:rsidRPr="00294917">
        <w:rPr>
          <w:rFonts w:ascii="Arial" w:hAnsi="Arial" w:cs="Arial"/>
        </w:rPr>
        <w:t>: In 2022, the Preliminary Draft of the NOM that establishes the Guidelines for the Strengthening of the Territorial System to resist, adapt and recover from natural hazards and climate change through Land Use Planning was prepared, whose objective is to Strengthen the territorial system to resist, adapt and recover from natural hazards and climate change, through guidelines in land use planning instruments, under a socio-ecosystemic approach.</w:t>
      </w:r>
    </w:p>
    <w:p w14:paraId="08539B26" w14:textId="77777777" w:rsidR="00294917" w:rsidRPr="00294917" w:rsidRDefault="00294917" w:rsidP="00294917">
      <w:pPr>
        <w:pStyle w:val="Para"/>
        <w:rPr>
          <w:rFonts w:ascii="Arial" w:hAnsi="Arial" w:cs="Arial"/>
        </w:rPr>
      </w:pPr>
    </w:p>
    <w:p w14:paraId="03F16DA1" w14:textId="05DD4FA7" w:rsidR="00294917" w:rsidRPr="00294917" w:rsidRDefault="00294917" w:rsidP="00294917">
      <w:pPr>
        <w:pStyle w:val="Para"/>
        <w:rPr>
          <w:rFonts w:ascii="Arial" w:hAnsi="Arial" w:cs="Arial"/>
        </w:rPr>
      </w:pPr>
      <w:r w:rsidRPr="00294917">
        <w:rPr>
          <w:rFonts w:ascii="Arial" w:hAnsi="Arial" w:cs="Arial"/>
          <w:i/>
          <w:iCs/>
        </w:rPr>
        <w:t>Preliminary draft of the Mexican Official Standard, Integrated Risk Management</w:t>
      </w:r>
      <w:r w:rsidRPr="00294917">
        <w:rPr>
          <w:rFonts w:ascii="Arial" w:hAnsi="Arial" w:cs="Arial"/>
        </w:rPr>
        <w:t>: Non-urbanisable areas with environmental or cultural value or in areas with a high level of danger and exposure due to hydrometeorological, geological and climate change phenomena.</w:t>
      </w:r>
      <w:r>
        <w:rPr>
          <w:rFonts w:ascii="Arial" w:hAnsi="Arial" w:cs="Arial"/>
        </w:rPr>
        <w:t xml:space="preserve"> </w:t>
      </w:r>
      <w:r w:rsidRPr="00294917">
        <w:rPr>
          <w:rFonts w:ascii="Arial" w:hAnsi="Arial" w:cs="Arial"/>
        </w:rPr>
        <w:t>Its objective is to establish criteria for Integrated Risk Management, through the characterization of non-urbanisable areas and their territorial planning within primary zoning. It will be obligatory in the elaboration of plans and programmes in matters of territorial planning and urban development and of basin councils for local governments, as well as in urban development plans and programmes, and will be incorporated into metropolitan zone and tourism planning programmes. For the formulation of mandatory guidelines, the National Risk Atlas should be considered as a reference framework.</w:t>
      </w:r>
    </w:p>
    <w:p w14:paraId="6637365E" w14:textId="7F25C55F" w:rsidR="00244FB1" w:rsidRPr="00294917" w:rsidRDefault="00294917" w:rsidP="00294917">
      <w:pPr>
        <w:pStyle w:val="Para"/>
        <w:rPr>
          <w:rFonts w:ascii="Arial" w:hAnsi="Arial" w:cs="Arial"/>
        </w:rPr>
      </w:pPr>
      <w:r w:rsidRPr="00294917">
        <w:rPr>
          <w:rFonts w:ascii="Arial" w:hAnsi="Arial" w:cs="Arial"/>
          <w:b/>
          <w:bCs/>
          <w:i/>
          <w:iCs/>
        </w:rPr>
        <w:t>Harmoni</w:t>
      </w:r>
      <w:r>
        <w:rPr>
          <w:rFonts w:ascii="Arial" w:hAnsi="Arial" w:cs="Arial"/>
          <w:b/>
          <w:bCs/>
          <w:i/>
          <w:iCs/>
        </w:rPr>
        <w:t>s</w:t>
      </w:r>
      <w:r w:rsidRPr="00294917">
        <w:rPr>
          <w:rFonts w:ascii="Arial" w:hAnsi="Arial" w:cs="Arial"/>
          <w:b/>
          <w:bCs/>
          <w:i/>
          <w:iCs/>
        </w:rPr>
        <w:t xml:space="preserve">ation of land-use and ecological planning: </w:t>
      </w:r>
      <w:r w:rsidRPr="00294917">
        <w:rPr>
          <w:rFonts w:ascii="Arial" w:hAnsi="Arial" w:cs="Arial"/>
        </w:rPr>
        <w:t xml:space="preserve">SEDATU's General Directorate for Land Management is working on the project "Integration of ecological, territorial and urban development planning programmes into a single instrument", whose objective is the development and application of analysis and evaluation to contribute to sustainable territorial development, through strategies for the integration of ecological, territorial and urban </w:t>
      </w:r>
      <w:r w:rsidRPr="00294917">
        <w:rPr>
          <w:rFonts w:ascii="Arial" w:hAnsi="Arial" w:cs="Arial"/>
        </w:rPr>
        <w:lastRenderedPageBreak/>
        <w:t>development planning programmes into a single planning instrument, under a socio-ecosystemic approach to the territory</w:t>
      </w:r>
    </w:p>
    <w:sectPr w:rsidR="00244FB1" w:rsidRPr="00294917">
      <w:pgSz w:w="11910" w:h="16840"/>
      <w:pgMar w:top="1480" w:right="1040" w:bottom="280" w:left="1080" w:header="12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5C71F" w14:textId="77777777" w:rsidR="00F071F8" w:rsidRDefault="00F071F8">
      <w:r>
        <w:separator/>
      </w:r>
    </w:p>
  </w:endnote>
  <w:endnote w:type="continuationSeparator" w:id="0">
    <w:p w14:paraId="3BA90127" w14:textId="77777777" w:rsidR="00F071F8" w:rsidRDefault="00F07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9A0B6" w14:textId="77777777" w:rsidR="00F071F8" w:rsidRDefault="00F071F8">
      <w:r>
        <w:separator/>
      </w:r>
    </w:p>
  </w:footnote>
  <w:footnote w:type="continuationSeparator" w:id="0">
    <w:p w14:paraId="6CAF1279" w14:textId="77777777" w:rsidR="00F071F8" w:rsidRDefault="00F07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DE8"/>
    <w:multiLevelType w:val="hybridMultilevel"/>
    <w:tmpl w:val="6D0CD41A"/>
    <w:lvl w:ilvl="0" w:tplc="718EDB62">
      <w:numFmt w:val="bullet"/>
      <w:lvlText w:val="-"/>
      <w:lvlJc w:val="left"/>
      <w:pPr>
        <w:ind w:left="215" w:hanging="101"/>
      </w:pPr>
      <w:rPr>
        <w:rFonts w:ascii="Arial MT" w:eastAsia="Arial MT" w:hAnsi="Arial MT" w:cs="Arial MT" w:hint="default"/>
        <w:w w:val="82"/>
        <w:sz w:val="20"/>
        <w:szCs w:val="20"/>
        <w:lang w:val="en-US" w:eastAsia="en-US" w:bidi="ar-SA"/>
      </w:rPr>
    </w:lvl>
    <w:lvl w:ilvl="1" w:tplc="E014D9C6">
      <w:numFmt w:val="bullet"/>
      <w:lvlText w:val="•"/>
      <w:lvlJc w:val="left"/>
      <w:pPr>
        <w:ind w:left="750" w:hanging="101"/>
      </w:pPr>
      <w:rPr>
        <w:rFonts w:hint="default"/>
        <w:lang w:val="en-US" w:eastAsia="en-US" w:bidi="ar-SA"/>
      </w:rPr>
    </w:lvl>
    <w:lvl w:ilvl="2" w:tplc="0CF21868">
      <w:numFmt w:val="bullet"/>
      <w:lvlText w:val="•"/>
      <w:lvlJc w:val="left"/>
      <w:pPr>
        <w:ind w:left="1280" w:hanging="101"/>
      </w:pPr>
      <w:rPr>
        <w:rFonts w:hint="default"/>
        <w:lang w:val="en-US" w:eastAsia="en-US" w:bidi="ar-SA"/>
      </w:rPr>
    </w:lvl>
    <w:lvl w:ilvl="3" w:tplc="C504DE50">
      <w:numFmt w:val="bullet"/>
      <w:lvlText w:val="•"/>
      <w:lvlJc w:val="left"/>
      <w:pPr>
        <w:ind w:left="1810" w:hanging="101"/>
      </w:pPr>
      <w:rPr>
        <w:rFonts w:hint="default"/>
        <w:lang w:val="en-US" w:eastAsia="en-US" w:bidi="ar-SA"/>
      </w:rPr>
    </w:lvl>
    <w:lvl w:ilvl="4" w:tplc="622A6308">
      <w:numFmt w:val="bullet"/>
      <w:lvlText w:val="•"/>
      <w:lvlJc w:val="left"/>
      <w:pPr>
        <w:ind w:left="2340" w:hanging="101"/>
      </w:pPr>
      <w:rPr>
        <w:rFonts w:hint="default"/>
        <w:lang w:val="en-US" w:eastAsia="en-US" w:bidi="ar-SA"/>
      </w:rPr>
    </w:lvl>
    <w:lvl w:ilvl="5" w:tplc="C5643A6C">
      <w:numFmt w:val="bullet"/>
      <w:lvlText w:val="•"/>
      <w:lvlJc w:val="left"/>
      <w:pPr>
        <w:ind w:left="2870" w:hanging="101"/>
      </w:pPr>
      <w:rPr>
        <w:rFonts w:hint="default"/>
        <w:lang w:val="en-US" w:eastAsia="en-US" w:bidi="ar-SA"/>
      </w:rPr>
    </w:lvl>
    <w:lvl w:ilvl="6" w:tplc="B63A4392">
      <w:numFmt w:val="bullet"/>
      <w:lvlText w:val="•"/>
      <w:lvlJc w:val="left"/>
      <w:pPr>
        <w:ind w:left="3400" w:hanging="101"/>
      </w:pPr>
      <w:rPr>
        <w:rFonts w:hint="default"/>
        <w:lang w:val="en-US" w:eastAsia="en-US" w:bidi="ar-SA"/>
      </w:rPr>
    </w:lvl>
    <w:lvl w:ilvl="7" w:tplc="AD2E73EE">
      <w:numFmt w:val="bullet"/>
      <w:lvlText w:val="•"/>
      <w:lvlJc w:val="left"/>
      <w:pPr>
        <w:ind w:left="3931" w:hanging="101"/>
      </w:pPr>
      <w:rPr>
        <w:rFonts w:hint="default"/>
        <w:lang w:val="en-US" w:eastAsia="en-US" w:bidi="ar-SA"/>
      </w:rPr>
    </w:lvl>
    <w:lvl w:ilvl="8" w:tplc="0B424132">
      <w:numFmt w:val="bullet"/>
      <w:lvlText w:val="•"/>
      <w:lvlJc w:val="left"/>
      <w:pPr>
        <w:ind w:left="4461" w:hanging="101"/>
      </w:pPr>
      <w:rPr>
        <w:rFonts w:hint="default"/>
        <w:lang w:val="en-US" w:eastAsia="en-US" w:bidi="ar-SA"/>
      </w:rPr>
    </w:lvl>
  </w:abstractNum>
  <w:abstractNum w:abstractNumId="1" w15:restartNumberingAfterBreak="0">
    <w:nsid w:val="1E7070F5"/>
    <w:multiLevelType w:val="hybridMultilevel"/>
    <w:tmpl w:val="C5E2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5361"/>
    <w:multiLevelType w:val="hybridMultilevel"/>
    <w:tmpl w:val="D0C234AA"/>
    <w:lvl w:ilvl="0" w:tplc="DB226012">
      <w:numFmt w:val="bullet"/>
      <w:lvlText w:val="-"/>
      <w:lvlJc w:val="left"/>
      <w:pPr>
        <w:ind w:left="215" w:hanging="101"/>
      </w:pPr>
      <w:rPr>
        <w:rFonts w:ascii="Arial MT" w:eastAsia="Arial MT" w:hAnsi="Arial MT" w:cs="Arial MT" w:hint="default"/>
        <w:w w:val="82"/>
        <w:sz w:val="20"/>
        <w:szCs w:val="20"/>
        <w:lang w:val="en-US" w:eastAsia="en-US" w:bidi="ar-SA"/>
      </w:rPr>
    </w:lvl>
    <w:lvl w:ilvl="1" w:tplc="18C0E55A">
      <w:numFmt w:val="bullet"/>
      <w:lvlText w:val="•"/>
      <w:lvlJc w:val="left"/>
      <w:pPr>
        <w:ind w:left="750" w:hanging="101"/>
      </w:pPr>
      <w:rPr>
        <w:rFonts w:hint="default"/>
        <w:lang w:val="en-US" w:eastAsia="en-US" w:bidi="ar-SA"/>
      </w:rPr>
    </w:lvl>
    <w:lvl w:ilvl="2" w:tplc="4EAEF99C">
      <w:numFmt w:val="bullet"/>
      <w:lvlText w:val="•"/>
      <w:lvlJc w:val="left"/>
      <w:pPr>
        <w:ind w:left="1280" w:hanging="101"/>
      </w:pPr>
      <w:rPr>
        <w:rFonts w:hint="default"/>
        <w:lang w:val="en-US" w:eastAsia="en-US" w:bidi="ar-SA"/>
      </w:rPr>
    </w:lvl>
    <w:lvl w:ilvl="3" w:tplc="6AE42972">
      <w:numFmt w:val="bullet"/>
      <w:lvlText w:val="•"/>
      <w:lvlJc w:val="left"/>
      <w:pPr>
        <w:ind w:left="1810" w:hanging="101"/>
      </w:pPr>
      <w:rPr>
        <w:rFonts w:hint="default"/>
        <w:lang w:val="en-US" w:eastAsia="en-US" w:bidi="ar-SA"/>
      </w:rPr>
    </w:lvl>
    <w:lvl w:ilvl="4" w:tplc="8970FF86">
      <w:numFmt w:val="bullet"/>
      <w:lvlText w:val="•"/>
      <w:lvlJc w:val="left"/>
      <w:pPr>
        <w:ind w:left="2340" w:hanging="101"/>
      </w:pPr>
      <w:rPr>
        <w:rFonts w:hint="default"/>
        <w:lang w:val="en-US" w:eastAsia="en-US" w:bidi="ar-SA"/>
      </w:rPr>
    </w:lvl>
    <w:lvl w:ilvl="5" w:tplc="69B483AA">
      <w:numFmt w:val="bullet"/>
      <w:lvlText w:val="•"/>
      <w:lvlJc w:val="left"/>
      <w:pPr>
        <w:ind w:left="2870" w:hanging="101"/>
      </w:pPr>
      <w:rPr>
        <w:rFonts w:hint="default"/>
        <w:lang w:val="en-US" w:eastAsia="en-US" w:bidi="ar-SA"/>
      </w:rPr>
    </w:lvl>
    <w:lvl w:ilvl="6" w:tplc="A210E916">
      <w:numFmt w:val="bullet"/>
      <w:lvlText w:val="•"/>
      <w:lvlJc w:val="left"/>
      <w:pPr>
        <w:ind w:left="3400" w:hanging="101"/>
      </w:pPr>
      <w:rPr>
        <w:rFonts w:hint="default"/>
        <w:lang w:val="en-US" w:eastAsia="en-US" w:bidi="ar-SA"/>
      </w:rPr>
    </w:lvl>
    <w:lvl w:ilvl="7" w:tplc="B7221624">
      <w:numFmt w:val="bullet"/>
      <w:lvlText w:val="•"/>
      <w:lvlJc w:val="left"/>
      <w:pPr>
        <w:ind w:left="3931" w:hanging="101"/>
      </w:pPr>
      <w:rPr>
        <w:rFonts w:hint="default"/>
        <w:lang w:val="en-US" w:eastAsia="en-US" w:bidi="ar-SA"/>
      </w:rPr>
    </w:lvl>
    <w:lvl w:ilvl="8" w:tplc="C6369A0E">
      <w:numFmt w:val="bullet"/>
      <w:lvlText w:val="•"/>
      <w:lvlJc w:val="left"/>
      <w:pPr>
        <w:ind w:left="4461" w:hanging="101"/>
      </w:pPr>
      <w:rPr>
        <w:rFonts w:hint="default"/>
        <w:lang w:val="en-US" w:eastAsia="en-US" w:bidi="ar-SA"/>
      </w:rPr>
    </w:lvl>
  </w:abstractNum>
  <w:abstractNum w:abstractNumId="3" w15:restartNumberingAfterBreak="0">
    <w:nsid w:val="25DC1A26"/>
    <w:multiLevelType w:val="hybridMultilevel"/>
    <w:tmpl w:val="D1D6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364EE"/>
    <w:multiLevelType w:val="hybridMultilevel"/>
    <w:tmpl w:val="80A8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F12F3"/>
    <w:multiLevelType w:val="hybridMultilevel"/>
    <w:tmpl w:val="5A4C77AA"/>
    <w:lvl w:ilvl="0" w:tplc="413AB1D6">
      <w:numFmt w:val="bullet"/>
      <w:lvlText w:val="●"/>
      <w:lvlJc w:val="left"/>
      <w:pPr>
        <w:ind w:left="946" w:hanging="361"/>
      </w:pPr>
      <w:rPr>
        <w:rFonts w:ascii="Microsoft Sans Serif" w:eastAsia="Microsoft Sans Serif" w:hAnsi="Microsoft Sans Serif" w:cs="Microsoft Sans Serif" w:hint="default"/>
        <w:w w:val="100"/>
        <w:sz w:val="20"/>
        <w:szCs w:val="20"/>
        <w:lang w:val="en-US" w:eastAsia="en-US" w:bidi="ar-SA"/>
      </w:rPr>
    </w:lvl>
    <w:lvl w:ilvl="1" w:tplc="F176CEEC">
      <w:numFmt w:val="bullet"/>
      <w:lvlText w:val="•"/>
      <w:lvlJc w:val="left"/>
      <w:pPr>
        <w:ind w:left="1824" w:hanging="361"/>
      </w:pPr>
      <w:rPr>
        <w:rFonts w:hint="default"/>
        <w:lang w:val="en-US" w:eastAsia="en-US" w:bidi="ar-SA"/>
      </w:rPr>
    </w:lvl>
    <w:lvl w:ilvl="2" w:tplc="BE020B66">
      <w:numFmt w:val="bullet"/>
      <w:lvlText w:val="•"/>
      <w:lvlJc w:val="left"/>
      <w:pPr>
        <w:ind w:left="2708" w:hanging="361"/>
      </w:pPr>
      <w:rPr>
        <w:rFonts w:hint="default"/>
        <w:lang w:val="en-US" w:eastAsia="en-US" w:bidi="ar-SA"/>
      </w:rPr>
    </w:lvl>
    <w:lvl w:ilvl="3" w:tplc="BBAE9B96">
      <w:numFmt w:val="bullet"/>
      <w:lvlText w:val="•"/>
      <w:lvlJc w:val="left"/>
      <w:pPr>
        <w:ind w:left="3593" w:hanging="361"/>
      </w:pPr>
      <w:rPr>
        <w:rFonts w:hint="default"/>
        <w:lang w:val="en-US" w:eastAsia="en-US" w:bidi="ar-SA"/>
      </w:rPr>
    </w:lvl>
    <w:lvl w:ilvl="4" w:tplc="45E61978">
      <w:numFmt w:val="bullet"/>
      <w:lvlText w:val="•"/>
      <w:lvlJc w:val="left"/>
      <w:pPr>
        <w:ind w:left="4477" w:hanging="361"/>
      </w:pPr>
      <w:rPr>
        <w:rFonts w:hint="default"/>
        <w:lang w:val="en-US" w:eastAsia="en-US" w:bidi="ar-SA"/>
      </w:rPr>
    </w:lvl>
    <w:lvl w:ilvl="5" w:tplc="86FC0D12">
      <w:numFmt w:val="bullet"/>
      <w:lvlText w:val="•"/>
      <w:lvlJc w:val="left"/>
      <w:pPr>
        <w:ind w:left="5362" w:hanging="361"/>
      </w:pPr>
      <w:rPr>
        <w:rFonts w:hint="default"/>
        <w:lang w:val="en-US" w:eastAsia="en-US" w:bidi="ar-SA"/>
      </w:rPr>
    </w:lvl>
    <w:lvl w:ilvl="6" w:tplc="BDB42414">
      <w:numFmt w:val="bullet"/>
      <w:lvlText w:val="•"/>
      <w:lvlJc w:val="left"/>
      <w:pPr>
        <w:ind w:left="6246" w:hanging="361"/>
      </w:pPr>
      <w:rPr>
        <w:rFonts w:hint="default"/>
        <w:lang w:val="en-US" w:eastAsia="en-US" w:bidi="ar-SA"/>
      </w:rPr>
    </w:lvl>
    <w:lvl w:ilvl="7" w:tplc="A09C183E">
      <w:numFmt w:val="bullet"/>
      <w:lvlText w:val="•"/>
      <w:lvlJc w:val="left"/>
      <w:pPr>
        <w:ind w:left="7130" w:hanging="361"/>
      </w:pPr>
      <w:rPr>
        <w:rFonts w:hint="default"/>
        <w:lang w:val="en-US" w:eastAsia="en-US" w:bidi="ar-SA"/>
      </w:rPr>
    </w:lvl>
    <w:lvl w:ilvl="8" w:tplc="83D86744">
      <w:numFmt w:val="bullet"/>
      <w:lvlText w:val="•"/>
      <w:lvlJc w:val="left"/>
      <w:pPr>
        <w:ind w:left="8015" w:hanging="361"/>
      </w:pPr>
      <w:rPr>
        <w:rFonts w:hint="default"/>
        <w:lang w:val="en-US" w:eastAsia="en-US" w:bidi="ar-SA"/>
      </w:rPr>
    </w:lvl>
  </w:abstractNum>
  <w:abstractNum w:abstractNumId="6" w15:restartNumberingAfterBreak="0">
    <w:nsid w:val="3608069B"/>
    <w:multiLevelType w:val="hybridMultilevel"/>
    <w:tmpl w:val="26C4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D0BA5"/>
    <w:multiLevelType w:val="hybridMultilevel"/>
    <w:tmpl w:val="C924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A7A9F"/>
    <w:multiLevelType w:val="hybridMultilevel"/>
    <w:tmpl w:val="659EECCE"/>
    <w:lvl w:ilvl="0" w:tplc="04090001">
      <w:start w:val="1"/>
      <w:numFmt w:val="bullet"/>
      <w:lvlText w:val=""/>
      <w:lvlJc w:val="left"/>
      <w:pPr>
        <w:ind w:left="834" w:hanging="361"/>
      </w:pPr>
      <w:rPr>
        <w:rFonts w:ascii="Symbol" w:hAnsi="Symbol" w:hint="default"/>
        <w:spacing w:val="-1"/>
        <w:w w:val="82"/>
        <w:sz w:val="20"/>
        <w:szCs w:val="20"/>
        <w:lang w:val="en-US" w:eastAsia="en-US" w:bidi="ar-SA"/>
      </w:rPr>
    </w:lvl>
    <w:lvl w:ilvl="1" w:tplc="FFFFFFFF">
      <w:numFmt w:val="bullet"/>
      <w:lvlText w:val="•"/>
      <w:lvlJc w:val="left"/>
      <w:pPr>
        <w:ind w:left="1308" w:hanging="361"/>
      </w:pPr>
      <w:rPr>
        <w:rFonts w:hint="default"/>
        <w:lang w:val="en-US" w:eastAsia="en-US" w:bidi="ar-SA"/>
      </w:rPr>
    </w:lvl>
    <w:lvl w:ilvl="2" w:tplc="FFFFFFFF">
      <w:numFmt w:val="bullet"/>
      <w:lvlText w:val="•"/>
      <w:lvlJc w:val="left"/>
      <w:pPr>
        <w:ind w:left="1776" w:hanging="361"/>
      </w:pPr>
      <w:rPr>
        <w:rFonts w:hint="default"/>
        <w:lang w:val="en-US" w:eastAsia="en-US" w:bidi="ar-SA"/>
      </w:rPr>
    </w:lvl>
    <w:lvl w:ilvl="3" w:tplc="FFFFFFFF">
      <w:numFmt w:val="bullet"/>
      <w:lvlText w:val="•"/>
      <w:lvlJc w:val="left"/>
      <w:pPr>
        <w:ind w:left="2244" w:hanging="361"/>
      </w:pPr>
      <w:rPr>
        <w:rFonts w:hint="default"/>
        <w:lang w:val="en-US" w:eastAsia="en-US" w:bidi="ar-SA"/>
      </w:rPr>
    </w:lvl>
    <w:lvl w:ilvl="4" w:tplc="FFFFFFFF">
      <w:numFmt w:val="bullet"/>
      <w:lvlText w:val="•"/>
      <w:lvlJc w:val="left"/>
      <w:pPr>
        <w:ind w:left="2712" w:hanging="361"/>
      </w:pPr>
      <w:rPr>
        <w:rFonts w:hint="default"/>
        <w:lang w:val="en-US" w:eastAsia="en-US" w:bidi="ar-SA"/>
      </w:rPr>
    </w:lvl>
    <w:lvl w:ilvl="5" w:tplc="FFFFFFFF">
      <w:numFmt w:val="bullet"/>
      <w:lvlText w:val="•"/>
      <w:lvlJc w:val="left"/>
      <w:pPr>
        <w:ind w:left="3180" w:hanging="361"/>
      </w:pPr>
      <w:rPr>
        <w:rFonts w:hint="default"/>
        <w:lang w:val="en-US" w:eastAsia="en-US" w:bidi="ar-SA"/>
      </w:rPr>
    </w:lvl>
    <w:lvl w:ilvl="6" w:tplc="FFFFFFFF">
      <w:numFmt w:val="bullet"/>
      <w:lvlText w:val="•"/>
      <w:lvlJc w:val="left"/>
      <w:pPr>
        <w:ind w:left="3648" w:hanging="361"/>
      </w:pPr>
      <w:rPr>
        <w:rFonts w:hint="default"/>
        <w:lang w:val="en-US" w:eastAsia="en-US" w:bidi="ar-SA"/>
      </w:rPr>
    </w:lvl>
    <w:lvl w:ilvl="7" w:tplc="FFFFFFFF">
      <w:numFmt w:val="bullet"/>
      <w:lvlText w:val="•"/>
      <w:lvlJc w:val="left"/>
      <w:pPr>
        <w:ind w:left="4117" w:hanging="361"/>
      </w:pPr>
      <w:rPr>
        <w:rFonts w:hint="default"/>
        <w:lang w:val="en-US" w:eastAsia="en-US" w:bidi="ar-SA"/>
      </w:rPr>
    </w:lvl>
    <w:lvl w:ilvl="8" w:tplc="FFFFFFFF">
      <w:numFmt w:val="bullet"/>
      <w:lvlText w:val="•"/>
      <w:lvlJc w:val="left"/>
      <w:pPr>
        <w:ind w:left="4585" w:hanging="361"/>
      </w:pPr>
      <w:rPr>
        <w:rFonts w:hint="default"/>
        <w:lang w:val="en-US" w:eastAsia="en-US" w:bidi="ar-SA"/>
      </w:rPr>
    </w:lvl>
  </w:abstractNum>
  <w:abstractNum w:abstractNumId="9" w15:restartNumberingAfterBreak="0">
    <w:nsid w:val="5DAE1B80"/>
    <w:multiLevelType w:val="hybridMultilevel"/>
    <w:tmpl w:val="7ECCFC04"/>
    <w:lvl w:ilvl="0" w:tplc="EAF20D9E">
      <w:start w:val="1"/>
      <w:numFmt w:val="lowerLetter"/>
      <w:lvlText w:val="%1."/>
      <w:lvlJc w:val="left"/>
      <w:pPr>
        <w:ind w:left="834" w:hanging="361"/>
      </w:pPr>
      <w:rPr>
        <w:rFonts w:ascii="Arial MT" w:eastAsia="Arial MT" w:hAnsi="Arial MT" w:cs="Arial MT" w:hint="default"/>
        <w:spacing w:val="-1"/>
        <w:w w:val="82"/>
        <w:sz w:val="20"/>
        <w:szCs w:val="20"/>
        <w:lang w:val="en-US" w:eastAsia="en-US" w:bidi="ar-SA"/>
      </w:rPr>
    </w:lvl>
    <w:lvl w:ilvl="1" w:tplc="E30CF824">
      <w:numFmt w:val="bullet"/>
      <w:lvlText w:val="•"/>
      <w:lvlJc w:val="left"/>
      <w:pPr>
        <w:ind w:left="1308" w:hanging="361"/>
      </w:pPr>
      <w:rPr>
        <w:rFonts w:hint="default"/>
        <w:lang w:val="en-US" w:eastAsia="en-US" w:bidi="ar-SA"/>
      </w:rPr>
    </w:lvl>
    <w:lvl w:ilvl="2" w:tplc="2832900A">
      <w:numFmt w:val="bullet"/>
      <w:lvlText w:val="•"/>
      <w:lvlJc w:val="left"/>
      <w:pPr>
        <w:ind w:left="1776" w:hanging="361"/>
      </w:pPr>
      <w:rPr>
        <w:rFonts w:hint="default"/>
        <w:lang w:val="en-US" w:eastAsia="en-US" w:bidi="ar-SA"/>
      </w:rPr>
    </w:lvl>
    <w:lvl w:ilvl="3" w:tplc="40DCB5C0">
      <w:numFmt w:val="bullet"/>
      <w:lvlText w:val="•"/>
      <w:lvlJc w:val="left"/>
      <w:pPr>
        <w:ind w:left="2244" w:hanging="361"/>
      </w:pPr>
      <w:rPr>
        <w:rFonts w:hint="default"/>
        <w:lang w:val="en-US" w:eastAsia="en-US" w:bidi="ar-SA"/>
      </w:rPr>
    </w:lvl>
    <w:lvl w:ilvl="4" w:tplc="F9967C8E">
      <w:numFmt w:val="bullet"/>
      <w:lvlText w:val="•"/>
      <w:lvlJc w:val="left"/>
      <w:pPr>
        <w:ind w:left="2712" w:hanging="361"/>
      </w:pPr>
      <w:rPr>
        <w:rFonts w:hint="default"/>
        <w:lang w:val="en-US" w:eastAsia="en-US" w:bidi="ar-SA"/>
      </w:rPr>
    </w:lvl>
    <w:lvl w:ilvl="5" w:tplc="BB16E02C">
      <w:numFmt w:val="bullet"/>
      <w:lvlText w:val="•"/>
      <w:lvlJc w:val="left"/>
      <w:pPr>
        <w:ind w:left="3180" w:hanging="361"/>
      </w:pPr>
      <w:rPr>
        <w:rFonts w:hint="default"/>
        <w:lang w:val="en-US" w:eastAsia="en-US" w:bidi="ar-SA"/>
      </w:rPr>
    </w:lvl>
    <w:lvl w:ilvl="6" w:tplc="85FA28D4">
      <w:numFmt w:val="bullet"/>
      <w:lvlText w:val="•"/>
      <w:lvlJc w:val="left"/>
      <w:pPr>
        <w:ind w:left="3648" w:hanging="361"/>
      </w:pPr>
      <w:rPr>
        <w:rFonts w:hint="default"/>
        <w:lang w:val="en-US" w:eastAsia="en-US" w:bidi="ar-SA"/>
      </w:rPr>
    </w:lvl>
    <w:lvl w:ilvl="7" w:tplc="A5AEA72C">
      <w:numFmt w:val="bullet"/>
      <w:lvlText w:val="•"/>
      <w:lvlJc w:val="left"/>
      <w:pPr>
        <w:ind w:left="4117" w:hanging="361"/>
      </w:pPr>
      <w:rPr>
        <w:rFonts w:hint="default"/>
        <w:lang w:val="en-US" w:eastAsia="en-US" w:bidi="ar-SA"/>
      </w:rPr>
    </w:lvl>
    <w:lvl w:ilvl="8" w:tplc="B186D706">
      <w:numFmt w:val="bullet"/>
      <w:lvlText w:val="•"/>
      <w:lvlJc w:val="left"/>
      <w:pPr>
        <w:ind w:left="4585" w:hanging="361"/>
      </w:pPr>
      <w:rPr>
        <w:rFonts w:hint="default"/>
        <w:lang w:val="en-US" w:eastAsia="en-US" w:bidi="ar-SA"/>
      </w:rPr>
    </w:lvl>
  </w:abstractNum>
  <w:abstractNum w:abstractNumId="10" w15:restartNumberingAfterBreak="0">
    <w:nsid w:val="60405378"/>
    <w:multiLevelType w:val="hybridMultilevel"/>
    <w:tmpl w:val="CDF2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B2796"/>
    <w:multiLevelType w:val="hybridMultilevel"/>
    <w:tmpl w:val="9CDABE8A"/>
    <w:lvl w:ilvl="0" w:tplc="28F80534">
      <w:start w:val="4"/>
      <w:numFmt w:val="decimal"/>
      <w:lvlText w:val="%1."/>
      <w:lvlJc w:val="left"/>
      <w:pPr>
        <w:ind w:left="834" w:hanging="361"/>
      </w:pPr>
      <w:rPr>
        <w:rFonts w:ascii="Arial MT" w:eastAsia="Arial MT" w:hAnsi="Arial MT" w:cs="Arial MT" w:hint="default"/>
        <w:spacing w:val="-1"/>
        <w:w w:val="82"/>
        <w:sz w:val="20"/>
        <w:szCs w:val="20"/>
        <w:lang w:val="en-US" w:eastAsia="en-US" w:bidi="ar-SA"/>
      </w:rPr>
    </w:lvl>
    <w:lvl w:ilvl="1" w:tplc="F5E26682">
      <w:numFmt w:val="bullet"/>
      <w:lvlText w:val="•"/>
      <w:lvlJc w:val="left"/>
      <w:pPr>
        <w:ind w:left="1308" w:hanging="361"/>
      </w:pPr>
      <w:rPr>
        <w:rFonts w:hint="default"/>
        <w:lang w:val="en-US" w:eastAsia="en-US" w:bidi="ar-SA"/>
      </w:rPr>
    </w:lvl>
    <w:lvl w:ilvl="2" w:tplc="EA647B78">
      <w:numFmt w:val="bullet"/>
      <w:lvlText w:val="•"/>
      <w:lvlJc w:val="left"/>
      <w:pPr>
        <w:ind w:left="1776" w:hanging="361"/>
      </w:pPr>
      <w:rPr>
        <w:rFonts w:hint="default"/>
        <w:lang w:val="en-US" w:eastAsia="en-US" w:bidi="ar-SA"/>
      </w:rPr>
    </w:lvl>
    <w:lvl w:ilvl="3" w:tplc="0D143C28">
      <w:numFmt w:val="bullet"/>
      <w:lvlText w:val="•"/>
      <w:lvlJc w:val="left"/>
      <w:pPr>
        <w:ind w:left="2244" w:hanging="361"/>
      </w:pPr>
      <w:rPr>
        <w:rFonts w:hint="default"/>
        <w:lang w:val="en-US" w:eastAsia="en-US" w:bidi="ar-SA"/>
      </w:rPr>
    </w:lvl>
    <w:lvl w:ilvl="4" w:tplc="25BAB9EA">
      <w:numFmt w:val="bullet"/>
      <w:lvlText w:val="•"/>
      <w:lvlJc w:val="left"/>
      <w:pPr>
        <w:ind w:left="2712" w:hanging="361"/>
      </w:pPr>
      <w:rPr>
        <w:rFonts w:hint="default"/>
        <w:lang w:val="en-US" w:eastAsia="en-US" w:bidi="ar-SA"/>
      </w:rPr>
    </w:lvl>
    <w:lvl w:ilvl="5" w:tplc="D6F628FC">
      <w:numFmt w:val="bullet"/>
      <w:lvlText w:val="•"/>
      <w:lvlJc w:val="left"/>
      <w:pPr>
        <w:ind w:left="3180" w:hanging="361"/>
      </w:pPr>
      <w:rPr>
        <w:rFonts w:hint="default"/>
        <w:lang w:val="en-US" w:eastAsia="en-US" w:bidi="ar-SA"/>
      </w:rPr>
    </w:lvl>
    <w:lvl w:ilvl="6" w:tplc="AB6CE052">
      <w:numFmt w:val="bullet"/>
      <w:lvlText w:val="•"/>
      <w:lvlJc w:val="left"/>
      <w:pPr>
        <w:ind w:left="3648" w:hanging="361"/>
      </w:pPr>
      <w:rPr>
        <w:rFonts w:hint="default"/>
        <w:lang w:val="en-US" w:eastAsia="en-US" w:bidi="ar-SA"/>
      </w:rPr>
    </w:lvl>
    <w:lvl w:ilvl="7" w:tplc="5E369C2C">
      <w:numFmt w:val="bullet"/>
      <w:lvlText w:val="•"/>
      <w:lvlJc w:val="left"/>
      <w:pPr>
        <w:ind w:left="4117" w:hanging="361"/>
      </w:pPr>
      <w:rPr>
        <w:rFonts w:hint="default"/>
        <w:lang w:val="en-US" w:eastAsia="en-US" w:bidi="ar-SA"/>
      </w:rPr>
    </w:lvl>
    <w:lvl w:ilvl="8" w:tplc="BA20F132">
      <w:numFmt w:val="bullet"/>
      <w:lvlText w:val="•"/>
      <w:lvlJc w:val="left"/>
      <w:pPr>
        <w:ind w:left="4585" w:hanging="361"/>
      </w:pPr>
      <w:rPr>
        <w:rFonts w:hint="default"/>
        <w:lang w:val="en-US" w:eastAsia="en-US" w:bidi="ar-SA"/>
      </w:rPr>
    </w:lvl>
  </w:abstractNum>
  <w:abstractNum w:abstractNumId="12" w15:restartNumberingAfterBreak="0">
    <w:nsid w:val="722421ED"/>
    <w:multiLevelType w:val="hybridMultilevel"/>
    <w:tmpl w:val="8F28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71AC7"/>
    <w:multiLevelType w:val="hybridMultilevel"/>
    <w:tmpl w:val="D99E425C"/>
    <w:lvl w:ilvl="0" w:tplc="59DCA246">
      <w:start w:val="1"/>
      <w:numFmt w:val="upperRoman"/>
      <w:lvlText w:val="%1."/>
      <w:lvlJc w:val="left"/>
      <w:pPr>
        <w:ind w:left="834" w:hanging="452"/>
        <w:jc w:val="right"/>
      </w:pPr>
      <w:rPr>
        <w:rFonts w:ascii="Arial MT" w:eastAsia="Arial MT" w:hAnsi="Arial MT" w:cs="Arial MT" w:hint="default"/>
        <w:spacing w:val="0"/>
        <w:w w:val="82"/>
        <w:sz w:val="20"/>
        <w:szCs w:val="20"/>
        <w:lang w:val="en-US" w:eastAsia="en-US" w:bidi="ar-SA"/>
      </w:rPr>
    </w:lvl>
    <w:lvl w:ilvl="1" w:tplc="C04815CA">
      <w:numFmt w:val="bullet"/>
      <w:lvlText w:val="•"/>
      <w:lvlJc w:val="left"/>
      <w:pPr>
        <w:ind w:left="1308" w:hanging="452"/>
      </w:pPr>
      <w:rPr>
        <w:rFonts w:hint="default"/>
        <w:lang w:val="en-US" w:eastAsia="en-US" w:bidi="ar-SA"/>
      </w:rPr>
    </w:lvl>
    <w:lvl w:ilvl="2" w:tplc="391C7546">
      <w:numFmt w:val="bullet"/>
      <w:lvlText w:val="•"/>
      <w:lvlJc w:val="left"/>
      <w:pPr>
        <w:ind w:left="1776" w:hanging="452"/>
      </w:pPr>
      <w:rPr>
        <w:rFonts w:hint="default"/>
        <w:lang w:val="en-US" w:eastAsia="en-US" w:bidi="ar-SA"/>
      </w:rPr>
    </w:lvl>
    <w:lvl w:ilvl="3" w:tplc="87DEE5C8">
      <w:numFmt w:val="bullet"/>
      <w:lvlText w:val="•"/>
      <w:lvlJc w:val="left"/>
      <w:pPr>
        <w:ind w:left="2244" w:hanging="452"/>
      </w:pPr>
      <w:rPr>
        <w:rFonts w:hint="default"/>
        <w:lang w:val="en-US" w:eastAsia="en-US" w:bidi="ar-SA"/>
      </w:rPr>
    </w:lvl>
    <w:lvl w:ilvl="4" w:tplc="D3A26C94">
      <w:numFmt w:val="bullet"/>
      <w:lvlText w:val="•"/>
      <w:lvlJc w:val="left"/>
      <w:pPr>
        <w:ind w:left="2712" w:hanging="452"/>
      </w:pPr>
      <w:rPr>
        <w:rFonts w:hint="default"/>
        <w:lang w:val="en-US" w:eastAsia="en-US" w:bidi="ar-SA"/>
      </w:rPr>
    </w:lvl>
    <w:lvl w:ilvl="5" w:tplc="EDDE0742">
      <w:numFmt w:val="bullet"/>
      <w:lvlText w:val="•"/>
      <w:lvlJc w:val="left"/>
      <w:pPr>
        <w:ind w:left="3180" w:hanging="452"/>
      </w:pPr>
      <w:rPr>
        <w:rFonts w:hint="default"/>
        <w:lang w:val="en-US" w:eastAsia="en-US" w:bidi="ar-SA"/>
      </w:rPr>
    </w:lvl>
    <w:lvl w:ilvl="6" w:tplc="E29C2E72">
      <w:numFmt w:val="bullet"/>
      <w:lvlText w:val="•"/>
      <w:lvlJc w:val="left"/>
      <w:pPr>
        <w:ind w:left="3648" w:hanging="452"/>
      </w:pPr>
      <w:rPr>
        <w:rFonts w:hint="default"/>
        <w:lang w:val="en-US" w:eastAsia="en-US" w:bidi="ar-SA"/>
      </w:rPr>
    </w:lvl>
    <w:lvl w:ilvl="7" w:tplc="2F4A8DD0">
      <w:numFmt w:val="bullet"/>
      <w:lvlText w:val="•"/>
      <w:lvlJc w:val="left"/>
      <w:pPr>
        <w:ind w:left="4117" w:hanging="452"/>
      </w:pPr>
      <w:rPr>
        <w:rFonts w:hint="default"/>
        <w:lang w:val="en-US" w:eastAsia="en-US" w:bidi="ar-SA"/>
      </w:rPr>
    </w:lvl>
    <w:lvl w:ilvl="8" w:tplc="0BD8BA2C">
      <w:numFmt w:val="bullet"/>
      <w:lvlText w:val="•"/>
      <w:lvlJc w:val="left"/>
      <w:pPr>
        <w:ind w:left="4585" w:hanging="452"/>
      </w:pPr>
      <w:rPr>
        <w:rFonts w:hint="default"/>
        <w:lang w:val="en-US" w:eastAsia="en-US" w:bidi="ar-SA"/>
      </w:rPr>
    </w:lvl>
  </w:abstractNum>
  <w:abstractNum w:abstractNumId="14" w15:restartNumberingAfterBreak="0">
    <w:nsid w:val="79115BDD"/>
    <w:multiLevelType w:val="hybridMultilevel"/>
    <w:tmpl w:val="F2508E76"/>
    <w:lvl w:ilvl="0" w:tplc="E09675B0">
      <w:start w:val="1"/>
      <w:numFmt w:val="decimal"/>
      <w:lvlText w:val="%1."/>
      <w:lvlJc w:val="left"/>
      <w:pPr>
        <w:ind w:left="834" w:hanging="361"/>
      </w:pPr>
      <w:rPr>
        <w:rFonts w:ascii="Arial MT" w:eastAsia="Arial MT" w:hAnsi="Arial MT" w:cs="Arial MT" w:hint="default"/>
        <w:spacing w:val="-1"/>
        <w:w w:val="82"/>
        <w:sz w:val="20"/>
        <w:szCs w:val="20"/>
        <w:lang w:val="en-US" w:eastAsia="en-US" w:bidi="ar-SA"/>
      </w:rPr>
    </w:lvl>
    <w:lvl w:ilvl="1" w:tplc="55C27250">
      <w:numFmt w:val="bullet"/>
      <w:lvlText w:val="•"/>
      <w:lvlJc w:val="left"/>
      <w:pPr>
        <w:ind w:left="1308" w:hanging="361"/>
      </w:pPr>
      <w:rPr>
        <w:rFonts w:hint="default"/>
        <w:lang w:val="en-US" w:eastAsia="en-US" w:bidi="ar-SA"/>
      </w:rPr>
    </w:lvl>
    <w:lvl w:ilvl="2" w:tplc="D1CE5182">
      <w:numFmt w:val="bullet"/>
      <w:lvlText w:val="•"/>
      <w:lvlJc w:val="left"/>
      <w:pPr>
        <w:ind w:left="1776" w:hanging="361"/>
      </w:pPr>
      <w:rPr>
        <w:rFonts w:hint="default"/>
        <w:lang w:val="en-US" w:eastAsia="en-US" w:bidi="ar-SA"/>
      </w:rPr>
    </w:lvl>
    <w:lvl w:ilvl="3" w:tplc="5CF497C0">
      <w:numFmt w:val="bullet"/>
      <w:lvlText w:val="•"/>
      <w:lvlJc w:val="left"/>
      <w:pPr>
        <w:ind w:left="2244" w:hanging="361"/>
      </w:pPr>
      <w:rPr>
        <w:rFonts w:hint="default"/>
        <w:lang w:val="en-US" w:eastAsia="en-US" w:bidi="ar-SA"/>
      </w:rPr>
    </w:lvl>
    <w:lvl w:ilvl="4" w:tplc="37AC5110">
      <w:numFmt w:val="bullet"/>
      <w:lvlText w:val="•"/>
      <w:lvlJc w:val="left"/>
      <w:pPr>
        <w:ind w:left="2712" w:hanging="361"/>
      </w:pPr>
      <w:rPr>
        <w:rFonts w:hint="default"/>
        <w:lang w:val="en-US" w:eastAsia="en-US" w:bidi="ar-SA"/>
      </w:rPr>
    </w:lvl>
    <w:lvl w:ilvl="5" w:tplc="362EEA4E">
      <w:numFmt w:val="bullet"/>
      <w:lvlText w:val="•"/>
      <w:lvlJc w:val="left"/>
      <w:pPr>
        <w:ind w:left="3180" w:hanging="361"/>
      </w:pPr>
      <w:rPr>
        <w:rFonts w:hint="default"/>
        <w:lang w:val="en-US" w:eastAsia="en-US" w:bidi="ar-SA"/>
      </w:rPr>
    </w:lvl>
    <w:lvl w:ilvl="6" w:tplc="3B7C9562">
      <w:numFmt w:val="bullet"/>
      <w:lvlText w:val="•"/>
      <w:lvlJc w:val="left"/>
      <w:pPr>
        <w:ind w:left="3648" w:hanging="361"/>
      </w:pPr>
      <w:rPr>
        <w:rFonts w:hint="default"/>
        <w:lang w:val="en-US" w:eastAsia="en-US" w:bidi="ar-SA"/>
      </w:rPr>
    </w:lvl>
    <w:lvl w:ilvl="7" w:tplc="51EC4D5A">
      <w:numFmt w:val="bullet"/>
      <w:lvlText w:val="•"/>
      <w:lvlJc w:val="left"/>
      <w:pPr>
        <w:ind w:left="4117" w:hanging="361"/>
      </w:pPr>
      <w:rPr>
        <w:rFonts w:hint="default"/>
        <w:lang w:val="en-US" w:eastAsia="en-US" w:bidi="ar-SA"/>
      </w:rPr>
    </w:lvl>
    <w:lvl w:ilvl="8" w:tplc="EF94B880">
      <w:numFmt w:val="bullet"/>
      <w:lvlText w:val="•"/>
      <w:lvlJc w:val="left"/>
      <w:pPr>
        <w:ind w:left="4585" w:hanging="361"/>
      </w:pPr>
      <w:rPr>
        <w:rFonts w:hint="default"/>
        <w:lang w:val="en-US" w:eastAsia="en-US" w:bidi="ar-SA"/>
      </w:rPr>
    </w:lvl>
  </w:abstractNum>
  <w:num w:numId="1" w16cid:durableId="180436697">
    <w:abstractNumId w:val="9"/>
  </w:num>
  <w:num w:numId="2" w16cid:durableId="1904288569">
    <w:abstractNumId w:val="13"/>
  </w:num>
  <w:num w:numId="3" w16cid:durableId="1444416887">
    <w:abstractNumId w:val="2"/>
  </w:num>
  <w:num w:numId="4" w16cid:durableId="2077777118">
    <w:abstractNumId w:val="0"/>
  </w:num>
  <w:num w:numId="5" w16cid:durableId="1927955356">
    <w:abstractNumId w:val="11"/>
  </w:num>
  <w:num w:numId="6" w16cid:durableId="405958039">
    <w:abstractNumId w:val="14"/>
  </w:num>
  <w:num w:numId="7" w16cid:durableId="1086881604">
    <w:abstractNumId w:val="5"/>
  </w:num>
  <w:num w:numId="8" w16cid:durableId="2021273917">
    <w:abstractNumId w:val="8"/>
  </w:num>
  <w:num w:numId="9" w16cid:durableId="1353191364">
    <w:abstractNumId w:val="12"/>
  </w:num>
  <w:num w:numId="10" w16cid:durableId="1637685614">
    <w:abstractNumId w:val="7"/>
  </w:num>
  <w:num w:numId="11" w16cid:durableId="1227914889">
    <w:abstractNumId w:val="1"/>
  </w:num>
  <w:num w:numId="12" w16cid:durableId="1436898069">
    <w:abstractNumId w:val="3"/>
  </w:num>
  <w:num w:numId="13" w16cid:durableId="1330448271">
    <w:abstractNumId w:val="6"/>
  </w:num>
  <w:num w:numId="14" w16cid:durableId="1716272744">
    <w:abstractNumId w:val="10"/>
  </w:num>
  <w:num w:numId="15" w16cid:durableId="1036782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ECDDocumentId" w:val="BC91D368CB442866A53211ADCF490B935AD4C448778FDA41F5A4336BB732D4E2"/>
  </w:docVars>
  <w:rsids>
    <w:rsidRoot w:val="00244FB1"/>
    <w:rsid w:val="00016F56"/>
    <w:rsid w:val="0010669E"/>
    <w:rsid w:val="001C7863"/>
    <w:rsid w:val="001E4FC6"/>
    <w:rsid w:val="00244FB1"/>
    <w:rsid w:val="00294917"/>
    <w:rsid w:val="002B7AA7"/>
    <w:rsid w:val="0036136C"/>
    <w:rsid w:val="003A3FC5"/>
    <w:rsid w:val="003C0BCB"/>
    <w:rsid w:val="004101C6"/>
    <w:rsid w:val="006024CD"/>
    <w:rsid w:val="006E2312"/>
    <w:rsid w:val="006F41B5"/>
    <w:rsid w:val="007079A0"/>
    <w:rsid w:val="00827958"/>
    <w:rsid w:val="009A3AF2"/>
    <w:rsid w:val="00AC447D"/>
    <w:rsid w:val="00B155EC"/>
    <w:rsid w:val="00C14A2B"/>
    <w:rsid w:val="00C60D7C"/>
    <w:rsid w:val="00E119DC"/>
    <w:rsid w:val="00ED1C41"/>
    <w:rsid w:val="00F071F8"/>
    <w:rsid w:val="00F8531D"/>
    <w:rsid w:val="00FC2E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A8A8E"/>
  <w15:docId w15:val="{53A7E3D9-5E9E-40ED-8BCF-78330102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8"/>
      <w:ind w:left="226"/>
      <w:outlineLvl w:val="0"/>
    </w:pPr>
    <w:rPr>
      <w:rFonts w:ascii="Arial" w:eastAsia="Arial" w:hAnsi="Arial" w:cs="Arial"/>
      <w:b/>
      <w:bCs/>
      <w:sz w:val="72"/>
      <w:szCs w:val="72"/>
    </w:rPr>
  </w:style>
  <w:style w:type="paragraph" w:styleId="Heading2">
    <w:name w:val="heading 2"/>
    <w:basedOn w:val="Normal"/>
    <w:uiPriority w:val="9"/>
    <w:unhideWhenUsed/>
    <w:qFormat/>
    <w:pPr>
      <w:ind w:left="226"/>
      <w:outlineLvl w:val="1"/>
    </w:pPr>
    <w:rPr>
      <w:rFonts w:ascii="Arial" w:eastAsia="Arial" w:hAnsi="Arial" w:cs="Arial"/>
      <w:b/>
      <w:bCs/>
      <w:sz w:val="24"/>
      <w:szCs w:val="24"/>
    </w:rPr>
  </w:style>
  <w:style w:type="paragraph" w:styleId="Heading3">
    <w:name w:val="heading 3"/>
    <w:basedOn w:val="Normal"/>
    <w:uiPriority w:val="9"/>
    <w:unhideWhenUsed/>
    <w:qFormat/>
    <w:pPr>
      <w:ind w:left="226"/>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6" w:right="252" w:hanging="361"/>
      <w:jc w:val="both"/>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114"/>
    </w:pPr>
  </w:style>
  <w:style w:type="paragraph" w:styleId="Title">
    <w:name w:val="Title"/>
    <w:next w:val="Normal"/>
    <w:link w:val="TitleChar"/>
    <w:qFormat/>
    <w:rsid w:val="004101C6"/>
    <w:pPr>
      <w:keepNext/>
      <w:keepLines/>
      <w:pageBreakBefore/>
      <w:widowControl/>
      <w:autoSpaceDE/>
      <w:autoSpaceDN/>
      <w:spacing w:after="2000" w:line="840" w:lineRule="exact"/>
      <w:outlineLvl w:val="0"/>
    </w:pPr>
    <w:rPr>
      <w:rFonts w:asciiTheme="majorHAnsi" w:eastAsiaTheme="majorEastAsia" w:hAnsiTheme="majorHAnsi" w:cstheme="majorBidi"/>
      <w:b/>
      <w:color w:val="4F81BD" w:themeColor="accent1"/>
      <w:sz w:val="72"/>
      <w:szCs w:val="56"/>
      <w:lang w:val="en-GB"/>
    </w:rPr>
  </w:style>
  <w:style w:type="character" w:customStyle="1" w:styleId="TitleChar">
    <w:name w:val="Title Char"/>
    <w:basedOn w:val="DefaultParagraphFont"/>
    <w:link w:val="Title"/>
    <w:rsid w:val="004101C6"/>
    <w:rPr>
      <w:rFonts w:asciiTheme="majorHAnsi" w:eastAsiaTheme="majorEastAsia" w:hAnsiTheme="majorHAnsi" w:cstheme="majorBidi"/>
      <w:b/>
      <w:color w:val="4F81BD" w:themeColor="accent1"/>
      <w:sz w:val="72"/>
      <w:szCs w:val="56"/>
      <w:lang w:val="en-GB"/>
    </w:rPr>
  </w:style>
  <w:style w:type="table" w:customStyle="1" w:styleId="OECD">
    <w:name w:val="OECD"/>
    <w:basedOn w:val="TableSimple1"/>
    <w:uiPriority w:val="99"/>
    <w:rsid w:val="003A3FC5"/>
    <w:pPr>
      <w:widowControl/>
      <w:autoSpaceDE/>
      <w:autoSpaceDN/>
      <w:spacing w:before="10" w:after="20" w:line="200" w:lineRule="exact"/>
      <w:jc w:val="both"/>
    </w:pPr>
    <w:rPr>
      <w:rFonts w:ascii="Arial Narrow" w:hAnsi="Arial Narrow"/>
      <w:sz w:val="17"/>
      <w:szCs w:val="20"/>
      <w:lang w:eastAsia="en-GB"/>
    </w:rPr>
    <w:tblPr>
      <w:tblBorders>
        <w:top w:val="single" w:sz="12" w:space="0" w:color="4E81BD"/>
        <w:bottom w:val="single" w:sz="12" w:space="0" w:color="4E81BD"/>
        <w:insideH w:val="single" w:sz="6" w:space="0" w:color="BFBFBF"/>
        <w:insideV w:val="single" w:sz="6" w:space="0" w:color="BFBFBF"/>
      </w:tblBorders>
    </w:tblPr>
    <w:tcPr>
      <w:shd w:val="clear" w:color="auto" w:fill="auto"/>
    </w:tcPr>
    <w:tblStylePr w:type="firstRow">
      <w:tblPr/>
      <w:tcPr>
        <w:tcBorders>
          <w:bottom w:val="single" w:sz="6" w:space="0" w:color="4E81BD"/>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3A3FC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OECD1">
    <w:name w:val="OECD1"/>
    <w:basedOn w:val="TableSimple1"/>
    <w:uiPriority w:val="99"/>
    <w:rsid w:val="003A3FC5"/>
    <w:pPr>
      <w:widowControl/>
      <w:autoSpaceDE/>
      <w:autoSpaceDN/>
      <w:spacing w:before="10" w:after="20" w:line="200" w:lineRule="exact"/>
      <w:jc w:val="both"/>
    </w:pPr>
    <w:rPr>
      <w:rFonts w:ascii="Arial Narrow" w:hAnsi="Arial Narrow"/>
      <w:sz w:val="17"/>
      <w:szCs w:val="20"/>
      <w:lang w:eastAsia="en-GB"/>
    </w:rPr>
    <w:tblPr>
      <w:tblBorders>
        <w:top w:val="single" w:sz="12" w:space="0" w:color="4E81BD"/>
        <w:bottom w:val="single" w:sz="12" w:space="0" w:color="4E81BD"/>
        <w:insideH w:val="single" w:sz="6" w:space="0" w:color="BFBFBF"/>
        <w:insideV w:val="single" w:sz="6" w:space="0" w:color="BFBFBF"/>
      </w:tblBorders>
    </w:tblPr>
    <w:tcPr>
      <w:shd w:val="clear" w:color="auto" w:fill="auto"/>
    </w:tcPr>
    <w:tblStylePr w:type="firstRow">
      <w:tblPr/>
      <w:tcPr>
        <w:tcBorders>
          <w:bottom w:val="single" w:sz="6" w:space="0" w:color="4E81BD"/>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itle2">
    <w:name w:val="Title 2"/>
    <w:next w:val="Normal"/>
    <w:uiPriority w:val="1"/>
    <w:qFormat/>
    <w:rsid w:val="003A3FC5"/>
    <w:pPr>
      <w:keepNext/>
      <w:widowControl/>
      <w:autoSpaceDE/>
      <w:autoSpaceDN/>
      <w:spacing w:before="360" w:after="240" w:line="320" w:lineRule="exact"/>
      <w:outlineLvl w:val="1"/>
    </w:pPr>
    <w:rPr>
      <w:rFonts w:eastAsiaTheme="majorEastAsia" w:cstheme="majorBidi"/>
      <w:b/>
      <w:color w:val="4F81BD" w:themeColor="accent1"/>
      <w:sz w:val="24"/>
      <w:szCs w:val="26"/>
      <w:lang w:val="en-GB"/>
    </w:rPr>
  </w:style>
  <w:style w:type="paragraph" w:customStyle="1" w:styleId="Para">
    <w:name w:val="Para"/>
    <w:link w:val="ParaChar"/>
    <w:uiPriority w:val="4"/>
    <w:qFormat/>
    <w:rsid w:val="00294917"/>
    <w:pPr>
      <w:widowControl/>
      <w:autoSpaceDE/>
      <w:autoSpaceDN/>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294917"/>
    <w:rPr>
      <w:color w:val="000000" w:themeColor="text1"/>
      <w:sz w:val="20"/>
      <w:lang w:val="en-GB"/>
    </w:rPr>
  </w:style>
  <w:style w:type="character" w:styleId="Hyperlink">
    <w:name w:val="Hyperlink"/>
    <w:basedOn w:val="DefaultParagraphFont"/>
    <w:uiPriority w:val="99"/>
    <w:unhideWhenUsed/>
    <w:rsid w:val="00294917"/>
    <w:rPr>
      <w:color w:val="0000FF" w:themeColor="hyperlink"/>
      <w:u w:val="single"/>
    </w:rPr>
  </w:style>
  <w:style w:type="character" w:styleId="UnresolvedMention">
    <w:name w:val="Unresolved Mention"/>
    <w:basedOn w:val="DefaultParagraphFont"/>
    <w:uiPriority w:val="99"/>
    <w:semiHidden/>
    <w:unhideWhenUsed/>
    <w:rsid w:val="00294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aceta.diputados.gob.mx/Gaceta/65/2022/nov/20221108-II.htm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itl.diputados.gob.mx/LXV_leg/iniciativaslxv.php?comt=42&amp;tipo_turnot=1&amp;edot=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p:properties xmlns:p="http://schemas.microsoft.com/office/2006/metadata/properties" xmlns:xsi="http://www.w3.org/2001/XMLSchema-instance" xmlns:pc="http://schemas.microsoft.com/office/infopath/2007/PartnerControls">
  <documentManagement>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Props1.xml><?xml version="1.0" encoding="utf-8"?>
<ds:datastoreItem xmlns:ds="http://schemas.openxmlformats.org/officeDocument/2006/customXml" ds:itemID="{05D1E9AB-097E-4A1A-B2CC-312E218B9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DE5381-2472-4D66-9FD9-410A976D5C66}">
  <ds:schemaRefs>
    <ds:schemaRef ds:uri="Microsoft.SharePoint.Taxonomy.ContentTypeSync"/>
  </ds:schemaRefs>
</ds:datastoreItem>
</file>

<file path=customXml/itemProps3.xml><?xml version="1.0" encoding="utf-8"?>
<ds:datastoreItem xmlns:ds="http://schemas.openxmlformats.org/officeDocument/2006/customXml" ds:itemID="{DE27AB2D-EAB3-4707-AF83-8CBBA1D0448D}">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00F334BC-ED9A-4958-80FB-7C9A6CC8B0FB}">
  <ds:schemaRefs>
    <ds:schemaRef ds:uri="http://schemas.microsoft.com/sharepoint/v3/contenttype/forms"/>
  </ds:schemaRefs>
</ds:datastoreItem>
</file>

<file path=customXml/itemProps5.xml><?xml version="1.0" encoding="utf-8"?>
<ds:datastoreItem xmlns:ds="http://schemas.openxmlformats.org/officeDocument/2006/customXml" ds:itemID="{4EB77F54-98A3-4451-A9DF-8A9FAF50150D}">
  <ds:schemaRefs>
    <ds:schemaRef ds:uri="http://schemas.microsoft.com/office/2006/documentManagement/types"/>
    <ds:schemaRef ds:uri="c9f238dd-bb73-4aef-a7a5-d644ad823e52"/>
    <ds:schemaRef ds:uri="http://schemas.microsoft.com/office/2006/metadata/properties"/>
    <ds:schemaRef ds:uri="http://purl.org/dc/elements/1.1/"/>
    <ds:schemaRef ds:uri="http://purl.org/dc/terms/"/>
    <ds:schemaRef ds:uri="http://www.w3.org/XML/1998/namespace"/>
    <ds:schemaRef ds:uri="http://purl.org/dc/dcmitype/"/>
    <ds:schemaRef ds:uri="c0e75541-f54f-401c-9a34-cb7fded40982"/>
    <ds:schemaRef ds:uri="bbc7a7a3-1361-4a32-9a19-e150eb4da2ba"/>
    <ds:schemaRef ds:uri="http://schemas.microsoft.com/office/infopath/2007/PartnerControls"/>
    <ds:schemaRef ds:uri="http://schemas.openxmlformats.org/package/2006/metadata/core-properties"/>
    <ds:schemaRef ds:uri="http://schemas.microsoft.com/sharepoint/v4"/>
    <ds:schemaRef ds:uri="ca82dde9-3436-4d3d-bddd-d31447390034"/>
    <ds:schemaRef ds:uri="54c4cd27-f286-408f-9ce0-33c1e0f3ab39"/>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2517</Words>
  <Characters>15581</Characters>
  <Application>Microsoft Office Word</Application>
  <DocSecurity>0</DocSecurity>
  <Lines>293</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CLAVREUL Delphine</dc:creator>
  <cp:keywords>, docId:4B6E5EBFD8F9B40FFEDEFDF857C8D3A9</cp:keywords>
  <cp:lastModifiedBy>CLAVREUL Delphine, CFE/RDG</cp:lastModifiedBy>
  <cp:revision>5</cp:revision>
  <dcterms:created xsi:type="dcterms:W3CDTF">2023-05-05T10:00:00Z</dcterms:created>
  <dcterms:modified xsi:type="dcterms:W3CDTF">2023-06-02T13:35:00Z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2023-02-17T00:00:00Z</vt:filetime>
  </property>
  <property fmtid="{D5CDD505-2E9C-101B-9397-08002B2CF9AE}" pid="3" name="Creator">
    <vt:lpwstr>Microsoft® Word 2016</vt:lpwstr>
  </property>
  <property fmtid="{D5CDD505-2E9C-101B-9397-08002B2CF9AE}" pid="4" name="LastSaved">
    <vt:filetime>2023-02-17T00:00:00Z</vt:filetime>
  </property>
  <property fmtid="{D5CDD505-2E9C-101B-9397-08002B2CF9AE}" pid="5" name="OECDDocumentId">
    <vt:lpwstr>BC91D368CB442866A53211ADCF490B935AD4C448778FDA41F5A4336BB732D4E2</vt:lpwstr>
  </property>
  <property fmtid="{D5CDD505-2E9C-101B-9397-08002B2CF9AE}" pid="6" name="OecdDocumentCoteLangHash">
    <vt:lpwstr/>
  </property>
  <property fmtid="{D5CDD505-2E9C-101B-9397-08002B2CF9AE}" pid="7" name="ContentTypeId">
    <vt:lpwstr>0x0101008B4DD370EC31429186F3AD49F0D3098F00D44DBCB9EB4F45278CB5C9765BE5299500A4858B360C6A491AA753F8BCA47AA910004E623AE0B855E041B1290D0883742A68</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OECDPWB">
    <vt:lpwstr>618;#4.3.4 Territorial Development Policies|c658a0b7-8b1f-4813-b440-fcb10b62beef</vt:lpwstr>
  </property>
  <property fmtid="{D5CDD505-2E9C-101B-9397-08002B2CF9AE}" pid="12" name="OECDKeywords">
    <vt:lpwstr/>
  </property>
  <property fmtid="{D5CDD505-2E9C-101B-9397-08002B2CF9AE}" pid="13" name="OECDHorizontalProjects">
    <vt:lpwstr/>
  </property>
  <property fmtid="{D5CDD505-2E9C-101B-9397-08002B2CF9AE}" pid="14" name="OECDProjectOwnerStructure">
    <vt:lpwstr>988;#CFE/RDG|27539caa-e8d8-40b7-89ad-040e16aa22c7</vt:lpwstr>
  </property>
</Properties>
</file>