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4C83E5F5" w:rsidR="00E73C65" w:rsidRDefault="63C8A920" w:rsidP="009C07F3">
      <w:pPr>
        <w:pStyle w:val="Title"/>
        <w:spacing w:after="960"/>
      </w:pPr>
      <w:r>
        <w:t>NORWAY</w:t>
      </w:r>
    </w:p>
    <w:p w14:paraId="18BD9336" w14:textId="483D0871" w:rsidR="00594B16" w:rsidRPr="00A47C9A" w:rsidRDefault="63C8A920" w:rsidP="005317DE">
      <w:pPr>
        <w:pStyle w:val="Title2"/>
      </w:pPr>
      <w:r>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AB7F11">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419F9F61" w:rsidR="00594B16" w:rsidRPr="00D738B5" w:rsidRDefault="63C8A920" w:rsidP="63C8A920">
            <w:pPr>
              <w:pStyle w:val="TableRow"/>
              <w:jc w:val="left"/>
              <w:rPr>
                <w:sz w:val="20"/>
                <w:lang w:val="en-GB"/>
              </w:rPr>
            </w:pPr>
            <w:r w:rsidRPr="63C8A920">
              <w:rPr>
                <w:sz w:val="20"/>
                <w:lang w:val="en-GB"/>
              </w:rPr>
              <w:t xml:space="preserve">Population </w:t>
            </w:r>
            <w:r w:rsidRPr="63C8A920">
              <w:rPr>
                <w:i/>
                <w:iCs/>
                <w:sz w:val="20"/>
                <w:lang w:val="en-GB"/>
              </w:rPr>
              <w:t>(specify date)</w:t>
            </w:r>
            <w:r w:rsidRPr="63C8A920">
              <w:rPr>
                <w:sz w:val="20"/>
                <w:lang w:val="en-GB"/>
              </w:rPr>
              <w:t xml:space="preserve"> and territory </w:t>
            </w:r>
          </w:p>
        </w:tc>
        <w:tc>
          <w:tcPr>
            <w:tcW w:w="3250" w:type="pct"/>
          </w:tcPr>
          <w:p w14:paraId="190B1E47" w14:textId="1A9A9301" w:rsidR="00594B16" w:rsidRPr="00D738B5" w:rsidRDefault="63C8A920" w:rsidP="63C8A920">
            <w:pPr>
              <w:pStyle w:val="TableRow"/>
              <w:jc w:val="left"/>
              <w:rPr>
                <w:sz w:val="20"/>
                <w:lang w:val="en-GB"/>
              </w:rPr>
            </w:pPr>
            <w:r w:rsidRPr="63C8A920">
              <w:rPr>
                <w:rFonts w:cs="Arial"/>
                <w:sz w:val="20"/>
              </w:rPr>
              <w:t xml:space="preserve">5 425 270 (as of January 1, 2022) 323 810 km2 </w:t>
            </w:r>
          </w:p>
        </w:tc>
      </w:tr>
      <w:tr w:rsidR="00594B16" w:rsidRPr="00D738B5" w14:paraId="5F444A04" w14:textId="77777777" w:rsidTr="00AB7F11">
        <w:trPr>
          <w:trHeight w:val="238"/>
        </w:trPr>
        <w:tc>
          <w:tcPr>
            <w:tcW w:w="1750" w:type="pct"/>
          </w:tcPr>
          <w:p w14:paraId="181CC701" w14:textId="7D968577" w:rsidR="00594B16" w:rsidRPr="00D738B5" w:rsidRDefault="63C8A920" w:rsidP="63C8A920">
            <w:pPr>
              <w:pStyle w:val="TableRow"/>
              <w:jc w:val="left"/>
              <w:rPr>
                <w:sz w:val="20"/>
                <w:lang w:val="en-GB"/>
              </w:rPr>
            </w:pPr>
            <w:r w:rsidRPr="63C8A920">
              <w:rPr>
                <w:sz w:val="20"/>
                <w:lang w:val="en-GB"/>
              </w:rPr>
              <w:t xml:space="preserve">Administrative structure </w:t>
            </w:r>
            <w:r w:rsidRPr="63C8A920">
              <w:rPr>
                <w:rFonts w:cs="Arial"/>
                <w:i/>
                <w:iCs/>
                <w:sz w:val="20"/>
              </w:rPr>
              <w:t>(unitary/federal)</w:t>
            </w:r>
          </w:p>
        </w:tc>
        <w:tc>
          <w:tcPr>
            <w:tcW w:w="3250" w:type="pct"/>
          </w:tcPr>
          <w:p w14:paraId="230B333A" w14:textId="71C6FAA3" w:rsidR="00B60055" w:rsidRPr="00D738B5" w:rsidRDefault="63C8A920" w:rsidP="63C8A920">
            <w:pPr>
              <w:pStyle w:val="TableCell"/>
              <w:jc w:val="left"/>
              <w:rPr>
                <w:sz w:val="20"/>
                <w:lang w:val="en-GB"/>
              </w:rPr>
            </w:pPr>
            <w:r w:rsidRPr="63C8A920">
              <w:rPr>
                <w:rFonts w:cs="Arial"/>
                <w:sz w:val="20"/>
              </w:rPr>
              <w:t>Unitary country</w:t>
            </w:r>
          </w:p>
        </w:tc>
      </w:tr>
      <w:tr w:rsidR="00B103D2" w:rsidRPr="00D738B5" w14:paraId="6A1167E9" w14:textId="77777777" w:rsidTr="00AB7F11">
        <w:trPr>
          <w:trHeight w:val="238"/>
        </w:trPr>
        <w:tc>
          <w:tcPr>
            <w:tcW w:w="1750" w:type="pct"/>
          </w:tcPr>
          <w:p w14:paraId="7F455AD5" w14:textId="7B3E72E3" w:rsidR="00B103D2" w:rsidRPr="00D738B5" w:rsidRDefault="63C8A920" w:rsidP="63C8A920">
            <w:pPr>
              <w:pStyle w:val="TableRow"/>
              <w:jc w:val="right"/>
              <w:rPr>
                <w:sz w:val="20"/>
                <w:lang w:val="en-GB"/>
              </w:rPr>
            </w:pPr>
            <w:r w:rsidRPr="63C8A920">
              <w:rPr>
                <w:rFonts w:asciiTheme="majorHAnsi" w:hAnsiTheme="majorHAnsi"/>
                <w:sz w:val="20"/>
                <w:lang w:val="en-GB"/>
              </w:rPr>
              <w:t xml:space="preserve">Regional or state-level governments </w:t>
            </w:r>
            <w:r w:rsidRPr="63C8A920">
              <w:rPr>
                <w:rFonts w:asciiTheme="majorHAnsi" w:hAnsiTheme="majorHAnsi"/>
                <w:i/>
                <w:iCs/>
                <w:sz w:val="20"/>
                <w:lang w:val="en-GB"/>
              </w:rPr>
              <w:t>(number)</w:t>
            </w:r>
          </w:p>
        </w:tc>
        <w:tc>
          <w:tcPr>
            <w:tcW w:w="3250" w:type="pct"/>
          </w:tcPr>
          <w:p w14:paraId="22BA8F1F" w14:textId="4B806C2D" w:rsidR="00B103D2" w:rsidRPr="00D738B5" w:rsidRDefault="189518CD" w:rsidP="189518CD">
            <w:pPr>
              <w:pStyle w:val="TableCell"/>
              <w:jc w:val="left"/>
              <w:rPr>
                <w:sz w:val="20"/>
                <w:lang w:val="en-GB"/>
              </w:rPr>
            </w:pPr>
            <w:r w:rsidRPr="189518CD">
              <w:rPr>
                <w:rFonts w:cs="Arial"/>
                <w:sz w:val="20"/>
              </w:rPr>
              <w:t>11 Regions (</w:t>
            </w:r>
            <w:r w:rsidRPr="189518CD">
              <w:rPr>
                <w:rFonts w:cs="Arial"/>
                <w:i/>
                <w:iCs/>
                <w:sz w:val="20"/>
              </w:rPr>
              <w:t>fylker</w:t>
            </w:r>
            <w:r w:rsidRPr="189518CD">
              <w:rPr>
                <w:rFonts w:cs="Arial"/>
                <w:sz w:val="20"/>
              </w:rPr>
              <w:t>)</w:t>
            </w:r>
          </w:p>
        </w:tc>
      </w:tr>
      <w:tr w:rsidR="00B103D2" w:rsidRPr="00D738B5" w14:paraId="0C8C2A89" w14:textId="77777777" w:rsidTr="00AB7F11">
        <w:trPr>
          <w:trHeight w:val="238"/>
        </w:trPr>
        <w:tc>
          <w:tcPr>
            <w:tcW w:w="1750" w:type="pct"/>
          </w:tcPr>
          <w:p w14:paraId="38CC32B5" w14:textId="324D25A5" w:rsidR="00B103D2" w:rsidRPr="00D738B5" w:rsidRDefault="63C8A920" w:rsidP="63C8A920">
            <w:pPr>
              <w:pStyle w:val="TableRow"/>
              <w:jc w:val="right"/>
              <w:rPr>
                <w:sz w:val="20"/>
                <w:lang w:val="en-GB"/>
              </w:rPr>
            </w:pPr>
            <w:r w:rsidRPr="63C8A920">
              <w:rPr>
                <w:rFonts w:asciiTheme="majorHAnsi" w:hAnsiTheme="majorHAnsi"/>
                <w:sz w:val="20"/>
                <w:lang w:val="en-GB"/>
              </w:rPr>
              <w:t xml:space="preserve">Intermediate-level governments </w:t>
            </w:r>
            <w:r w:rsidRPr="63C8A920">
              <w:rPr>
                <w:rFonts w:asciiTheme="majorHAnsi" w:hAnsiTheme="majorHAnsi"/>
                <w:i/>
                <w:iCs/>
                <w:sz w:val="20"/>
                <w:lang w:val="en-GB"/>
              </w:rPr>
              <w:t>(number)</w:t>
            </w:r>
          </w:p>
        </w:tc>
        <w:tc>
          <w:tcPr>
            <w:tcW w:w="3250" w:type="pct"/>
          </w:tcPr>
          <w:p w14:paraId="0CC21429" w14:textId="613D03C2" w:rsidR="00B103D2" w:rsidRPr="00D738B5" w:rsidRDefault="00B103D2" w:rsidP="00B103D2">
            <w:pPr>
              <w:pStyle w:val="TableCell"/>
              <w:jc w:val="left"/>
              <w:rPr>
                <w:sz w:val="20"/>
                <w:lang w:val="en-GB"/>
              </w:rPr>
            </w:pPr>
          </w:p>
        </w:tc>
      </w:tr>
      <w:tr w:rsidR="00B103D2" w:rsidRPr="00D738B5" w14:paraId="469B7188" w14:textId="77777777" w:rsidTr="00AB7F11">
        <w:trPr>
          <w:trHeight w:val="238"/>
        </w:trPr>
        <w:tc>
          <w:tcPr>
            <w:tcW w:w="1750" w:type="pct"/>
          </w:tcPr>
          <w:p w14:paraId="5222F5C1" w14:textId="17419874" w:rsidR="00B103D2" w:rsidRPr="00D738B5" w:rsidRDefault="63C8A920" w:rsidP="63C8A920">
            <w:pPr>
              <w:pStyle w:val="TableRow"/>
              <w:jc w:val="right"/>
              <w:rPr>
                <w:sz w:val="20"/>
                <w:lang w:val="en-GB"/>
              </w:rPr>
            </w:pPr>
            <w:r w:rsidRPr="63C8A920">
              <w:rPr>
                <w:rFonts w:asciiTheme="majorHAnsi" w:hAnsiTheme="majorHAnsi"/>
                <w:sz w:val="20"/>
                <w:lang w:val="en-GB"/>
              </w:rPr>
              <w:t xml:space="preserve">Municipal-level governments </w:t>
            </w:r>
            <w:r w:rsidRPr="63C8A920">
              <w:rPr>
                <w:rFonts w:asciiTheme="majorHAnsi" w:hAnsiTheme="majorHAnsi"/>
                <w:i/>
                <w:iCs/>
                <w:sz w:val="20"/>
                <w:lang w:val="en-GB"/>
              </w:rPr>
              <w:t>(number)</w:t>
            </w:r>
          </w:p>
        </w:tc>
        <w:tc>
          <w:tcPr>
            <w:tcW w:w="3250" w:type="pct"/>
          </w:tcPr>
          <w:p w14:paraId="223AD8CA" w14:textId="53D73353" w:rsidR="00B103D2" w:rsidRPr="00615F9F" w:rsidRDefault="189518CD" w:rsidP="189518CD">
            <w:pPr>
              <w:pStyle w:val="TableCell"/>
              <w:jc w:val="left"/>
              <w:rPr>
                <w:sz w:val="20"/>
                <w:lang w:val="en-GB"/>
              </w:rPr>
            </w:pPr>
            <w:r w:rsidRPr="189518CD">
              <w:rPr>
                <w:rFonts w:cs="Arial"/>
                <w:sz w:val="20"/>
              </w:rPr>
              <w:t>356 Municipalities (</w:t>
            </w:r>
            <w:r w:rsidRPr="189518CD">
              <w:rPr>
                <w:rFonts w:cs="Arial"/>
                <w:i/>
                <w:iCs/>
                <w:sz w:val="20"/>
              </w:rPr>
              <w:t>kommuner</w:t>
            </w:r>
            <w:r w:rsidRPr="189518CD">
              <w:rPr>
                <w:rFonts w:cs="Arial"/>
                <w:sz w:val="20"/>
              </w:rPr>
              <w:t>)</w:t>
            </w:r>
          </w:p>
        </w:tc>
      </w:tr>
      <w:tr w:rsidR="00594B16" w:rsidRPr="00D738B5" w14:paraId="052D3ED4" w14:textId="77777777" w:rsidTr="00AB7F11">
        <w:trPr>
          <w:trHeight w:val="238"/>
        </w:trPr>
        <w:tc>
          <w:tcPr>
            <w:tcW w:w="1750" w:type="pct"/>
          </w:tcPr>
          <w:p w14:paraId="2EA71AAA" w14:textId="30F71030" w:rsidR="00594B16" w:rsidRPr="00D738B5" w:rsidRDefault="63C8A920" w:rsidP="63C8A920">
            <w:pPr>
              <w:pStyle w:val="TableRow"/>
              <w:jc w:val="left"/>
              <w:rPr>
                <w:sz w:val="20"/>
                <w:lang w:val="en-GB"/>
              </w:rPr>
            </w:pPr>
            <w:r w:rsidRPr="63C8A920">
              <w:rPr>
                <w:sz w:val="20"/>
                <w:lang w:val="en-GB"/>
              </w:rPr>
              <w:t>Share of subnational government in total expenditure/revenues</w:t>
            </w:r>
          </w:p>
        </w:tc>
        <w:tc>
          <w:tcPr>
            <w:tcW w:w="3250" w:type="pct"/>
          </w:tcPr>
          <w:p w14:paraId="683DCCD2" w14:textId="77777777" w:rsidR="002B5B67" w:rsidRDefault="00AC010A" w:rsidP="005317DE">
            <w:pPr>
              <w:pStyle w:val="TableCell"/>
              <w:jc w:val="left"/>
              <w:rPr>
                <w:sz w:val="20"/>
              </w:rPr>
            </w:pPr>
            <w:r>
              <w:rPr>
                <w:sz w:val="20"/>
              </w:rPr>
              <w:t>33,3</w:t>
            </w:r>
            <w:r w:rsidR="002B5B67">
              <w:rPr>
                <w:sz w:val="20"/>
              </w:rPr>
              <w:t>% e</w:t>
            </w:r>
            <w:r>
              <w:rPr>
                <w:sz w:val="20"/>
              </w:rPr>
              <w:t>xpenditure</w:t>
            </w:r>
            <w:r w:rsidR="00D73745">
              <w:rPr>
                <w:sz w:val="20"/>
              </w:rPr>
              <w:t xml:space="preserve"> </w:t>
            </w:r>
          </w:p>
          <w:p w14:paraId="5BB6B1BD" w14:textId="5B83BEDB" w:rsidR="00824C86" w:rsidRPr="00D738B5" w:rsidRDefault="00AC010A" w:rsidP="005317DE">
            <w:pPr>
              <w:pStyle w:val="TableCell"/>
              <w:jc w:val="left"/>
              <w:rPr>
                <w:color w:val="auto"/>
                <w:sz w:val="20"/>
                <w:lang w:val="en-GB"/>
              </w:rPr>
            </w:pPr>
            <w:r>
              <w:rPr>
                <w:sz w:val="20"/>
              </w:rPr>
              <w:t>28,1</w:t>
            </w:r>
            <w:r w:rsidR="002B5B67">
              <w:rPr>
                <w:sz w:val="20"/>
              </w:rPr>
              <w:t>%</w:t>
            </w:r>
            <w:r>
              <w:rPr>
                <w:sz w:val="20"/>
              </w:rPr>
              <w:t xml:space="preserve"> income</w:t>
            </w:r>
          </w:p>
        </w:tc>
      </w:tr>
      <w:tr w:rsidR="00594B16" w:rsidRPr="00D738B5" w14:paraId="00042320" w14:textId="77777777" w:rsidTr="00AB7F11">
        <w:trPr>
          <w:trHeight w:val="238"/>
        </w:trPr>
        <w:tc>
          <w:tcPr>
            <w:tcW w:w="1750" w:type="pct"/>
          </w:tcPr>
          <w:p w14:paraId="1E3CC064" w14:textId="770297BD" w:rsidR="00594B16" w:rsidRPr="00D738B5" w:rsidRDefault="63C8A920" w:rsidP="63C8A920">
            <w:pPr>
              <w:pStyle w:val="TableRow"/>
              <w:jc w:val="left"/>
              <w:rPr>
                <w:sz w:val="20"/>
                <w:lang w:val="en-GB"/>
              </w:rPr>
            </w:pPr>
            <w:r w:rsidRPr="63C8A920">
              <w:rPr>
                <w:sz w:val="20"/>
                <w:lang w:val="en-GB"/>
              </w:rPr>
              <w:t>Key regional development challenges</w:t>
            </w:r>
          </w:p>
        </w:tc>
        <w:tc>
          <w:tcPr>
            <w:tcW w:w="3250" w:type="pct"/>
          </w:tcPr>
          <w:p w14:paraId="1BAD7AD2" w14:textId="71483C5D" w:rsidR="00A15EA2" w:rsidRPr="00D738B5" w:rsidRDefault="189518CD" w:rsidP="189518CD">
            <w:pPr>
              <w:pStyle w:val="TableCell"/>
              <w:jc w:val="left"/>
              <w:rPr>
                <w:sz w:val="20"/>
                <w:lang w:val="en-GB"/>
              </w:rPr>
            </w:pPr>
            <w:r w:rsidRPr="189518CD">
              <w:rPr>
                <w:rFonts w:cs="Arial"/>
                <w:sz w:val="20"/>
              </w:rPr>
              <w:t xml:space="preserve">Norwegian regional issues are </w:t>
            </w:r>
            <w:r w:rsidR="001E079D" w:rsidRPr="189518CD">
              <w:rPr>
                <w:rFonts w:cs="Arial"/>
                <w:sz w:val="20"/>
              </w:rPr>
              <w:t>characterized</w:t>
            </w:r>
            <w:r w:rsidRPr="189518CD">
              <w:rPr>
                <w:rFonts w:cs="Arial"/>
                <w:sz w:val="20"/>
              </w:rPr>
              <w:t xml:space="preserve"> by </w:t>
            </w:r>
            <w:r w:rsidR="001E079D">
              <w:rPr>
                <w:rFonts w:cs="Arial"/>
                <w:sz w:val="20"/>
              </w:rPr>
              <w:t xml:space="preserve">targeting areas with </w:t>
            </w:r>
            <w:r w:rsidRPr="189518CD">
              <w:rPr>
                <w:rFonts w:cs="Arial"/>
                <w:sz w:val="20"/>
              </w:rPr>
              <w:t xml:space="preserve">very low population density and </w:t>
            </w:r>
            <w:r w:rsidR="001E079D">
              <w:rPr>
                <w:rFonts w:cs="Arial"/>
                <w:sz w:val="20"/>
              </w:rPr>
              <w:t>limited</w:t>
            </w:r>
            <w:r w:rsidRPr="189518CD">
              <w:rPr>
                <w:rFonts w:cs="Arial"/>
                <w:sz w:val="20"/>
              </w:rPr>
              <w:t xml:space="preserve"> accessibility</w:t>
            </w:r>
            <w:r w:rsidR="001E079D">
              <w:rPr>
                <w:rFonts w:cs="Arial"/>
                <w:sz w:val="20"/>
              </w:rPr>
              <w:t xml:space="preserve"> to jobs and services. </w:t>
            </w:r>
            <w:r w:rsidRPr="189518CD">
              <w:rPr>
                <w:rFonts w:cs="Arial"/>
                <w:sz w:val="20"/>
              </w:rPr>
              <w:t>Regional disparities in income and unemployment are modest but labour and skills shortages and the age ratio in</w:t>
            </w:r>
            <w:r w:rsidR="001E079D">
              <w:rPr>
                <w:rFonts w:cs="Arial"/>
                <w:sz w:val="20"/>
              </w:rPr>
              <w:t xml:space="preserve"> peripheral areas (‘distriktene’)</w:t>
            </w:r>
            <w:r w:rsidR="00D10DA8">
              <w:rPr>
                <w:rFonts w:cs="Arial"/>
                <w:sz w:val="20"/>
              </w:rPr>
              <w:t xml:space="preserve"> </w:t>
            </w:r>
            <w:r w:rsidRPr="189518CD">
              <w:rPr>
                <w:rFonts w:cs="Arial"/>
                <w:sz w:val="20"/>
              </w:rPr>
              <w:t>have become pressing issues.</w:t>
            </w:r>
          </w:p>
        </w:tc>
      </w:tr>
      <w:tr w:rsidR="00594B16" w:rsidRPr="00D738B5" w14:paraId="60D8C1E4" w14:textId="77777777" w:rsidTr="00AB7F11">
        <w:trPr>
          <w:trHeight w:val="238"/>
        </w:trPr>
        <w:tc>
          <w:tcPr>
            <w:tcW w:w="1750" w:type="pct"/>
          </w:tcPr>
          <w:p w14:paraId="39C429F7" w14:textId="72D388CD" w:rsidR="00594B16" w:rsidRPr="00D738B5" w:rsidRDefault="63C8A920" w:rsidP="63C8A920">
            <w:pPr>
              <w:pStyle w:val="TableRow"/>
              <w:jc w:val="left"/>
              <w:rPr>
                <w:sz w:val="20"/>
                <w:lang w:val="en-GB"/>
              </w:rPr>
            </w:pPr>
            <w:r w:rsidRPr="63C8A920">
              <w:rPr>
                <w:sz w:val="20"/>
                <w:lang w:val="en-GB"/>
              </w:rPr>
              <w:t>Objectives of regional policy</w:t>
            </w:r>
          </w:p>
        </w:tc>
        <w:tc>
          <w:tcPr>
            <w:tcW w:w="3250" w:type="pct"/>
          </w:tcPr>
          <w:p w14:paraId="358AAA12" w14:textId="40B07216" w:rsidR="00594B16" w:rsidRPr="00D738B5" w:rsidRDefault="63C8A920" w:rsidP="63C8A920">
            <w:pPr>
              <w:pStyle w:val="TableCell"/>
              <w:jc w:val="left"/>
              <w:rPr>
                <w:sz w:val="20"/>
                <w:lang w:val="en-GB"/>
              </w:rPr>
            </w:pPr>
            <w:r w:rsidRPr="63C8A920">
              <w:rPr>
                <w:rFonts w:cs="Arial"/>
                <w:sz w:val="20"/>
              </w:rPr>
              <w:t xml:space="preserve">The goal of regional and </w:t>
            </w:r>
            <w:r w:rsidR="001E079D">
              <w:rPr>
                <w:rFonts w:cs="Arial"/>
                <w:sz w:val="20"/>
              </w:rPr>
              <w:t>rural (‘distrikt’)</w:t>
            </w:r>
            <w:r w:rsidRPr="63C8A920">
              <w:rPr>
                <w:rFonts w:cs="Arial"/>
                <w:sz w:val="20"/>
              </w:rPr>
              <w:t xml:space="preserve"> policy is ‘regional balance through growth, equal living conditions and sustainable regions throughout the country’. There is special </w:t>
            </w:r>
            <w:r w:rsidR="00D10DA8">
              <w:rPr>
                <w:rFonts w:cs="Arial"/>
                <w:sz w:val="20"/>
              </w:rPr>
              <w:t xml:space="preserve">political </w:t>
            </w:r>
            <w:r w:rsidRPr="63C8A920">
              <w:rPr>
                <w:rFonts w:cs="Arial"/>
                <w:sz w:val="20"/>
              </w:rPr>
              <w:t xml:space="preserve">emphasis on </w:t>
            </w:r>
            <w:r w:rsidR="00D10DA8">
              <w:rPr>
                <w:rFonts w:cs="Arial"/>
                <w:sz w:val="20"/>
              </w:rPr>
              <w:t>peripheral areas. P</w:t>
            </w:r>
            <w:r w:rsidRPr="63C8A920">
              <w:rPr>
                <w:rFonts w:cs="Arial"/>
                <w:sz w:val="20"/>
              </w:rPr>
              <w:t>olicy aims to ensure sustainable use of natural resources with a positive impact on local communities and equal service provision throughout the country.</w:t>
            </w:r>
          </w:p>
        </w:tc>
      </w:tr>
      <w:tr w:rsidR="00594B16" w:rsidRPr="00D738B5" w14:paraId="0A562549" w14:textId="77777777" w:rsidTr="00AB7F11">
        <w:trPr>
          <w:trHeight w:val="238"/>
        </w:trPr>
        <w:tc>
          <w:tcPr>
            <w:tcW w:w="1750" w:type="pct"/>
          </w:tcPr>
          <w:p w14:paraId="76933AD7" w14:textId="15CCCA35" w:rsidR="00594B16" w:rsidRPr="00D738B5" w:rsidRDefault="63C8A920" w:rsidP="63C8A920">
            <w:pPr>
              <w:pStyle w:val="TableRow"/>
              <w:jc w:val="left"/>
              <w:rPr>
                <w:sz w:val="20"/>
                <w:lang w:val="en-GB"/>
              </w:rPr>
            </w:pPr>
            <w:r w:rsidRPr="63C8A920">
              <w:rPr>
                <w:sz w:val="20"/>
                <w:lang w:val="en-GB"/>
              </w:rPr>
              <w:t>Legal/institutional framework for regional policy</w:t>
            </w:r>
          </w:p>
        </w:tc>
        <w:tc>
          <w:tcPr>
            <w:tcW w:w="3250" w:type="pct"/>
          </w:tcPr>
          <w:p w14:paraId="09454358" w14:textId="45716CAF" w:rsidR="00825AC5" w:rsidRPr="00D738B5" w:rsidRDefault="63C8A920" w:rsidP="63C8A920">
            <w:pPr>
              <w:pStyle w:val="TableCell"/>
              <w:jc w:val="left"/>
              <w:rPr>
                <w:sz w:val="20"/>
                <w:lang w:val="en-GB"/>
              </w:rPr>
            </w:pPr>
            <w:r w:rsidRPr="63C8A920">
              <w:rPr>
                <w:sz w:val="20"/>
              </w:rPr>
              <w:t xml:space="preserve">At the national level, the regional policy lead is the Department for Regional Development. Regional Policy Department has a coordinating role, working to ensure the priorities and measures of </w:t>
            </w:r>
            <w:r w:rsidR="00D10DA8">
              <w:rPr>
                <w:sz w:val="20"/>
              </w:rPr>
              <w:t xml:space="preserve">all </w:t>
            </w:r>
            <w:r w:rsidRPr="63C8A920">
              <w:rPr>
                <w:sz w:val="20"/>
              </w:rPr>
              <w:t>sectors support regional development.</w:t>
            </w:r>
          </w:p>
        </w:tc>
      </w:tr>
      <w:tr w:rsidR="00922AC4" w:rsidRPr="00D738B5" w14:paraId="60BF0C13" w14:textId="77777777" w:rsidTr="00AB7F11">
        <w:trPr>
          <w:trHeight w:val="238"/>
        </w:trPr>
        <w:tc>
          <w:tcPr>
            <w:tcW w:w="1750" w:type="pct"/>
          </w:tcPr>
          <w:p w14:paraId="581AEDCF" w14:textId="53DBFB2A" w:rsidR="00922AC4" w:rsidRPr="00D738B5" w:rsidRDefault="63C8A920" w:rsidP="63C8A920">
            <w:pPr>
              <w:pStyle w:val="TableRow"/>
              <w:rPr>
                <w:sz w:val="20"/>
                <w:lang w:val="en-GB"/>
              </w:rPr>
            </w:pPr>
            <w:r w:rsidRPr="63C8A920">
              <w:rPr>
                <w:sz w:val="20"/>
                <w:lang w:val="en-GB"/>
              </w:rPr>
              <w:t>Budget allocated to regional development (i.e., amount) and fiscal equalisation mechanisms between jurisdictions (if any)</w:t>
            </w:r>
          </w:p>
        </w:tc>
        <w:tc>
          <w:tcPr>
            <w:tcW w:w="3250" w:type="pct"/>
          </w:tcPr>
          <w:p w14:paraId="36C6CA29" w14:textId="4CB77F56" w:rsidR="001E079D" w:rsidRDefault="00191F76" w:rsidP="63C8A920">
            <w:pPr>
              <w:pStyle w:val="TableCell"/>
              <w:jc w:val="left"/>
              <w:rPr>
                <w:rFonts w:cs="Arial"/>
                <w:sz w:val="20"/>
              </w:rPr>
            </w:pPr>
            <w:r>
              <w:rPr>
                <w:rFonts w:cs="Arial"/>
                <w:sz w:val="20"/>
              </w:rPr>
              <w:t>Budget allocation to r</w:t>
            </w:r>
            <w:r w:rsidR="001E079D" w:rsidRPr="001E079D">
              <w:rPr>
                <w:rFonts w:cs="Arial"/>
                <w:sz w:val="20"/>
              </w:rPr>
              <w:t>ural (‘distrikt’)</w:t>
            </w:r>
            <w:r w:rsidR="63C8A920" w:rsidRPr="001E079D">
              <w:rPr>
                <w:rFonts w:cs="Arial"/>
                <w:sz w:val="20"/>
              </w:rPr>
              <w:t xml:space="preserve"> and regional policy</w:t>
            </w:r>
            <w:r w:rsidR="63C8A920" w:rsidRPr="63C8A920">
              <w:rPr>
                <w:rFonts w:cs="Arial"/>
                <w:sz w:val="20"/>
              </w:rPr>
              <w:t xml:space="preserve"> comprises</w:t>
            </w:r>
            <w:r w:rsidR="001E079D">
              <w:rPr>
                <w:rFonts w:cs="Arial"/>
                <w:sz w:val="20"/>
              </w:rPr>
              <w:t>:</w:t>
            </w:r>
          </w:p>
          <w:p w14:paraId="58B6DCB8" w14:textId="45D3BF72" w:rsidR="001E079D" w:rsidRDefault="001E079D" w:rsidP="63C8A920">
            <w:pPr>
              <w:pStyle w:val="TableCell"/>
              <w:jc w:val="left"/>
              <w:rPr>
                <w:rFonts w:cs="Arial"/>
                <w:sz w:val="20"/>
              </w:rPr>
            </w:pPr>
            <w:r>
              <w:rPr>
                <w:rFonts w:cs="Arial"/>
                <w:sz w:val="20"/>
              </w:rPr>
              <w:t>-</w:t>
            </w:r>
            <w:r w:rsidR="63C8A920" w:rsidRPr="63C8A920">
              <w:rPr>
                <w:rFonts w:cs="Arial"/>
                <w:sz w:val="20"/>
              </w:rPr>
              <w:t xml:space="preserve"> ‘narrow’ or targeted policies financed from the KDD with a budget in 202</w:t>
            </w:r>
            <w:r w:rsidR="00191F76">
              <w:rPr>
                <w:rFonts w:cs="Arial"/>
                <w:sz w:val="20"/>
              </w:rPr>
              <w:t>3</w:t>
            </w:r>
            <w:r w:rsidR="63C8A920" w:rsidRPr="63C8A920">
              <w:rPr>
                <w:rFonts w:cs="Arial"/>
                <w:sz w:val="20"/>
              </w:rPr>
              <w:t xml:space="preserve"> of NOK 1.</w:t>
            </w:r>
            <w:r w:rsidR="00191F76">
              <w:rPr>
                <w:rFonts w:cs="Arial"/>
                <w:sz w:val="20"/>
              </w:rPr>
              <w:t>3</w:t>
            </w:r>
            <w:r w:rsidR="63C8A920" w:rsidRPr="63C8A920">
              <w:rPr>
                <w:rFonts w:cs="Arial"/>
                <w:sz w:val="20"/>
              </w:rPr>
              <w:t xml:space="preserve"> billion</w:t>
            </w:r>
          </w:p>
          <w:p w14:paraId="45046807" w14:textId="62C05BA4" w:rsidR="00922AC4" w:rsidRDefault="001E079D" w:rsidP="63C8A920">
            <w:pPr>
              <w:pStyle w:val="TableCell"/>
              <w:jc w:val="left"/>
              <w:rPr>
                <w:rFonts w:cs="Arial"/>
                <w:sz w:val="20"/>
              </w:rPr>
            </w:pPr>
            <w:r>
              <w:rPr>
                <w:rFonts w:cs="Arial"/>
                <w:sz w:val="20"/>
              </w:rPr>
              <w:t>-</w:t>
            </w:r>
            <w:r w:rsidR="63C8A920" w:rsidRPr="63C8A920">
              <w:rPr>
                <w:rFonts w:cs="Arial"/>
                <w:sz w:val="20"/>
              </w:rPr>
              <w:t xml:space="preserve"> ‘broad’ measures financed from other budget lines, including other ministries (c. NOK 5</w:t>
            </w:r>
            <w:r w:rsidR="00191F76">
              <w:rPr>
                <w:rFonts w:cs="Arial"/>
                <w:sz w:val="20"/>
              </w:rPr>
              <w:t>7</w:t>
            </w:r>
            <w:r w:rsidR="63C8A920" w:rsidRPr="63C8A920">
              <w:rPr>
                <w:rFonts w:cs="Arial"/>
                <w:sz w:val="20"/>
              </w:rPr>
              <w:t xml:space="preserve"> billion in 202</w:t>
            </w:r>
            <w:r w:rsidR="00191F76">
              <w:rPr>
                <w:rFonts w:cs="Arial"/>
                <w:sz w:val="20"/>
              </w:rPr>
              <w:t>3</w:t>
            </w:r>
            <w:r w:rsidR="63C8A920" w:rsidRPr="63C8A920">
              <w:rPr>
                <w:rFonts w:cs="Arial"/>
                <w:sz w:val="20"/>
              </w:rPr>
              <w:t>)</w:t>
            </w:r>
          </w:p>
          <w:p w14:paraId="1C2208F9" w14:textId="0AAD1738" w:rsidR="00CB1308" w:rsidRPr="00D738B5" w:rsidRDefault="63C8A920" w:rsidP="63C8A920">
            <w:pPr>
              <w:pStyle w:val="TableCell"/>
              <w:jc w:val="left"/>
              <w:rPr>
                <w:sz w:val="20"/>
                <w:lang w:val="en-GB"/>
              </w:rPr>
            </w:pPr>
            <w:r w:rsidRPr="63C8A920">
              <w:rPr>
                <w:sz w:val="20"/>
              </w:rPr>
              <w:t>I</w:t>
            </w:r>
            <w:r w:rsidR="006250B3">
              <w:rPr>
                <w:sz w:val="20"/>
              </w:rPr>
              <w:t>n</w:t>
            </w:r>
            <w:r w:rsidRPr="63C8A920">
              <w:rPr>
                <w:sz w:val="20"/>
              </w:rPr>
              <w:t xml:space="preserve"> addition</w:t>
            </w:r>
            <w:r w:rsidR="00AB7F11">
              <w:rPr>
                <w:sz w:val="20"/>
              </w:rPr>
              <w:t>,</w:t>
            </w:r>
            <w:r w:rsidRPr="63C8A920">
              <w:rPr>
                <w:sz w:val="20"/>
              </w:rPr>
              <w:t xml:space="preserve"> there are large</w:t>
            </w:r>
            <w:r w:rsidR="001E079D">
              <w:rPr>
                <w:sz w:val="20"/>
              </w:rPr>
              <w:t xml:space="preserve"> income</w:t>
            </w:r>
            <w:r w:rsidRPr="63C8A920">
              <w:rPr>
                <w:sz w:val="20"/>
              </w:rPr>
              <w:t xml:space="preserve"> equalization mechanisms between regions and municipalities</w:t>
            </w:r>
          </w:p>
        </w:tc>
      </w:tr>
      <w:tr w:rsidR="00623BE2" w:rsidRPr="00D738B5" w14:paraId="75EA1188" w14:textId="77777777" w:rsidTr="00AB7F11">
        <w:trPr>
          <w:trHeight w:val="238"/>
        </w:trPr>
        <w:tc>
          <w:tcPr>
            <w:tcW w:w="1750" w:type="pct"/>
          </w:tcPr>
          <w:p w14:paraId="5193A2FE" w14:textId="124A5020" w:rsidR="00623BE2" w:rsidRPr="00D738B5" w:rsidRDefault="63C8A920" w:rsidP="63C8A920">
            <w:pPr>
              <w:pStyle w:val="TableRow"/>
              <w:rPr>
                <w:sz w:val="20"/>
                <w:lang w:val="en-GB"/>
              </w:rPr>
            </w:pPr>
            <w:r w:rsidRPr="63C8A920">
              <w:rPr>
                <w:sz w:val="20"/>
                <w:lang w:val="en-GB"/>
              </w:rPr>
              <w:t>National regional development policy framework</w:t>
            </w:r>
          </w:p>
        </w:tc>
        <w:tc>
          <w:tcPr>
            <w:tcW w:w="3250" w:type="pct"/>
          </w:tcPr>
          <w:p w14:paraId="27E0CB75" w14:textId="252E857D" w:rsidR="00825AC5" w:rsidRPr="00D738B5" w:rsidRDefault="63C8A920" w:rsidP="63C8A920">
            <w:pPr>
              <w:pStyle w:val="TableCell"/>
              <w:jc w:val="left"/>
              <w:rPr>
                <w:sz w:val="20"/>
                <w:lang w:val="en-GB"/>
              </w:rPr>
            </w:pPr>
            <w:r w:rsidRPr="63C8A920">
              <w:rPr>
                <w:sz w:val="20"/>
              </w:rPr>
              <w:t>The 2019 White Paper - ‘Vibrant Communities for the Future – the district report’. New white paper is expected in 2023</w:t>
            </w:r>
          </w:p>
        </w:tc>
      </w:tr>
      <w:tr w:rsidR="00594B16" w:rsidRPr="00D738B5" w14:paraId="1190059F" w14:textId="77777777" w:rsidTr="00AB7F11">
        <w:trPr>
          <w:trHeight w:val="238"/>
        </w:trPr>
        <w:tc>
          <w:tcPr>
            <w:tcW w:w="1750" w:type="pct"/>
          </w:tcPr>
          <w:p w14:paraId="25E12495" w14:textId="2123358E" w:rsidR="00594B16" w:rsidRPr="00D738B5" w:rsidRDefault="63C8A920" w:rsidP="63C8A920">
            <w:pPr>
              <w:pStyle w:val="TableRow"/>
              <w:jc w:val="left"/>
              <w:rPr>
                <w:sz w:val="20"/>
                <w:lang w:val="en-GB"/>
              </w:rPr>
            </w:pPr>
            <w:r w:rsidRPr="63C8A920">
              <w:rPr>
                <w:sz w:val="20"/>
                <w:lang w:val="en-GB"/>
              </w:rPr>
              <w:t>Urban policy framework</w:t>
            </w:r>
          </w:p>
        </w:tc>
        <w:tc>
          <w:tcPr>
            <w:tcW w:w="3250" w:type="pct"/>
          </w:tcPr>
          <w:p w14:paraId="49453169" w14:textId="0F9BDA0B" w:rsidR="003D2EAC" w:rsidRPr="00D738B5" w:rsidRDefault="63C8A920" w:rsidP="63C8A920">
            <w:pPr>
              <w:pStyle w:val="TableCell"/>
              <w:jc w:val="left"/>
              <w:rPr>
                <w:sz w:val="20"/>
                <w:lang w:val="en-GB"/>
              </w:rPr>
            </w:pPr>
            <w:r w:rsidRPr="63C8A920">
              <w:rPr>
                <w:sz w:val="20"/>
              </w:rPr>
              <w:t>The 2017 White Paper ‘Urban sustainability and rural strength’</w:t>
            </w:r>
          </w:p>
        </w:tc>
      </w:tr>
      <w:tr w:rsidR="00594B16" w:rsidRPr="00D738B5" w14:paraId="4395EB33" w14:textId="77777777" w:rsidTr="00AB7F11">
        <w:trPr>
          <w:trHeight w:val="238"/>
        </w:trPr>
        <w:tc>
          <w:tcPr>
            <w:tcW w:w="1750" w:type="pct"/>
          </w:tcPr>
          <w:p w14:paraId="5D346546" w14:textId="51665631" w:rsidR="00594B16" w:rsidRPr="00D738B5" w:rsidRDefault="63C8A920" w:rsidP="63C8A920">
            <w:pPr>
              <w:pStyle w:val="TableRow"/>
              <w:jc w:val="left"/>
              <w:rPr>
                <w:sz w:val="20"/>
                <w:lang w:val="en-GB"/>
              </w:rPr>
            </w:pPr>
            <w:r w:rsidRPr="63C8A920">
              <w:rPr>
                <w:sz w:val="20"/>
                <w:lang w:val="en-GB"/>
              </w:rPr>
              <w:t>Rural policy framework</w:t>
            </w:r>
          </w:p>
        </w:tc>
        <w:tc>
          <w:tcPr>
            <w:tcW w:w="3250" w:type="pct"/>
          </w:tcPr>
          <w:p w14:paraId="3E1E1754" w14:textId="5DF3DC69" w:rsidR="003D2EAC" w:rsidRPr="00D738B5" w:rsidRDefault="63C8A920" w:rsidP="63C8A920">
            <w:pPr>
              <w:pStyle w:val="TableCell"/>
              <w:jc w:val="left"/>
              <w:rPr>
                <w:sz w:val="20"/>
                <w:lang w:val="en-GB"/>
              </w:rPr>
            </w:pPr>
            <w:r w:rsidRPr="63C8A920">
              <w:rPr>
                <w:sz w:val="20"/>
              </w:rPr>
              <w:t>The 2019 White Paper - ‘Vibrant Communities for the Future – the district report’. New white paper is expected in 2023</w:t>
            </w:r>
          </w:p>
        </w:tc>
      </w:tr>
      <w:tr w:rsidR="00594B16" w:rsidRPr="00D738B5" w14:paraId="5C17105F" w14:textId="77777777" w:rsidTr="00AB7F11">
        <w:trPr>
          <w:trHeight w:val="238"/>
        </w:trPr>
        <w:tc>
          <w:tcPr>
            <w:tcW w:w="1750" w:type="pct"/>
          </w:tcPr>
          <w:p w14:paraId="696CD113" w14:textId="14C0AF3C" w:rsidR="00594B16" w:rsidRPr="00D738B5" w:rsidRDefault="63C8A920" w:rsidP="63C8A920">
            <w:pPr>
              <w:pStyle w:val="TableRow"/>
              <w:jc w:val="left"/>
              <w:rPr>
                <w:sz w:val="20"/>
                <w:lang w:val="en-GB"/>
              </w:rPr>
            </w:pPr>
            <w:r w:rsidRPr="63C8A920">
              <w:rPr>
                <w:sz w:val="20"/>
                <w:lang w:val="en-GB"/>
              </w:rPr>
              <w:t>Major regional policy tools (e.g., funds, plans, policy initiatives, institutional agreements, etc.)</w:t>
            </w:r>
          </w:p>
        </w:tc>
        <w:tc>
          <w:tcPr>
            <w:tcW w:w="3250" w:type="pct"/>
          </w:tcPr>
          <w:p w14:paraId="3C6727DF" w14:textId="2A610F68" w:rsidR="00E62BEF" w:rsidRPr="00744F3A" w:rsidRDefault="189518CD" w:rsidP="189518CD">
            <w:pPr>
              <w:pStyle w:val="TableCell"/>
              <w:jc w:val="left"/>
              <w:rPr>
                <w:sz w:val="20"/>
              </w:rPr>
            </w:pPr>
            <w:r w:rsidRPr="189518CD">
              <w:rPr>
                <w:sz w:val="20"/>
              </w:rPr>
              <w:t xml:space="preserve">Funding for </w:t>
            </w:r>
            <w:r w:rsidRPr="189518CD">
              <w:rPr>
                <w:b/>
                <w:bCs/>
                <w:sz w:val="20"/>
              </w:rPr>
              <w:t>‘</w:t>
            </w:r>
            <w:r w:rsidRPr="00744F3A">
              <w:rPr>
                <w:sz w:val="20"/>
              </w:rPr>
              <w:t xml:space="preserve">narrow’ regional policy (NOK 1.3 billion) to (i) Growing businesses, value creation and attractive labour markets in regions and districts; (ii) Regional development across national borders and in the High North; and (iii) Capacity building and basic services in the </w:t>
            </w:r>
            <w:r w:rsidR="00537259" w:rsidRPr="00744F3A">
              <w:rPr>
                <w:rFonts w:cs="Arial"/>
                <w:sz w:val="20"/>
              </w:rPr>
              <w:t>peripheral areas (‘distriktene’).</w:t>
            </w:r>
          </w:p>
          <w:p w14:paraId="5BBA9CC8" w14:textId="22FECEA3" w:rsidR="002C086F" w:rsidRPr="00744F3A" w:rsidRDefault="63C8A920" w:rsidP="63C8A920">
            <w:pPr>
              <w:pStyle w:val="TableCell"/>
              <w:jc w:val="left"/>
              <w:rPr>
                <w:sz w:val="20"/>
              </w:rPr>
            </w:pPr>
            <w:r w:rsidRPr="00744F3A">
              <w:rPr>
                <w:sz w:val="20"/>
              </w:rPr>
              <w:t>Funding for ‘broad’ regional policy spend, amount to some NOK 57 billion comprises of</w:t>
            </w:r>
          </w:p>
          <w:p w14:paraId="393A697B" w14:textId="3E22401C" w:rsidR="002C086F" w:rsidRPr="002C086F" w:rsidRDefault="63C8A920" w:rsidP="63C8A920">
            <w:pPr>
              <w:pStyle w:val="TableCell"/>
              <w:jc w:val="left"/>
              <w:rPr>
                <w:sz w:val="20"/>
                <w:lang w:val="en-GB"/>
              </w:rPr>
            </w:pPr>
            <w:r w:rsidRPr="00744F3A">
              <w:rPr>
                <w:sz w:val="20"/>
                <w:lang w:val="en-GB"/>
              </w:rPr>
              <w:t>A. Measures and arrangements that are</w:t>
            </w:r>
            <w:r w:rsidRPr="63C8A920">
              <w:rPr>
                <w:sz w:val="20"/>
                <w:lang w:val="en-GB"/>
              </w:rPr>
              <w:t xml:space="preserve"> based on </w:t>
            </w:r>
            <w:r w:rsidR="00537259">
              <w:rPr>
                <w:sz w:val="20"/>
              </w:rPr>
              <w:t>rural (‘distrikt’)</w:t>
            </w:r>
            <w:r w:rsidRPr="00537259">
              <w:rPr>
                <w:sz w:val="20"/>
              </w:rPr>
              <w:t xml:space="preserve"> policy</w:t>
            </w:r>
            <w:r w:rsidRPr="63C8A920">
              <w:rPr>
                <w:sz w:val="20"/>
                <w:lang w:val="en-GB"/>
              </w:rPr>
              <w:t xml:space="preserve"> goals or that favour </w:t>
            </w:r>
            <w:r w:rsidR="00537259">
              <w:rPr>
                <w:rFonts w:cs="Arial"/>
                <w:sz w:val="20"/>
              </w:rPr>
              <w:t xml:space="preserve">peripheral areas (‘distriktene’) </w:t>
            </w:r>
            <w:r w:rsidRPr="63C8A920">
              <w:rPr>
                <w:sz w:val="20"/>
                <w:lang w:val="en-GB"/>
              </w:rPr>
              <w:t>beyond simple compensation to achieve equal opportunities</w:t>
            </w:r>
          </w:p>
          <w:p w14:paraId="33ED384C" w14:textId="3497C5CB" w:rsidR="002C086F" w:rsidRDefault="63C8A920" w:rsidP="63C8A920">
            <w:pPr>
              <w:pStyle w:val="TableCell"/>
              <w:ind w:left="179"/>
              <w:jc w:val="left"/>
              <w:rPr>
                <w:sz w:val="20"/>
                <w:lang w:val="en-GB"/>
              </w:rPr>
            </w:pPr>
            <w:r w:rsidRPr="63C8A920">
              <w:rPr>
                <w:sz w:val="20"/>
                <w:lang w:val="en-GB"/>
              </w:rPr>
              <w:t>- the regionally-differentiated social security concession</w:t>
            </w:r>
          </w:p>
          <w:p w14:paraId="171BC7F2" w14:textId="0B9904EB" w:rsidR="00E62BEF" w:rsidRPr="00AC010A" w:rsidRDefault="189518CD" w:rsidP="189518CD">
            <w:pPr>
              <w:pStyle w:val="TableCell"/>
              <w:ind w:left="179"/>
              <w:jc w:val="left"/>
              <w:rPr>
                <w:sz w:val="20"/>
                <w:lang w:val="en-GB"/>
              </w:rPr>
            </w:pPr>
            <w:r w:rsidRPr="189518CD">
              <w:rPr>
                <w:sz w:val="20"/>
                <w:lang w:val="en-GB"/>
              </w:rPr>
              <w:t xml:space="preserve">- a package of (mainly tax) measures for the northern Troms </w:t>
            </w:r>
            <w:r w:rsidR="00537259">
              <w:rPr>
                <w:sz w:val="20"/>
                <w:lang w:val="en-GB"/>
              </w:rPr>
              <w:t>and</w:t>
            </w:r>
            <w:r w:rsidRPr="189518CD">
              <w:rPr>
                <w:sz w:val="20"/>
                <w:lang w:val="en-GB"/>
              </w:rPr>
              <w:t xml:space="preserve"> </w:t>
            </w:r>
            <w:r w:rsidRPr="189518CD">
              <w:rPr>
                <w:sz w:val="20"/>
                <w:lang w:val="en-GB"/>
              </w:rPr>
              <w:lastRenderedPageBreak/>
              <w:t>Finnmark ‘Action Zone’</w:t>
            </w:r>
          </w:p>
          <w:p w14:paraId="1FD2453E" w14:textId="290DEEA0" w:rsidR="00E62BEF" w:rsidRPr="00E62BEF" w:rsidRDefault="63C8A920" w:rsidP="63C8A920">
            <w:pPr>
              <w:pStyle w:val="TableCell"/>
              <w:ind w:left="179"/>
              <w:jc w:val="both"/>
              <w:rPr>
                <w:sz w:val="20"/>
                <w:lang w:val="en-GB"/>
              </w:rPr>
            </w:pPr>
            <w:r w:rsidRPr="63C8A920">
              <w:rPr>
                <w:sz w:val="20"/>
                <w:lang w:val="en-GB"/>
              </w:rPr>
              <w:t>- special measures for northern Norway (including a VAT exemption on energy from renewables) and grants for municipalities in southern Nor</w:t>
            </w:r>
            <w:r w:rsidR="00A24223">
              <w:rPr>
                <w:sz w:val="20"/>
                <w:lang w:val="en-GB"/>
              </w:rPr>
              <w:t>way?</w:t>
            </w:r>
            <w:r w:rsidRPr="63C8A920">
              <w:rPr>
                <w:sz w:val="20"/>
                <w:lang w:val="en-GB"/>
              </w:rPr>
              <w:t xml:space="preserve"> </w:t>
            </w:r>
          </w:p>
          <w:p w14:paraId="16C47365" w14:textId="34204BF4" w:rsidR="00E62BEF" w:rsidRDefault="63C8A920" w:rsidP="63C8A920">
            <w:pPr>
              <w:pStyle w:val="TableCell"/>
              <w:jc w:val="left"/>
              <w:rPr>
                <w:sz w:val="20"/>
                <w:lang w:val="en-GB"/>
              </w:rPr>
            </w:pPr>
            <w:r w:rsidRPr="63C8A920">
              <w:rPr>
                <w:sz w:val="20"/>
                <w:lang w:val="en-GB"/>
              </w:rPr>
              <w:t xml:space="preserve">B. Measures which aim to equalise or compensate between geographical areas and that are important for economic growth, employment or housing in rural areas. </w:t>
            </w:r>
            <w:r w:rsidRPr="63C8A920">
              <w:rPr>
                <w:sz w:val="20"/>
              </w:rPr>
              <w:t>Category B comprises a range of sectoral measures including subsidies for land development, infrastructure, agriculture, cultural heritage and museums.</w:t>
            </w:r>
          </w:p>
          <w:p w14:paraId="74ED4C50" w14:textId="77A76AC0" w:rsidR="00F67F6D" w:rsidRDefault="00C179A9" w:rsidP="00F67F6D">
            <w:pPr>
              <w:pStyle w:val="TableCell"/>
              <w:jc w:val="left"/>
              <w:rPr>
                <w:sz w:val="20"/>
              </w:rPr>
            </w:pPr>
            <w:r w:rsidRPr="00C179A9">
              <w:rPr>
                <w:sz w:val="20"/>
              </w:rPr>
              <w:t xml:space="preserve">Area-based urban initiatives: The Government has cooperation agreements with </w:t>
            </w:r>
            <w:r>
              <w:rPr>
                <w:sz w:val="20"/>
              </w:rPr>
              <w:t>Urban municipalities</w:t>
            </w:r>
            <w:r w:rsidRPr="00C179A9">
              <w:rPr>
                <w:sz w:val="20"/>
              </w:rPr>
              <w:t xml:space="preserve"> with major challenges in living conditions</w:t>
            </w:r>
            <w:r>
              <w:rPr>
                <w:sz w:val="20"/>
              </w:rPr>
              <w:t xml:space="preserve"> in parts of the Citiies.</w:t>
            </w:r>
          </w:p>
          <w:p w14:paraId="0E9DC608" w14:textId="42208724" w:rsidR="00EE708A" w:rsidRPr="00D738B5" w:rsidRDefault="63C8A920" w:rsidP="63C8A920">
            <w:pPr>
              <w:pStyle w:val="TableCell"/>
              <w:jc w:val="left"/>
              <w:rPr>
                <w:sz w:val="20"/>
                <w:lang w:val="en-GB"/>
              </w:rPr>
            </w:pPr>
            <w:r w:rsidRPr="63C8A920">
              <w:rPr>
                <w:sz w:val="20"/>
              </w:rPr>
              <w:t>Policy guidelines on location of public sector jobs and public services (state)</w:t>
            </w:r>
          </w:p>
        </w:tc>
      </w:tr>
      <w:tr w:rsidR="00594B16" w:rsidRPr="00D738B5" w14:paraId="7B9EFA1F" w14:textId="77777777" w:rsidTr="00AB7F11">
        <w:trPr>
          <w:trHeight w:val="238"/>
        </w:trPr>
        <w:tc>
          <w:tcPr>
            <w:tcW w:w="1750" w:type="pct"/>
          </w:tcPr>
          <w:p w14:paraId="7BDBED3E" w14:textId="5E31E4C5" w:rsidR="00594B16" w:rsidRPr="00D738B5" w:rsidRDefault="63C8A920" w:rsidP="63C8A920">
            <w:pPr>
              <w:pStyle w:val="TableRow"/>
              <w:jc w:val="left"/>
              <w:rPr>
                <w:sz w:val="20"/>
                <w:lang w:val="en-GB"/>
              </w:rPr>
            </w:pPr>
            <w:r w:rsidRPr="63C8A920">
              <w:rPr>
                <w:sz w:val="20"/>
                <w:lang w:val="en-GB"/>
              </w:rPr>
              <w:lastRenderedPageBreak/>
              <w:t xml:space="preserve">Policy co-ordination tools at national level </w:t>
            </w:r>
          </w:p>
        </w:tc>
        <w:tc>
          <w:tcPr>
            <w:tcW w:w="3250" w:type="pct"/>
          </w:tcPr>
          <w:p w14:paraId="1695BB20" w14:textId="7334A585" w:rsidR="00A15EA2" w:rsidRDefault="63C8A920" w:rsidP="63C8A920">
            <w:pPr>
              <w:pStyle w:val="TableCell"/>
              <w:jc w:val="left"/>
              <w:rPr>
                <w:rFonts w:cs="Arial"/>
                <w:sz w:val="20"/>
              </w:rPr>
            </w:pPr>
            <w:r w:rsidRPr="63C8A920">
              <w:rPr>
                <w:rFonts w:cs="Arial"/>
                <w:sz w:val="20"/>
              </w:rPr>
              <w:t>Ministry of Local Government and Regional Development</w:t>
            </w:r>
            <w:r w:rsidR="00537259">
              <w:rPr>
                <w:rFonts w:cs="Arial"/>
                <w:sz w:val="20"/>
              </w:rPr>
              <w:t xml:space="preserve"> (KDD)</w:t>
            </w:r>
            <w:r w:rsidRPr="63C8A920">
              <w:rPr>
                <w:rFonts w:cs="Arial"/>
                <w:sz w:val="20"/>
              </w:rPr>
              <w:t xml:space="preserve"> </w:t>
            </w:r>
            <w:r w:rsidR="00D82258">
              <w:rPr>
                <w:rFonts w:cs="Arial"/>
                <w:sz w:val="20"/>
              </w:rPr>
              <w:t>C</w:t>
            </w:r>
            <w:r w:rsidRPr="63C8A920">
              <w:rPr>
                <w:rFonts w:cs="Arial"/>
                <w:sz w:val="20"/>
              </w:rPr>
              <w:t xml:space="preserve">oordination </w:t>
            </w:r>
            <w:r w:rsidR="00D82258">
              <w:rPr>
                <w:rFonts w:cs="Arial"/>
                <w:sz w:val="20"/>
              </w:rPr>
              <w:t>between KDD and</w:t>
            </w:r>
            <w:r w:rsidR="00D82258" w:rsidRPr="63C8A920">
              <w:rPr>
                <w:rFonts w:cs="Arial"/>
                <w:sz w:val="20"/>
              </w:rPr>
              <w:t xml:space="preserve"> </w:t>
            </w:r>
            <w:r w:rsidRPr="63C8A920">
              <w:rPr>
                <w:rFonts w:cs="Arial"/>
                <w:sz w:val="20"/>
              </w:rPr>
              <w:t>other ministries</w:t>
            </w:r>
          </w:p>
          <w:p w14:paraId="3F295078" w14:textId="5573DE75" w:rsidR="00DD77F4" w:rsidRPr="00D738B5" w:rsidRDefault="63C8A920" w:rsidP="63C8A920">
            <w:pPr>
              <w:pStyle w:val="TableCell"/>
              <w:jc w:val="left"/>
              <w:rPr>
                <w:sz w:val="20"/>
                <w:lang w:val="en-GB"/>
              </w:rPr>
            </w:pPr>
            <w:r w:rsidRPr="63C8A920">
              <w:rPr>
                <w:sz w:val="20"/>
                <w:lang w:val="en-GB"/>
              </w:rPr>
              <w:t>State Secretary committee on high north policy</w:t>
            </w:r>
          </w:p>
        </w:tc>
      </w:tr>
      <w:tr w:rsidR="00594B16" w:rsidRPr="00D738B5" w14:paraId="303C11FB" w14:textId="77777777" w:rsidTr="00AB7F11">
        <w:trPr>
          <w:trHeight w:val="238"/>
        </w:trPr>
        <w:tc>
          <w:tcPr>
            <w:tcW w:w="1750" w:type="pct"/>
          </w:tcPr>
          <w:p w14:paraId="1CEE63FC" w14:textId="3F0F5F9F" w:rsidR="00594B16" w:rsidRPr="00D738B5" w:rsidRDefault="63C8A920" w:rsidP="63C8A920">
            <w:pPr>
              <w:pStyle w:val="TableRow"/>
              <w:jc w:val="left"/>
              <w:rPr>
                <w:sz w:val="20"/>
                <w:lang w:val="en-GB"/>
              </w:rPr>
            </w:pPr>
            <w:r w:rsidRPr="63C8A920">
              <w:rPr>
                <w:sz w:val="20"/>
                <w:lang w:val="en-GB"/>
              </w:rPr>
              <w:t>Multi-level governance mechanisms between national and subnational levels (e.g., institutional agreements, Committees, etc.)</w:t>
            </w:r>
          </w:p>
        </w:tc>
        <w:tc>
          <w:tcPr>
            <w:tcW w:w="3250" w:type="pct"/>
          </w:tcPr>
          <w:p w14:paraId="7D35CA31" w14:textId="4C01E472" w:rsidR="001E079D" w:rsidRPr="001E079D" w:rsidRDefault="001E079D" w:rsidP="00C13048">
            <w:pPr>
              <w:pStyle w:val="TableCell"/>
              <w:jc w:val="left"/>
              <w:rPr>
                <w:sz w:val="20"/>
                <w:lang w:val="en-GB"/>
              </w:rPr>
            </w:pPr>
            <w:r w:rsidRPr="001E079D">
              <w:rPr>
                <w:sz w:val="20"/>
                <w:lang w:val="en-GB"/>
              </w:rPr>
              <w:t>National expectations regarding regional and municipal planning 2019-2023, new version on the way</w:t>
            </w:r>
          </w:p>
          <w:p w14:paraId="6C867776" w14:textId="14AE4911" w:rsidR="00594B16" w:rsidRPr="00F67F6D" w:rsidRDefault="63C8A920" w:rsidP="00C13048">
            <w:pPr>
              <w:pStyle w:val="TableCell"/>
              <w:jc w:val="left"/>
              <w:rPr>
                <w:sz w:val="20"/>
                <w:lang w:val="en-GB"/>
              </w:rPr>
            </w:pPr>
            <w:r w:rsidRPr="63C8A920">
              <w:rPr>
                <w:sz w:val="20"/>
              </w:rPr>
              <w:t>A High North Regional Forum between National and regional governments and Sami parliament</w:t>
            </w:r>
          </w:p>
          <w:p w14:paraId="6CC7D27A" w14:textId="6696FC32" w:rsidR="002D0E9F" w:rsidRDefault="189518CD" w:rsidP="00C13048">
            <w:pPr>
              <w:pStyle w:val="TableCell"/>
              <w:jc w:val="left"/>
              <w:rPr>
                <w:sz w:val="20"/>
                <w:lang w:val="en-GB"/>
              </w:rPr>
            </w:pPr>
            <w:r w:rsidRPr="189518CD">
              <w:rPr>
                <w:sz w:val="20"/>
                <w:lang w:val="en-GB"/>
              </w:rPr>
              <w:t xml:space="preserve">City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byvekstavtaler"</w:t>
            </w:r>
            <w:r w:rsidR="00537259">
              <w:rPr>
                <w:i/>
                <w:iCs/>
                <w:sz w:val="20"/>
                <w:lang w:val="en-GB"/>
              </w:rPr>
              <w:t>’</w:t>
            </w:r>
            <w:r w:rsidRPr="189518CD">
              <w:rPr>
                <w:sz w:val="20"/>
                <w:lang w:val="en-GB"/>
              </w:rPr>
              <w:t>, on urban growth, land-use, transport and funding)</w:t>
            </w:r>
          </w:p>
          <w:p w14:paraId="524577D5" w14:textId="4D148EA9" w:rsidR="00F67F6D" w:rsidRDefault="189518CD" w:rsidP="00C13048">
            <w:pPr>
              <w:pStyle w:val="TableCell"/>
              <w:jc w:val="left"/>
              <w:rPr>
                <w:sz w:val="20"/>
                <w:lang w:val="en-GB"/>
              </w:rPr>
            </w:pPr>
            <w:r w:rsidRPr="189518CD">
              <w:rPr>
                <w:sz w:val="20"/>
                <w:lang w:val="en-GB"/>
              </w:rPr>
              <w:t xml:space="preserve">Regional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regionvekstavtaler</w:t>
            </w:r>
            <w:r w:rsidR="00537259">
              <w:rPr>
                <w:i/>
                <w:iCs/>
                <w:sz w:val="20"/>
                <w:lang w:val="en-GB"/>
              </w:rPr>
              <w:t>’</w:t>
            </w:r>
            <w:r w:rsidRPr="189518CD">
              <w:rPr>
                <w:sz w:val="20"/>
                <w:lang w:val="en-GB"/>
              </w:rPr>
              <w:t>, under development)</w:t>
            </w:r>
          </w:p>
          <w:p w14:paraId="25A34875" w14:textId="77777777" w:rsidR="002D0E9F" w:rsidRDefault="189518CD" w:rsidP="00C13048">
            <w:pPr>
              <w:pStyle w:val="TableCell"/>
              <w:jc w:val="left"/>
              <w:rPr>
                <w:sz w:val="20"/>
                <w:lang w:val="en-GB"/>
              </w:rPr>
            </w:pPr>
            <w:r w:rsidRPr="189518CD">
              <w:rPr>
                <w:sz w:val="20"/>
                <w:lang w:val="en-GB"/>
              </w:rPr>
              <w:t xml:space="preserve">Rural growth </w:t>
            </w:r>
            <w:r w:rsidR="00B32AC4">
              <w:rPr>
                <w:sz w:val="20"/>
                <w:lang w:val="en-GB"/>
              </w:rPr>
              <w:t>agreements</w:t>
            </w:r>
            <w:r w:rsidRPr="189518CD">
              <w:rPr>
                <w:sz w:val="20"/>
                <w:lang w:val="en-GB"/>
              </w:rPr>
              <w:t xml:space="preserve"> (</w:t>
            </w:r>
            <w:r w:rsidR="00537259">
              <w:rPr>
                <w:sz w:val="20"/>
                <w:lang w:val="en-GB"/>
              </w:rPr>
              <w:t>‘</w:t>
            </w:r>
            <w:r w:rsidRPr="189518CD">
              <w:rPr>
                <w:i/>
                <w:iCs/>
                <w:sz w:val="20"/>
                <w:lang w:val="en-GB"/>
              </w:rPr>
              <w:t xml:space="preserve">bygdevekstavtaler’, </w:t>
            </w:r>
            <w:r w:rsidRPr="189518CD">
              <w:rPr>
                <w:sz w:val="20"/>
                <w:lang w:val="en-GB"/>
              </w:rPr>
              <w:t>under development)</w:t>
            </w:r>
          </w:p>
          <w:p w14:paraId="68AF73A1" w14:textId="43669612" w:rsidR="00B32AC4" w:rsidRPr="00B32AC4" w:rsidRDefault="00B32AC4" w:rsidP="00B32AC4">
            <w:pPr>
              <w:pStyle w:val="TableCell"/>
              <w:jc w:val="left"/>
              <w:rPr>
                <w:sz w:val="20"/>
                <w:lang w:val="en-GB"/>
              </w:rPr>
            </w:pPr>
            <w:r w:rsidRPr="00B32AC4">
              <w:rPr>
                <w:sz w:val="20"/>
                <w:lang w:val="en-GB"/>
              </w:rPr>
              <w:t>Central government planning guidelines for coordinated land-use and transport planning (2014), new version on the way</w:t>
            </w:r>
          </w:p>
          <w:p w14:paraId="2DF3D2A3" w14:textId="5E8DB596" w:rsidR="00B32AC4" w:rsidRPr="00B32AC4" w:rsidRDefault="00B32AC4" w:rsidP="00B32AC4">
            <w:pPr>
              <w:pStyle w:val="TableCell"/>
              <w:jc w:val="left"/>
              <w:rPr>
                <w:sz w:val="20"/>
                <w:lang w:val="en-GB"/>
              </w:rPr>
            </w:pPr>
            <w:r w:rsidRPr="00B32AC4">
              <w:rPr>
                <w:sz w:val="20"/>
                <w:lang w:val="en-GB"/>
              </w:rPr>
              <w:t>Central government planning guidelines for climate and energy planning and adaption (2018)</w:t>
            </w:r>
          </w:p>
          <w:p w14:paraId="007E839B" w14:textId="4F68FAFF" w:rsidR="00B32AC4" w:rsidRPr="00D738B5" w:rsidRDefault="00B32AC4" w:rsidP="00B32AC4">
            <w:pPr>
              <w:pStyle w:val="TableCell"/>
              <w:jc w:val="left"/>
              <w:rPr>
                <w:sz w:val="20"/>
                <w:lang w:val="en-GB"/>
              </w:rPr>
            </w:pPr>
            <w:r w:rsidRPr="00B32AC4">
              <w:rPr>
                <w:sz w:val="20"/>
                <w:lang w:val="en-GB"/>
              </w:rPr>
              <w:t>Central government planning guidelines for differentiated management for the beach zone (2021)</w:t>
            </w:r>
          </w:p>
        </w:tc>
      </w:tr>
      <w:tr w:rsidR="00594B16" w:rsidRPr="00D738B5" w14:paraId="4E9E0EAF" w14:textId="77777777" w:rsidTr="00AB7F11">
        <w:trPr>
          <w:trHeight w:val="238"/>
        </w:trPr>
        <w:tc>
          <w:tcPr>
            <w:tcW w:w="1750" w:type="pct"/>
          </w:tcPr>
          <w:p w14:paraId="0B8A8BE6" w14:textId="3637DC26" w:rsidR="00594B16" w:rsidRPr="00D738B5" w:rsidRDefault="63C8A920" w:rsidP="63C8A920">
            <w:pPr>
              <w:pStyle w:val="TableRow"/>
              <w:jc w:val="left"/>
              <w:rPr>
                <w:sz w:val="20"/>
                <w:lang w:val="en-GB"/>
              </w:rPr>
            </w:pPr>
            <w:r w:rsidRPr="63C8A920">
              <w:rPr>
                <w:sz w:val="20"/>
                <w:lang w:val="en-GB"/>
              </w:rPr>
              <w:t xml:space="preserve">Policy co-ordination tools at regional level </w:t>
            </w:r>
          </w:p>
        </w:tc>
        <w:tc>
          <w:tcPr>
            <w:tcW w:w="3250" w:type="pct"/>
          </w:tcPr>
          <w:p w14:paraId="55C29790" w14:textId="68AD52FC" w:rsidR="001D7DA4" w:rsidRDefault="189518CD" w:rsidP="189518CD">
            <w:pPr>
              <w:pStyle w:val="TableCell"/>
              <w:jc w:val="left"/>
              <w:rPr>
                <w:rFonts w:cs="Arial"/>
                <w:sz w:val="20"/>
              </w:rPr>
            </w:pPr>
            <w:r w:rsidRPr="189518CD">
              <w:rPr>
                <w:rFonts w:cs="Arial"/>
                <w:sz w:val="20"/>
              </w:rPr>
              <w:t>Regional plans</w:t>
            </w:r>
          </w:p>
          <w:p w14:paraId="00947BB1" w14:textId="77777777" w:rsidR="00A15EA2" w:rsidRDefault="63C8A920" w:rsidP="63C8A920">
            <w:pPr>
              <w:pStyle w:val="TableCell"/>
              <w:jc w:val="left"/>
              <w:rPr>
                <w:rFonts w:cs="Arial"/>
                <w:sz w:val="20"/>
              </w:rPr>
            </w:pPr>
            <w:r w:rsidRPr="63C8A920">
              <w:rPr>
                <w:rFonts w:cs="Arial"/>
                <w:sz w:val="20"/>
              </w:rPr>
              <w:t xml:space="preserve">Regional partnerships </w:t>
            </w:r>
          </w:p>
          <w:p w14:paraId="5D25B57E" w14:textId="726EBAF0" w:rsidR="00C13048" w:rsidRPr="00D738B5" w:rsidRDefault="00C13048" w:rsidP="63C8A920">
            <w:pPr>
              <w:pStyle w:val="TableCell"/>
              <w:jc w:val="left"/>
              <w:rPr>
                <w:sz w:val="20"/>
                <w:lang w:val="en-GB"/>
              </w:rPr>
            </w:pPr>
            <w:r>
              <w:rPr>
                <w:rFonts w:cs="Arial"/>
                <w:sz w:val="20"/>
              </w:rPr>
              <w:t>Regional forums for planning</w:t>
            </w:r>
          </w:p>
        </w:tc>
      </w:tr>
      <w:tr w:rsidR="00594B16" w:rsidRPr="00D738B5" w14:paraId="56477370" w14:textId="77777777" w:rsidTr="00AB7F11">
        <w:trPr>
          <w:trHeight w:val="238"/>
        </w:trPr>
        <w:tc>
          <w:tcPr>
            <w:tcW w:w="1750" w:type="pct"/>
          </w:tcPr>
          <w:p w14:paraId="50E937EB" w14:textId="691C515E" w:rsidR="00594B16" w:rsidRPr="00D738B5" w:rsidRDefault="63C8A920" w:rsidP="63C8A920">
            <w:pPr>
              <w:pStyle w:val="TableRow"/>
              <w:jc w:val="left"/>
              <w:rPr>
                <w:sz w:val="20"/>
                <w:lang w:val="en-GB"/>
              </w:rPr>
            </w:pPr>
            <w:r w:rsidRPr="63C8A920">
              <w:rPr>
                <w:sz w:val="20"/>
                <w:lang w:val="en-GB"/>
              </w:rPr>
              <w:t>Evaluation and monitoring tools</w:t>
            </w:r>
          </w:p>
        </w:tc>
        <w:tc>
          <w:tcPr>
            <w:tcW w:w="3250" w:type="pct"/>
          </w:tcPr>
          <w:p w14:paraId="4487DA72" w14:textId="02ADD331" w:rsidR="00594B16" w:rsidRDefault="63C8A920" w:rsidP="63C8A920">
            <w:pPr>
              <w:pStyle w:val="TableCell"/>
              <w:jc w:val="left"/>
              <w:rPr>
                <w:rFonts w:cs="Arial"/>
                <w:sz w:val="20"/>
              </w:rPr>
            </w:pPr>
            <w:r w:rsidRPr="63C8A920">
              <w:rPr>
                <w:rFonts w:cs="Arial"/>
                <w:sz w:val="20"/>
              </w:rPr>
              <w:t>Instrument specific evaluation at national and regional level</w:t>
            </w:r>
          </w:p>
          <w:p w14:paraId="1E131CFF" w14:textId="6D22DF41" w:rsidR="00D12515" w:rsidRPr="00D738B5" w:rsidRDefault="63C8A920" w:rsidP="63C8A920">
            <w:pPr>
              <w:pStyle w:val="TableCell"/>
              <w:jc w:val="left"/>
              <w:rPr>
                <w:sz w:val="20"/>
                <w:lang w:val="en-GB"/>
              </w:rPr>
            </w:pPr>
            <w:r w:rsidRPr="63C8A920">
              <w:rPr>
                <w:sz w:val="20"/>
              </w:rPr>
              <w:t>Biannual monitoring of regional development (</w:t>
            </w:r>
            <w:hyperlink r:id="rId13">
              <w:r w:rsidRPr="63C8A920">
                <w:rPr>
                  <w:rStyle w:val="Hyperlink"/>
                  <w:sz w:val="20"/>
                  <w:lang w:val="en-GB"/>
                </w:rPr>
                <w:t>Regionale utviklingstrekk 2021 - regjeringen.no</w:t>
              </w:r>
            </w:hyperlink>
            <w:r w:rsidRPr="63C8A920">
              <w:rPr>
                <w:sz w:val="20"/>
              </w:rPr>
              <w:t>)</w:t>
            </w:r>
          </w:p>
        </w:tc>
      </w:tr>
      <w:tr w:rsidR="00594B16" w:rsidRPr="00D738B5" w14:paraId="6E08705C" w14:textId="77777777" w:rsidTr="00AB7F11">
        <w:trPr>
          <w:trHeight w:val="238"/>
        </w:trPr>
        <w:tc>
          <w:tcPr>
            <w:tcW w:w="1750" w:type="pct"/>
          </w:tcPr>
          <w:p w14:paraId="0E24760B" w14:textId="625EF3FA" w:rsidR="00594B16" w:rsidRPr="00D738B5" w:rsidRDefault="63C8A920" w:rsidP="63C8A920">
            <w:pPr>
              <w:pStyle w:val="TableRow"/>
              <w:jc w:val="left"/>
              <w:rPr>
                <w:sz w:val="20"/>
                <w:lang w:val="en-GB"/>
              </w:rPr>
            </w:pPr>
            <w:bookmarkStart w:id="0" w:name="_Hlk121751249"/>
            <w:r w:rsidRPr="63C8A920">
              <w:rPr>
                <w:sz w:val="20"/>
                <w:lang w:val="en-GB"/>
              </w:rPr>
              <w:t>Future orientations of regional policy</w:t>
            </w:r>
          </w:p>
        </w:tc>
        <w:tc>
          <w:tcPr>
            <w:tcW w:w="3250" w:type="pct"/>
          </w:tcPr>
          <w:p w14:paraId="76A03316" w14:textId="1432C0D9" w:rsidR="00DD77F4" w:rsidRDefault="189518CD" w:rsidP="189518CD">
            <w:pPr>
              <w:pStyle w:val="TableRow"/>
              <w:jc w:val="left"/>
              <w:rPr>
                <w:rFonts w:cs="Arial"/>
                <w:sz w:val="20"/>
                <w:lang w:val="en-GB"/>
              </w:rPr>
            </w:pPr>
            <w:r w:rsidRPr="189518CD">
              <w:rPr>
                <w:rFonts w:cs="Arial"/>
                <w:sz w:val="20"/>
                <w:lang w:val="en-GB"/>
              </w:rPr>
              <w:t>A new white paper on regional and rural (</w:t>
            </w:r>
            <w:r w:rsidRPr="189518CD">
              <w:rPr>
                <w:rFonts w:cs="Arial"/>
                <w:i/>
                <w:iCs/>
                <w:sz w:val="20"/>
                <w:lang w:val="en-GB"/>
              </w:rPr>
              <w:t xml:space="preserve">distikt) </w:t>
            </w:r>
            <w:r w:rsidRPr="189518CD">
              <w:rPr>
                <w:rFonts w:cs="Arial"/>
                <w:sz w:val="20"/>
                <w:lang w:val="en-GB"/>
              </w:rPr>
              <w:t xml:space="preserve">policy </w:t>
            </w:r>
            <w:r w:rsidR="00191F76">
              <w:rPr>
                <w:rFonts w:cs="Arial"/>
                <w:sz w:val="20"/>
                <w:lang w:val="en-GB"/>
              </w:rPr>
              <w:t xml:space="preserve">is </w:t>
            </w:r>
            <w:r w:rsidR="00191F76" w:rsidRPr="63C8A920">
              <w:rPr>
                <w:sz w:val="20"/>
              </w:rPr>
              <w:t xml:space="preserve">expected </w:t>
            </w:r>
            <w:r w:rsidRPr="189518CD">
              <w:rPr>
                <w:rFonts w:cs="Arial"/>
                <w:sz w:val="20"/>
                <w:lang w:val="en-GB"/>
              </w:rPr>
              <w:t>in 2023</w:t>
            </w:r>
            <w:r w:rsidR="00C13048">
              <w:rPr>
                <w:rFonts w:cs="Arial"/>
                <w:sz w:val="20"/>
                <w:lang w:val="en-GB"/>
              </w:rPr>
              <w:t xml:space="preserve"> (see below)</w:t>
            </w:r>
          </w:p>
          <w:p w14:paraId="709CC743" w14:textId="28859BA8" w:rsidR="00B32AC4" w:rsidRPr="00DD77F4" w:rsidRDefault="00B32AC4" w:rsidP="189518CD">
            <w:pPr>
              <w:pStyle w:val="TableRow"/>
              <w:jc w:val="left"/>
              <w:rPr>
                <w:rFonts w:cs="Arial"/>
                <w:sz w:val="20"/>
                <w:lang w:val="en-GB"/>
              </w:rPr>
            </w:pPr>
            <w:r>
              <w:rPr>
                <w:rFonts w:cs="Arial"/>
                <w:sz w:val="20"/>
                <w:lang w:val="en-GB"/>
              </w:rPr>
              <w:t>A new w</w:t>
            </w:r>
            <w:r w:rsidRPr="00B32AC4">
              <w:rPr>
                <w:rFonts w:cs="Arial"/>
                <w:sz w:val="20"/>
                <w:lang w:val="en-GB"/>
              </w:rPr>
              <w:t>hite paper on living conditions in cities and city regions</w:t>
            </w:r>
            <w:r>
              <w:rPr>
                <w:rFonts w:cs="Arial"/>
                <w:sz w:val="20"/>
                <w:lang w:val="en-GB"/>
              </w:rPr>
              <w:t xml:space="preserve"> </w:t>
            </w:r>
            <w:r w:rsidR="00191F76">
              <w:rPr>
                <w:rFonts w:cs="Arial"/>
                <w:sz w:val="20"/>
                <w:lang w:val="en-GB"/>
              </w:rPr>
              <w:t xml:space="preserve">is </w:t>
            </w:r>
            <w:r w:rsidR="00191F76" w:rsidRPr="63C8A920">
              <w:rPr>
                <w:sz w:val="20"/>
              </w:rPr>
              <w:t>expected</w:t>
            </w:r>
            <w:r>
              <w:rPr>
                <w:rFonts w:cs="Arial"/>
                <w:sz w:val="20"/>
                <w:lang w:val="en-GB"/>
              </w:rPr>
              <w:t xml:space="preserve"> in</w:t>
            </w:r>
            <w:r w:rsidRPr="00B32AC4">
              <w:rPr>
                <w:rFonts w:cs="Arial"/>
                <w:sz w:val="20"/>
                <w:lang w:val="en-GB"/>
              </w:rPr>
              <w:t xml:space="preserve"> 2023</w:t>
            </w:r>
          </w:p>
          <w:p w14:paraId="27D13C1F" w14:textId="1C43A8C8" w:rsidR="00911536" w:rsidRPr="00DD77F4" w:rsidRDefault="3B783958" w:rsidP="3B783958">
            <w:pPr>
              <w:pStyle w:val="TableRow"/>
              <w:jc w:val="left"/>
              <w:rPr>
                <w:sz w:val="20"/>
                <w:lang w:val="en-GB"/>
              </w:rPr>
            </w:pPr>
            <w:r w:rsidRPr="3B783958">
              <w:rPr>
                <w:sz w:val="20"/>
                <w:lang w:val="en-GB"/>
              </w:rPr>
              <w:t xml:space="preserve">A new White Paper on Housing </w:t>
            </w:r>
            <w:r w:rsidR="00191F76">
              <w:rPr>
                <w:sz w:val="20"/>
                <w:lang w:val="en-GB"/>
              </w:rPr>
              <w:t xml:space="preserve">is </w:t>
            </w:r>
            <w:r w:rsidR="00191F76" w:rsidRPr="63C8A920">
              <w:rPr>
                <w:sz w:val="20"/>
              </w:rPr>
              <w:t>expected</w:t>
            </w:r>
            <w:r w:rsidR="00191F76">
              <w:rPr>
                <w:sz w:val="20"/>
              </w:rPr>
              <w:t xml:space="preserve"> in 2024</w:t>
            </w:r>
          </w:p>
        </w:tc>
      </w:tr>
    </w:tbl>
    <w:bookmarkEnd w:id="0"/>
    <w:p w14:paraId="3AA8CF31" w14:textId="484D8084" w:rsidR="009070E8" w:rsidRDefault="63C8A920" w:rsidP="009070E8">
      <w:pPr>
        <w:pStyle w:val="Title2"/>
      </w:pPr>
      <w:r>
        <w:t>Recent policy developments</w:t>
      </w:r>
    </w:p>
    <w:p w14:paraId="46D12331" w14:textId="77777777" w:rsidR="00AB7F11" w:rsidRPr="00AB7F11" w:rsidRDefault="00AB7F11" w:rsidP="00AB7F11">
      <w:pPr>
        <w:pStyle w:val="Para0"/>
      </w:pPr>
      <w:r w:rsidRPr="00AB7F11">
        <w:t>A White Paper ‘Vibrant Communities for the Future – the district report’, was presented in 2019 and followed by strategy documents covering Small Towns, Mountain and Inland Areas and Coastal Area. Regional policy was a high-profile issue in the 2021-elections and the formation of the new government.</w:t>
      </w:r>
    </w:p>
    <w:p w14:paraId="0FB2A2E8" w14:textId="77777777" w:rsidR="00AB7F11" w:rsidRPr="00AB7F11" w:rsidRDefault="00AB7F11" w:rsidP="00AB7F11">
      <w:pPr>
        <w:pStyle w:val="Para0"/>
      </w:pPr>
      <w:r w:rsidRPr="00AB7F11">
        <w:t>A new white paper on regional and rural (‘</w:t>
      </w:r>
      <w:r w:rsidRPr="00AB7F11">
        <w:rPr>
          <w:i/>
          <w:iCs/>
        </w:rPr>
        <w:t xml:space="preserve">distrikt’) </w:t>
      </w:r>
      <w:r w:rsidRPr="00AB7F11">
        <w:t>policy is expected in 2023, with the following themes and issues:</w:t>
      </w:r>
    </w:p>
    <w:p w14:paraId="532060E4" w14:textId="10908528" w:rsidR="00AB7F11" w:rsidRPr="00AB7F11" w:rsidRDefault="00AB7F11" w:rsidP="00AB7F11">
      <w:pPr>
        <w:pStyle w:val="Para0"/>
        <w:numPr>
          <w:ilvl w:val="0"/>
          <w:numId w:val="9"/>
        </w:numPr>
      </w:pPr>
      <w:r w:rsidRPr="00AB7F11">
        <w:t xml:space="preserve">strengthening and renewing district policy with a commitment that tasks are addressed at the lowest possible appropriate administrative level; </w:t>
      </w:r>
    </w:p>
    <w:p w14:paraId="1C31F707" w14:textId="17FE5613" w:rsidR="00AB7F11" w:rsidRPr="00AB7F11" w:rsidRDefault="00AB7F11" w:rsidP="00AB7F11">
      <w:pPr>
        <w:pStyle w:val="Para0"/>
        <w:numPr>
          <w:ilvl w:val="0"/>
          <w:numId w:val="9"/>
        </w:numPr>
      </w:pPr>
      <w:r w:rsidRPr="00AB7F11">
        <w:t xml:space="preserve">better adaptation of instruments to different territorial needs; </w:t>
      </w:r>
    </w:p>
    <w:p w14:paraId="43DE861C" w14:textId="1338D5B2" w:rsidR="00AB7F11" w:rsidRPr="00AB7F11" w:rsidRDefault="00AB7F11" w:rsidP="00AB7F11">
      <w:pPr>
        <w:pStyle w:val="Para0"/>
        <w:numPr>
          <w:ilvl w:val="0"/>
          <w:numId w:val="9"/>
        </w:numPr>
      </w:pPr>
      <w:r w:rsidRPr="00AB7F11">
        <w:t xml:space="preserve">focus on small village and regional growth agreements to ensure development and growth across the country with the introduction of a pilot scheme for rural growth agreements; </w:t>
      </w:r>
    </w:p>
    <w:p w14:paraId="4ACBAD59" w14:textId="066AC963" w:rsidR="00AB7F11" w:rsidRPr="00AB7F11" w:rsidRDefault="00AB7F11" w:rsidP="00AB7F11">
      <w:pPr>
        <w:pStyle w:val="Para0"/>
        <w:numPr>
          <w:ilvl w:val="0"/>
          <w:numId w:val="9"/>
        </w:numPr>
      </w:pPr>
      <w:r w:rsidRPr="00AB7F11">
        <w:lastRenderedPageBreak/>
        <w:t xml:space="preserve">reinforcement of the broad scope of regional policy for example in relation to education spending, digitalisation, security issues to support the maintenance of the settlement structure in the North; </w:t>
      </w:r>
    </w:p>
    <w:p w14:paraId="02C60C9F" w14:textId="5B9CA432" w:rsidR="00AB7F11" w:rsidRPr="00AB7F11" w:rsidRDefault="00AB7F11" w:rsidP="00AB7F11">
      <w:pPr>
        <w:pStyle w:val="Para0"/>
        <w:numPr>
          <w:ilvl w:val="0"/>
          <w:numId w:val="9"/>
        </w:numPr>
      </w:pPr>
      <w:r w:rsidRPr="00AB7F11">
        <w:t>evaluation and testing of measures (e</w:t>
      </w:r>
      <w:r w:rsidR="00744F3A">
        <w:t>.</w:t>
      </w:r>
      <w:r w:rsidRPr="00AB7F11">
        <w:t>g.</w:t>
      </w:r>
      <w:r w:rsidR="00744F3A">
        <w:t>,</w:t>
      </w:r>
      <w:r w:rsidRPr="00AB7F11">
        <w:t xml:space="preserve"> free kindergarten) to reverse population decline and stimulate population growth particularly in Finnmark and North Troms;</w:t>
      </w:r>
    </w:p>
    <w:p w14:paraId="02DEE8B6" w14:textId="605B461C" w:rsidR="00AB7F11" w:rsidRPr="00AB7F11" w:rsidRDefault="00AB7F11" w:rsidP="00AB7F11">
      <w:pPr>
        <w:pStyle w:val="Para0"/>
        <w:numPr>
          <w:ilvl w:val="0"/>
          <w:numId w:val="9"/>
        </w:numPr>
      </w:pPr>
      <w:r w:rsidRPr="00AB7F11">
        <w:t xml:space="preserve">introduction of district policy impact assessments on all reforms </w:t>
      </w:r>
    </w:p>
    <w:p w14:paraId="523049C9" w14:textId="77777777" w:rsidR="00AB7F11" w:rsidRPr="00AB7F11" w:rsidRDefault="00AB7F11" w:rsidP="00AB7F11">
      <w:pPr>
        <w:pStyle w:val="Para0"/>
      </w:pPr>
      <w:r w:rsidRPr="00AB7F11">
        <w:t>A regional and municipal reform was enforced in 2020, with a number of mergers both at the local and regional level. A change in government in 2021 resulted in reversal of some of the mergers, especially at the regional level, with effect from 1.1.2024.</w:t>
      </w:r>
    </w:p>
    <w:p w14:paraId="218B7CE3" w14:textId="77777777" w:rsidR="00AB7F11" w:rsidRPr="00AB7F11" w:rsidRDefault="00AB7F11" w:rsidP="00AB7F11">
      <w:pPr>
        <w:pStyle w:val="Para0"/>
      </w:pPr>
      <w:r w:rsidRPr="00AB7F11">
        <w:t>Among the aims of the regional reform implemented in 2020 was the enhancement of the role of counties in strategic development.</w:t>
      </w:r>
    </w:p>
    <w:p w14:paraId="41D66A08" w14:textId="67F485E6" w:rsidR="00AB7F11" w:rsidRPr="00AB7F11" w:rsidRDefault="00AB7F11" w:rsidP="00AB7F11">
      <w:pPr>
        <w:pStyle w:val="Para0"/>
        <w:rPr>
          <w:b/>
          <w:bCs/>
          <w:i/>
          <w:iCs/>
        </w:rPr>
      </w:pPr>
      <w:r w:rsidRPr="00AB7F11">
        <w:rPr>
          <w:b/>
          <w:bCs/>
          <w:i/>
          <w:iCs/>
        </w:rPr>
        <w:t>Budget increases</w:t>
      </w:r>
    </w:p>
    <w:p w14:paraId="59AE7E43" w14:textId="77777777" w:rsidR="00AB7F11" w:rsidRPr="00AB7F11" w:rsidRDefault="00AB7F11" w:rsidP="00AB7F11">
      <w:pPr>
        <w:pStyle w:val="Para0"/>
      </w:pPr>
      <w:r w:rsidRPr="00AB7F11">
        <w:t xml:space="preserve">Increased access to housing in the districts by prioritizing loans through the Norwegian State Housing Bank to the least central municipalities for loans for rental housing and loans for housing quality. </w:t>
      </w:r>
    </w:p>
    <w:p w14:paraId="162EA383" w14:textId="77777777" w:rsidR="00AB7F11" w:rsidRPr="00AB7F11" w:rsidRDefault="00AB7F11" w:rsidP="00AB7F11">
      <w:pPr>
        <w:pStyle w:val="Para0"/>
      </w:pPr>
      <w:r w:rsidRPr="00AB7F11">
        <w:t>Increased subsidies for agriculture as an important rural industry.</w:t>
      </w:r>
    </w:p>
    <w:p w14:paraId="1643A3E5" w14:textId="77777777" w:rsidR="00AB7F11" w:rsidRPr="00AB7F11" w:rsidRDefault="00AB7F11" w:rsidP="00AB7F11">
      <w:pPr>
        <w:pStyle w:val="Para0"/>
      </w:pPr>
      <w:r w:rsidRPr="00AB7F11">
        <w:t xml:space="preserve">Increases in the investment of broadband in rural areas. Collaboration with The Norwegian Association of Local and Regional Authorities (KS) on digitalisation policy and a common digitalisation strategy between KS and the government. </w:t>
      </w:r>
    </w:p>
    <w:p w14:paraId="006C9C75" w14:textId="77777777" w:rsidR="00AB7F11" w:rsidRPr="00AB7F11" w:rsidRDefault="00AB7F11" w:rsidP="00AB7F11">
      <w:pPr>
        <w:pStyle w:val="Para0"/>
      </w:pPr>
      <w:r w:rsidRPr="00AB7F11">
        <w:t xml:space="preserve">A new map for assisted areas in Norway (regional aid map) and Regionally Differentiated Social Security Concession (RDSSC) 2022-2027. </w:t>
      </w:r>
    </w:p>
    <w:p w14:paraId="6048228A" w14:textId="594006EB" w:rsidR="00AB7F11" w:rsidRDefault="00AB7F11" w:rsidP="00AB7F11">
      <w:pPr>
        <w:pStyle w:val="Para0"/>
      </w:pPr>
      <w:r w:rsidRPr="00AB7F11">
        <w:t>Changes in the policy guidelines on location of public sector jobs and public services (state), actively consider localization of state jobs to sparsely populated municipalities, including localization in northern Norway, and new and relocated state enterprises must now, as a general rule, be located outside the capital and other major cities.</w:t>
      </w:r>
    </w:p>
    <w:sectPr w:rsidR="00AB7F11"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8E2F" w14:textId="77777777" w:rsidR="00637B7C" w:rsidRDefault="00637B7C" w:rsidP="00CC3749"/>
  </w:endnote>
  <w:endnote w:type="continuationSeparator" w:id="0">
    <w:p w14:paraId="18638281" w14:textId="77777777" w:rsidR="00637B7C" w:rsidRPr="00CF4424" w:rsidRDefault="00637B7C" w:rsidP="00CF4424">
      <w:pPr>
        <w:pStyle w:val="Footer"/>
        <w:jc w:val="both"/>
      </w:pPr>
    </w:p>
  </w:endnote>
  <w:endnote w:type="continuationNotice" w:id="1">
    <w:p w14:paraId="53D3C096" w14:textId="77777777" w:rsidR="00637B7C" w:rsidRDefault="00637B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F5717" w14:textId="77777777" w:rsidR="00637B7C" w:rsidRDefault="00637B7C" w:rsidP="00CC3749">
      <w:r>
        <w:separator/>
      </w:r>
    </w:p>
  </w:footnote>
  <w:footnote w:type="continuationSeparator" w:id="0">
    <w:p w14:paraId="51CD9919" w14:textId="77777777" w:rsidR="00637B7C" w:rsidRDefault="00637B7C" w:rsidP="00CC3749">
      <w:r>
        <w:continuationSeparator/>
      </w:r>
    </w:p>
  </w:footnote>
  <w:footnote w:type="continuationNotice" w:id="1">
    <w:p w14:paraId="12E18022" w14:textId="77777777" w:rsidR="00637B7C" w:rsidRDefault="00637B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8F7ED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8F7ED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8F7ED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7" w15:restartNumberingAfterBreak="0">
    <w:nsid w:val="47890D1D"/>
    <w:multiLevelType w:val="hybridMultilevel"/>
    <w:tmpl w:val="F1F0259C"/>
    <w:lvl w:ilvl="0" w:tplc="2B966D7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16cid:durableId="781875217">
    <w:abstractNumId w:val="3"/>
  </w:num>
  <w:num w:numId="2" w16cid:durableId="2138138394">
    <w:abstractNumId w:val="4"/>
  </w:num>
  <w:num w:numId="3" w16cid:durableId="2006779875">
    <w:abstractNumId w:val="2"/>
  </w:num>
  <w:num w:numId="4" w16cid:durableId="936476324">
    <w:abstractNumId w:val="5"/>
  </w:num>
  <w:num w:numId="5" w16cid:durableId="1804082673">
    <w:abstractNumId w:val="1"/>
  </w:num>
  <w:num w:numId="6" w16cid:durableId="2015566116">
    <w:abstractNumId w:val="8"/>
  </w:num>
  <w:num w:numId="7" w16cid:durableId="400294742">
    <w:abstractNumId w:val="6"/>
  </w:num>
  <w:num w:numId="8" w16cid:durableId="2003659975">
    <w:abstractNumId w:val="0"/>
  </w:num>
  <w:num w:numId="9" w16cid:durableId="29688618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65F"/>
    <w:rsid w:val="00150FAB"/>
    <w:rsid w:val="00151AE5"/>
    <w:rsid w:val="001535B9"/>
    <w:rsid w:val="00157A58"/>
    <w:rsid w:val="00160B10"/>
    <w:rsid w:val="00160D78"/>
    <w:rsid w:val="001641D6"/>
    <w:rsid w:val="00170C55"/>
    <w:rsid w:val="0017272A"/>
    <w:rsid w:val="00173418"/>
    <w:rsid w:val="00183469"/>
    <w:rsid w:val="00191F76"/>
    <w:rsid w:val="001920C0"/>
    <w:rsid w:val="00192BE9"/>
    <w:rsid w:val="001931F5"/>
    <w:rsid w:val="001933C5"/>
    <w:rsid w:val="00196642"/>
    <w:rsid w:val="001B2144"/>
    <w:rsid w:val="001B2FAD"/>
    <w:rsid w:val="001B4E01"/>
    <w:rsid w:val="001C0B13"/>
    <w:rsid w:val="001C1E3A"/>
    <w:rsid w:val="001C1F73"/>
    <w:rsid w:val="001C4E4F"/>
    <w:rsid w:val="001C617B"/>
    <w:rsid w:val="001D3952"/>
    <w:rsid w:val="001D3AE4"/>
    <w:rsid w:val="001D7DA4"/>
    <w:rsid w:val="001E079D"/>
    <w:rsid w:val="001E1F22"/>
    <w:rsid w:val="001E2778"/>
    <w:rsid w:val="001E4BEC"/>
    <w:rsid w:val="001E6BC0"/>
    <w:rsid w:val="001F11B3"/>
    <w:rsid w:val="001F18A8"/>
    <w:rsid w:val="001F63FD"/>
    <w:rsid w:val="001F6920"/>
    <w:rsid w:val="001F76B3"/>
    <w:rsid w:val="00201266"/>
    <w:rsid w:val="00202409"/>
    <w:rsid w:val="00203113"/>
    <w:rsid w:val="00203CC1"/>
    <w:rsid w:val="00210A5D"/>
    <w:rsid w:val="00211809"/>
    <w:rsid w:val="00223290"/>
    <w:rsid w:val="00224AC3"/>
    <w:rsid w:val="0022556E"/>
    <w:rsid w:val="00237A1B"/>
    <w:rsid w:val="0025481A"/>
    <w:rsid w:val="002565E1"/>
    <w:rsid w:val="00263627"/>
    <w:rsid w:val="00270F9B"/>
    <w:rsid w:val="00271061"/>
    <w:rsid w:val="0027449D"/>
    <w:rsid w:val="00274514"/>
    <w:rsid w:val="00275477"/>
    <w:rsid w:val="00280D51"/>
    <w:rsid w:val="002818F4"/>
    <w:rsid w:val="002819D1"/>
    <w:rsid w:val="00287ED5"/>
    <w:rsid w:val="00296CE1"/>
    <w:rsid w:val="002A2091"/>
    <w:rsid w:val="002A226D"/>
    <w:rsid w:val="002A305F"/>
    <w:rsid w:val="002A5FB3"/>
    <w:rsid w:val="002A6B56"/>
    <w:rsid w:val="002B353F"/>
    <w:rsid w:val="002B5B67"/>
    <w:rsid w:val="002C086F"/>
    <w:rsid w:val="002C1DD6"/>
    <w:rsid w:val="002D0E9F"/>
    <w:rsid w:val="002D624E"/>
    <w:rsid w:val="002E0230"/>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70A"/>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13DBB"/>
    <w:rsid w:val="004202F8"/>
    <w:rsid w:val="004230BA"/>
    <w:rsid w:val="004234CE"/>
    <w:rsid w:val="004243B4"/>
    <w:rsid w:val="004254F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4B9D"/>
    <w:rsid w:val="005059C6"/>
    <w:rsid w:val="00510B9C"/>
    <w:rsid w:val="00510E93"/>
    <w:rsid w:val="00511263"/>
    <w:rsid w:val="00511FA2"/>
    <w:rsid w:val="005127FF"/>
    <w:rsid w:val="00523806"/>
    <w:rsid w:val="00524708"/>
    <w:rsid w:val="00524825"/>
    <w:rsid w:val="0052749E"/>
    <w:rsid w:val="005317DE"/>
    <w:rsid w:val="00532FB1"/>
    <w:rsid w:val="00535F2B"/>
    <w:rsid w:val="005360A8"/>
    <w:rsid w:val="005361EC"/>
    <w:rsid w:val="00537259"/>
    <w:rsid w:val="005405B6"/>
    <w:rsid w:val="00543135"/>
    <w:rsid w:val="00547327"/>
    <w:rsid w:val="005527A6"/>
    <w:rsid w:val="005567C9"/>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5F56F3"/>
    <w:rsid w:val="00603681"/>
    <w:rsid w:val="00605E45"/>
    <w:rsid w:val="00607961"/>
    <w:rsid w:val="0061216A"/>
    <w:rsid w:val="006128C8"/>
    <w:rsid w:val="00615F9F"/>
    <w:rsid w:val="00616527"/>
    <w:rsid w:val="006218BD"/>
    <w:rsid w:val="00622E0C"/>
    <w:rsid w:val="00623BE2"/>
    <w:rsid w:val="006250B3"/>
    <w:rsid w:val="00625626"/>
    <w:rsid w:val="0062763F"/>
    <w:rsid w:val="006304BF"/>
    <w:rsid w:val="00635AEE"/>
    <w:rsid w:val="00637B7C"/>
    <w:rsid w:val="00640529"/>
    <w:rsid w:val="00644510"/>
    <w:rsid w:val="00644FCE"/>
    <w:rsid w:val="00651DED"/>
    <w:rsid w:val="00680162"/>
    <w:rsid w:val="0068361F"/>
    <w:rsid w:val="006954F3"/>
    <w:rsid w:val="006A1139"/>
    <w:rsid w:val="006B38E2"/>
    <w:rsid w:val="006B4BAA"/>
    <w:rsid w:val="006B7345"/>
    <w:rsid w:val="006B7A61"/>
    <w:rsid w:val="006C35CC"/>
    <w:rsid w:val="006C386B"/>
    <w:rsid w:val="006C7B61"/>
    <w:rsid w:val="006D1C15"/>
    <w:rsid w:val="006D2B23"/>
    <w:rsid w:val="006D42AC"/>
    <w:rsid w:val="006E25CC"/>
    <w:rsid w:val="006E50BA"/>
    <w:rsid w:val="006E5AA5"/>
    <w:rsid w:val="006F0336"/>
    <w:rsid w:val="006F0A20"/>
    <w:rsid w:val="006F71E1"/>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44F3A"/>
    <w:rsid w:val="00751153"/>
    <w:rsid w:val="00751307"/>
    <w:rsid w:val="00753095"/>
    <w:rsid w:val="00753EEE"/>
    <w:rsid w:val="00754C15"/>
    <w:rsid w:val="00757D43"/>
    <w:rsid w:val="007622EA"/>
    <w:rsid w:val="00762B89"/>
    <w:rsid w:val="00765B1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F34A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43D1"/>
    <w:rsid w:val="00835614"/>
    <w:rsid w:val="008460B0"/>
    <w:rsid w:val="00846824"/>
    <w:rsid w:val="008542C2"/>
    <w:rsid w:val="00855842"/>
    <w:rsid w:val="008566CB"/>
    <w:rsid w:val="00857920"/>
    <w:rsid w:val="0086742E"/>
    <w:rsid w:val="008728E0"/>
    <w:rsid w:val="008757C6"/>
    <w:rsid w:val="00880E82"/>
    <w:rsid w:val="00882314"/>
    <w:rsid w:val="008841EB"/>
    <w:rsid w:val="00895D73"/>
    <w:rsid w:val="0089698B"/>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8F7ED5"/>
    <w:rsid w:val="00902EA5"/>
    <w:rsid w:val="00904F11"/>
    <w:rsid w:val="009070E8"/>
    <w:rsid w:val="00907E59"/>
    <w:rsid w:val="009106FA"/>
    <w:rsid w:val="00911536"/>
    <w:rsid w:val="009148D6"/>
    <w:rsid w:val="00916BDE"/>
    <w:rsid w:val="00922AC4"/>
    <w:rsid w:val="0092327D"/>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21EC"/>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24223"/>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126B"/>
    <w:rsid w:val="00A8156B"/>
    <w:rsid w:val="00A81F07"/>
    <w:rsid w:val="00A92F3D"/>
    <w:rsid w:val="00A95B06"/>
    <w:rsid w:val="00A961E9"/>
    <w:rsid w:val="00AA591D"/>
    <w:rsid w:val="00AA7673"/>
    <w:rsid w:val="00AB34FF"/>
    <w:rsid w:val="00AB5A6F"/>
    <w:rsid w:val="00AB7F11"/>
    <w:rsid w:val="00AC010A"/>
    <w:rsid w:val="00AC4AE2"/>
    <w:rsid w:val="00AC5E9B"/>
    <w:rsid w:val="00AC6727"/>
    <w:rsid w:val="00AC6F06"/>
    <w:rsid w:val="00AC7B0C"/>
    <w:rsid w:val="00AD08D5"/>
    <w:rsid w:val="00AD15C4"/>
    <w:rsid w:val="00AD196B"/>
    <w:rsid w:val="00AD32A7"/>
    <w:rsid w:val="00AD373D"/>
    <w:rsid w:val="00AD3800"/>
    <w:rsid w:val="00AE48DF"/>
    <w:rsid w:val="00AE5FED"/>
    <w:rsid w:val="00AF050A"/>
    <w:rsid w:val="00AF342A"/>
    <w:rsid w:val="00AF59B3"/>
    <w:rsid w:val="00B0250B"/>
    <w:rsid w:val="00B03567"/>
    <w:rsid w:val="00B05FEB"/>
    <w:rsid w:val="00B06D82"/>
    <w:rsid w:val="00B103D2"/>
    <w:rsid w:val="00B11352"/>
    <w:rsid w:val="00B11E2C"/>
    <w:rsid w:val="00B12F75"/>
    <w:rsid w:val="00B13C03"/>
    <w:rsid w:val="00B16E93"/>
    <w:rsid w:val="00B2531E"/>
    <w:rsid w:val="00B32AC4"/>
    <w:rsid w:val="00B34036"/>
    <w:rsid w:val="00B363EB"/>
    <w:rsid w:val="00B375CF"/>
    <w:rsid w:val="00B46C8D"/>
    <w:rsid w:val="00B572E6"/>
    <w:rsid w:val="00B60055"/>
    <w:rsid w:val="00B66B2E"/>
    <w:rsid w:val="00B67859"/>
    <w:rsid w:val="00B720F6"/>
    <w:rsid w:val="00B730B5"/>
    <w:rsid w:val="00B7351B"/>
    <w:rsid w:val="00BA01C3"/>
    <w:rsid w:val="00BA1ADD"/>
    <w:rsid w:val="00BA28FD"/>
    <w:rsid w:val="00BC74B1"/>
    <w:rsid w:val="00BD2B3B"/>
    <w:rsid w:val="00BD3764"/>
    <w:rsid w:val="00BD4F7D"/>
    <w:rsid w:val="00BD584D"/>
    <w:rsid w:val="00BE268B"/>
    <w:rsid w:val="00BF0FF1"/>
    <w:rsid w:val="00BF1697"/>
    <w:rsid w:val="00BF53D8"/>
    <w:rsid w:val="00BF773A"/>
    <w:rsid w:val="00C0190E"/>
    <w:rsid w:val="00C03067"/>
    <w:rsid w:val="00C06544"/>
    <w:rsid w:val="00C13048"/>
    <w:rsid w:val="00C179A9"/>
    <w:rsid w:val="00C24704"/>
    <w:rsid w:val="00C26DD0"/>
    <w:rsid w:val="00C3172F"/>
    <w:rsid w:val="00C3513F"/>
    <w:rsid w:val="00C35BE4"/>
    <w:rsid w:val="00C40110"/>
    <w:rsid w:val="00C43213"/>
    <w:rsid w:val="00C45E14"/>
    <w:rsid w:val="00C5382F"/>
    <w:rsid w:val="00C549BA"/>
    <w:rsid w:val="00C611FD"/>
    <w:rsid w:val="00C6171E"/>
    <w:rsid w:val="00C62019"/>
    <w:rsid w:val="00C710A7"/>
    <w:rsid w:val="00C71392"/>
    <w:rsid w:val="00C732F4"/>
    <w:rsid w:val="00C77599"/>
    <w:rsid w:val="00C83CC5"/>
    <w:rsid w:val="00C92DDF"/>
    <w:rsid w:val="00C9339D"/>
    <w:rsid w:val="00C96B56"/>
    <w:rsid w:val="00CA10B3"/>
    <w:rsid w:val="00CA1A65"/>
    <w:rsid w:val="00CA2765"/>
    <w:rsid w:val="00CA27CC"/>
    <w:rsid w:val="00CA6653"/>
    <w:rsid w:val="00CA7755"/>
    <w:rsid w:val="00CB1308"/>
    <w:rsid w:val="00CB4B68"/>
    <w:rsid w:val="00CB6B34"/>
    <w:rsid w:val="00CC1A99"/>
    <w:rsid w:val="00CC3749"/>
    <w:rsid w:val="00CC41F7"/>
    <w:rsid w:val="00CD6A6F"/>
    <w:rsid w:val="00CE0745"/>
    <w:rsid w:val="00CE2207"/>
    <w:rsid w:val="00CE347A"/>
    <w:rsid w:val="00CE4798"/>
    <w:rsid w:val="00CE6E7E"/>
    <w:rsid w:val="00CF4424"/>
    <w:rsid w:val="00CF6762"/>
    <w:rsid w:val="00D02666"/>
    <w:rsid w:val="00D03CC5"/>
    <w:rsid w:val="00D047D4"/>
    <w:rsid w:val="00D048EC"/>
    <w:rsid w:val="00D05A24"/>
    <w:rsid w:val="00D10DA8"/>
    <w:rsid w:val="00D11A50"/>
    <w:rsid w:val="00D12515"/>
    <w:rsid w:val="00D15234"/>
    <w:rsid w:val="00D165BA"/>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51D"/>
    <w:rsid w:val="00D73745"/>
    <w:rsid w:val="00D738B5"/>
    <w:rsid w:val="00D73C3A"/>
    <w:rsid w:val="00D807BD"/>
    <w:rsid w:val="00D81E01"/>
    <w:rsid w:val="00D82258"/>
    <w:rsid w:val="00D854FA"/>
    <w:rsid w:val="00D919C2"/>
    <w:rsid w:val="00D91B1C"/>
    <w:rsid w:val="00D942EC"/>
    <w:rsid w:val="00D95933"/>
    <w:rsid w:val="00D96407"/>
    <w:rsid w:val="00D972AE"/>
    <w:rsid w:val="00DA12AF"/>
    <w:rsid w:val="00DA70B9"/>
    <w:rsid w:val="00DA79F8"/>
    <w:rsid w:val="00DB5EA7"/>
    <w:rsid w:val="00DB7564"/>
    <w:rsid w:val="00DC1A27"/>
    <w:rsid w:val="00DC314E"/>
    <w:rsid w:val="00DC4A8C"/>
    <w:rsid w:val="00DC7E9E"/>
    <w:rsid w:val="00DD518A"/>
    <w:rsid w:val="00DD77F4"/>
    <w:rsid w:val="00DE3D1B"/>
    <w:rsid w:val="00DE5B7C"/>
    <w:rsid w:val="00DE5CFD"/>
    <w:rsid w:val="00DE6083"/>
    <w:rsid w:val="00DF085B"/>
    <w:rsid w:val="00DF1A57"/>
    <w:rsid w:val="00DF67FE"/>
    <w:rsid w:val="00E00E25"/>
    <w:rsid w:val="00E00F29"/>
    <w:rsid w:val="00E02F2E"/>
    <w:rsid w:val="00E0662F"/>
    <w:rsid w:val="00E1286D"/>
    <w:rsid w:val="00E14045"/>
    <w:rsid w:val="00E14850"/>
    <w:rsid w:val="00E26438"/>
    <w:rsid w:val="00E3399A"/>
    <w:rsid w:val="00E34ED9"/>
    <w:rsid w:val="00E35131"/>
    <w:rsid w:val="00E4492C"/>
    <w:rsid w:val="00E47CBB"/>
    <w:rsid w:val="00E50233"/>
    <w:rsid w:val="00E53877"/>
    <w:rsid w:val="00E61099"/>
    <w:rsid w:val="00E62BEF"/>
    <w:rsid w:val="00E62D2A"/>
    <w:rsid w:val="00E630F4"/>
    <w:rsid w:val="00E6592E"/>
    <w:rsid w:val="00E67FB6"/>
    <w:rsid w:val="00E71E47"/>
    <w:rsid w:val="00E73C65"/>
    <w:rsid w:val="00E7474A"/>
    <w:rsid w:val="00E765CE"/>
    <w:rsid w:val="00E82D9D"/>
    <w:rsid w:val="00E83500"/>
    <w:rsid w:val="00E852E3"/>
    <w:rsid w:val="00E855C5"/>
    <w:rsid w:val="00E8719C"/>
    <w:rsid w:val="00E9062C"/>
    <w:rsid w:val="00E90680"/>
    <w:rsid w:val="00E926A1"/>
    <w:rsid w:val="00E951AC"/>
    <w:rsid w:val="00EA6A82"/>
    <w:rsid w:val="00EB24D5"/>
    <w:rsid w:val="00EB6949"/>
    <w:rsid w:val="00EC45EF"/>
    <w:rsid w:val="00EC5AE4"/>
    <w:rsid w:val="00EC61F0"/>
    <w:rsid w:val="00ED119A"/>
    <w:rsid w:val="00ED1FCF"/>
    <w:rsid w:val="00ED300D"/>
    <w:rsid w:val="00ED7AD3"/>
    <w:rsid w:val="00EE2E27"/>
    <w:rsid w:val="00EE5B62"/>
    <w:rsid w:val="00EE64E3"/>
    <w:rsid w:val="00EE708A"/>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67F6D"/>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E3C22"/>
    <w:rsid w:val="00FF228F"/>
    <w:rsid w:val="00FF2512"/>
    <w:rsid w:val="00FF25F6"/>
    <w:rsid w:val="00FF381E"/>
    <w:rsid w:val="189518CD"/>
    <w:rsid w:val="3B783958"/>
    <w:rsid w:val="63C8A920"/>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D12515"/>
    <w:rPr>
      <w:color w:val="800080" w:themeColor="followedHyperlink"/>
      <w:u w:val="single"/>
    </w:rPr>
  </w:style>
  <w:style w:type="paragraph" w:styleId="Revision">
    <w:name w:val="Revision"/>
    <w:hidden/>
    <w:uiPriority w:val="99"/>
    <w:semiHidden/>
    <w:rsid w:val="00D10D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90014109">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regjeringen.no/no/dokumenter/regionale-utviklingstrekk-2021/id284726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432F53"/>
    <w:rsid w:val="005A165C"/>
    <w:rsid w:val="00677B98"/>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a82dde9-3436-4d3d-bddd-d31447390034">
      <Value>292</Value>
      <Value>618</Value>
      <Value>988</Value>
    </TaxCatchAll>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SharedWithUsers xmlns="bbc7a7a3-1361-4a32-9a19-e150eb4da2ba">
      <UserInfo>
        <DisplayName>Ane-Seip.Flaatten@kdd.dep.no</DisplayName>
        <AccountId>120</AccountId>
        <AccountType/>
      </UserInfo>
      <UserInfo>
        <DisplayName>Tormod Reiersen</DisplayName>
        <AccountId>56</AccountId>
        <AccountType/>
      </UserInfo>
      <UserInfo>
        <DisplayName>Erik Sveistrup</DisplayName>
        <AccountId>92</AccountId>
        <AccountType/>
      </UserInfo>
      <UserInfo>
        <DisplayName>Jørgen Teslo</DisplayName>
        <AccountId>94</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22DEFB22-C7B2-4CCB-9DED-924399FF6FC3}">
  <ds:schemaRefs>
    <ds:schemaRef ds:uri="http://schemas.microsoft.com/office/2006/metadata/properties"/>
    <ds:schemaRef ds:uri="bbc7a7a3-1361-4a32-9a19-e150eb4da2ba"/>
    <ds:schemaRef ds:uri="c0e75541-f54f-401c-9a34-cb7fded40982"/>
    <ds:schemaRef ds:uri="http://schemas.microsoft.com/office/infopath/2007/PartnerControls"/>
    <ds:schemaRef ds:uri="http://schemas.openxmlformats.org/package/2006/metadata/core-properties"/>
    <ds:schemaRef ds:uri="54c4cd27-f286-408f-9ce0-33c1e0f3ab39"/>
    <ds:schemaRef ds:uri="http://schemas.microsoft.com/office/2006/documentManagement/types"/>
    <ds:schemaRef ds:uri="http://purl.org/dc/terms/"/>
    <ds:schemaRef ds:uri="http://purl.org/dc/elements/1.1/"/>
    <ds:schemaRef ds:uri="http://purl.org/dc/dcmitype/"/>
    <ds:schemaRef ds:uri="http://schemas.microsoft.com/sharepoint/v4"/>
    <ds:schemaRef ds:uri="ca82dde9-3436-4d3d-bddd-d31447390034"/>
    <ds:schemaRef ds:uri="c9f238dd-bb73-4aef-a7a5-d644ad823e52"/>
    <ds:schemaRef ds:uri="http://www.w3.org/XML/1998/namespace"/>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57C938FE-EAB9-4FB6-B4FC-84F160CA0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4E54D9-598C-497B-B373-48F2C3AFE498}">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4D8FC50F-E063-4BA7-80C8-45F0CFC135BA}">
  <ds:schemaRefs>
    <ds:schemaRef ds:uri="http://schemas.microsoft.com/sharepoint/v3/contenttype/forms"/>
  </ds:schemaRefs>
</ds:datastoreItem>
</file>

<file path=customXml/itemProps6.xml><?xml version="1.0" encoding="utf-8"?>
<ds:datastoreItem xmlns:ds="http://schemas.openxmlformats.org/officeDocument/2006/customXml" ds:itemID="{2D955890-4387-4B46-BB39-91E8418DDD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7</TotalTime>
  <Pages>3</Pages>
  <Words>1234</Words>
  <Characters>7036</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Country profile template: Norway</vt:lpstr>
    </vt:vector>
  </TitlesOfParts>
  <Company>OECD</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Norway</dc:title>
  <dc:subject/>
  <dc:creator>CLAVREUL Delphine</dc:creator>
  <cp:keywords>DOCUMENT CODE</cp:keywords>
  <dc:description/>
  <cp:lastModifiedBy>CLAVREUL Delphine, CFE/RDG</cp:lastModifiedBy>
  <cp:revision>6</cp:revision>
  <dcterms:created xsi:type="dcterms:W3CDTF">2023-04-18T08:58:00Z</dcterms:created>
  <dcterms:modified xsi:type="dcterms:W3CDTF">2023-06-02T13:37:00Z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MSIP_Label_b7a0defb-d95a-4801-9cac-afdefc91cdbd_Enabled">
    <vt:lpwstr>true</vt:lpwstr>
  </property>
  <property fmtid="{D5CDD505-2E9C-101B-9397-08002B2CF9AE}" pid="22" name="MSIP_Label_b7a0defb-d95a-4801-9cac-afdefc91cdbd_SetDate">
    <vt:lpwstr>2023-01-10T08:59:33Z</vt:lpwstr>
  </property>
  <property fmtid="{D5CDD505-2E9C-101B-9397-08002B2CF9AE}" pid="23" name="MSIP_Label_b7a0defb-d95a-4801-9cac-afdefc91cdbd_Method">
    <vt:lpwstr>Standard</vt:lpwstr>
  </property>
  <property fmtid="{D5CDD505-2E9C-101B-9397-08002B2CF9AE}" pid="24" name="MSIP_Label_b7a0defb-d95a-4801-9cac-afdefc91cdbd_Name">
    <vt:lpwstr>Intern (KDD)</vt:lpwstr>
  </property>
  <property fmtid="{D5CDD505-2E9C-101B-9397-08002B2CF9AE}" pid="25" name="MSIP_Label_b7a0defb-d95a-4801-9cac-afdefc91cdbd_SiteId">
    <vt:lpwstr>f696e186-1c3b-44cd-bf76-5ace0e7007bd</vt:lpwstr>
  </property>
  <property fmtid="{D5CDD505-2E9C-101B-9397-08002B2CF9AE}" pid="26" name="MSIP_Label_b7a0defb-d95a-4801-9cac-afdefc91cdbd_ActionId">
    <vt:lpwstr>4fa83d40-2d50-4df7-ad1e-14431396c9a3</vt:lpwstr>
  </property>
  <property fmtid="{D5CDD505-2E9C-101B-9397-08002B2CF9AE}" pid="27" name="MSIP_Label_b7a0defb-d95a-4801-9cac-afdefc91cdbd_ContentBits">
    <vt:lpwstr>0</vt:lpwstr>
  </property>
  <property fmtid="{D5CDD505-2E9C-101B-9397-08002B2CF9AE}" pid="28" name="DssFunksjon">
    <vt:lpwstr/>
  </property>
  <property fmtid="{D5CDD505-2E9C-101B-9397-08002B2CF9AE}" pid="29" name="DssAvdeling">
    <vt:lpwstr/>
  </property>
  <property fmtid="{D5CDD505-2E9C-101B-9397-08002B2CF9AE}" pid="30" name="DssDepartement">
    <vt:lpwstr/>
  </property>
  <property fmtid="{D5CDD505-2E9C-101B-9397-08002B2CF9AE}" pid="31" name="DssDokumenttype">
    <vt:lpwstr/>
  </property>
  <property fmtid="{D5CDD505-2E9C-101B-9397-08002B2CF9AE}" pid="32" name="DssRomtype">
    <vt:lpwstr/>
  </property>
  <property fmtid="{D5CDD505-2E9C-101B-9397-08002B2CF9AE}" pid="33" name="DssEmneord">
    <vt:lpwstr/>
  </property>
  <property fmtid="{D5CDD505-2E9C-101B-9397-08002B2CF9AE}" pid="34" name="SharedWithUsers">
    <vt:lpwstr>120;#Ane-Seip.Flaatten@kdd.dep.no;#56;#Tormod Reiersen;#92;#Erik Sveistrup;#94;#Jørgen Teslo</vt:lpwstr>
  </property>
</Properties>
</file>