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sz w:val="24"/>
          <w:szCs w:val="24"/>
          <w:rtl w:val="0"/>
        </w:rPr>
        <w:t xml:space="preserve">When starting to define a governance framework, it is important to establish a documentation baseline of the context in which the model will be developed, and to identify the needs that will guide its establishment. </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To facilitate this first step, the following list of questions is provided to guide the user:</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i w:val="1"/>
          <w:iCs w:val="1"/>
          <w:sz w:val="24"/>
          <w:szCs w:val="24"/>
        </w:rPr>
      </w:pPr>
      <w:r w:rsidDel="00000000" w:rsidR="00000000" w:rsidRPr="00000000">
        <w:rPr>
          <w:i w:val="1"/>
          <w:iCs w:val="1"/>
          <w:sz w:val="24"/>
          <w:szCs w:val="24"/>
          <w:rtl w:val="0"/>
        </w:rPr>
        <w:t xml:space="preserve">* Note 1: In the questionnaire, the term “user” refers to the entities that employ the governance framework. Whenever ontology users are mentioned, it will be explicitly specified. </w:t>
      </w:r>
    </w:p>
    <w:p w:rsidR="00000000" w:rsidDel="00000000" w:rsidP="00000000" w:rsidRDefault="00000000" w:rsidRPr="00000000" w14:paraId="00000006">
      <w:pPr>
        <w:jc w:val="both"/>
        <w:rPr>
          <w:i w:val="1"/>
          <w:iCs w:val="1"/>
          <w:sz w:val="24"/>
          <w:szCs w:val="24"/>
        </w:rPr>
      </w:pPr>
      <w:r w:rsidDel="00000000" w:rsidR="00000000" w:rsidRPr="00000000">
        <w:rPr>
          <w:rtl w:val="0"/>
        </w:rPr>
      </w:r>
    </w:p>
    <w:p w:rsidR="00000000" w:rsidDel="00000000" w:rsidP="00000000" w:rsidRDefault="00000000" w:rsidRPr="00000000" w14:paraId="00000007">
      <w:pPr>
        <w:jc w:val="both"/>
        <w:rPr>
          <w:i w:val="1"/>
          <w:iCs w:val="1"/>
          <w:sz w:val="24"/>
          <w:szCs w:val="24"/>
        </w:rPr>
      </w:pPr>
      <w:r w:rsidDel="00000000" w:rsidR="00000000" w:rsidRPr="00000000">
        <w:rPr>
          <w:i w:val="1"/>
          <w:iCs w:val="1"/>
          <w:sz w:val="24"/>
          <w:szCs w:val="24"/>
          <w:rtl w:val="0"/>
        </w:rPr>
        <w:t xml:space="preserve">* Note 2: These questions are designed to guide the starting point of the design of the governance, but they are not compulsory. If there are any questions for which you do not yet know the answer, you can leave them blank. </w:t>
      </w:r>
    </w:p>
    <w:p w:rsidR="00000000" w:rsidDel="00000000" w:rsidP="00000000" w:rsidRDefault="00000000" w:rsidRPr="00000000" w14:paraId="00000008">
      <w:pPr>
        <w:jc w:val="both"/>
        <w:rPr>
          <w:b w:val="1"/>
          <w:bCs w:val="1"/>
          <w:sz w:val="28"/>
          <w:szCs w:val="28"/>
        </w:rPr>
      </w:pPr>
      <w:r w:rsidDel="00000000" w:rsidR="00000000" w:rsidRPr="00000000">
        <w:rPr>
          <w:rtl w:val="0"/>
        </w:rPr>
      </w:r>
    </w:p>
    <w:p w:rsidR="00000000" w:rsidDel="00000000" w:rsidP="00000000" w:rsidRDefault="00000000" w:rsidRPr="00000000" w14:paraId="00000009">
      <w:pPr>
        <w:jc w:val="both"/>
        <w:rPr>
          <w:b w:val="1"/>
          <w:bCs w:val="1"/>
          <w:sz w:val="28"/>
          <w:szCs w:val="28"/>
        </w:rPr>
      </w:pPr>
      <w:r w:rsidDel="00000000" w:rsidR="00000000" w:rsidRPr="00000000">
        <w:rPr>
          <w:b w:val="1"/>
          <w:bCs w:val="1"/>
          <w:sz w:val="28"/>
          <w:szCs w:val="28"/>
          <w:rtl w:val="0"/>
        </w:rPr>
        <w:t xml:space="preserve">Questionnaire</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numPr>
          <w:ilvl w:val="0"/>
          <w:numId w:val="1"/>
        </w:numPr>
        <w:ind w:left="425" w:hanging="360"/>
        <w:jc w:val="both"/>
        <w:rPr>
          <w:b w:val="1"/>
          <w:bCs w:val="1"/>
          <w:sz w:val="24"/>
          <w:szCs w:val="24"/>
        </w:rPr>
      </w:pPr>
      <w:r w:rsidDel="00000000" w:rsidR="00000000" w:rsidRPr="00000000">
        <w:rPr>
          <w:b w:val="1"/>
          <w:bCs w:val="1"/>
          <w:sz w:val="24"/>
          <w:szCs w:val="24"/>
          <w:rtl w:val="0"/>
        </w:rPr>
        <w:t xml:space="preserve">Context of the governance framework user</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Type of the organization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Indicate the type of organization (e.g., public research body, private company, consortium, academic group, etc.)</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color w:val="548dd4"/>
          <w:sz w:val="24"/>
          <w:szCs w:val="24"/>
        </w:rPr>
      </w:pPr>
      <w:r w:rsidDel="00000000" w:rsidR="00000000" w:rsidRPr="00000000">
        <w:rPr>
          <w:color w:val="548dd4"/>
          <w:sz w:val="24"/>
          <w:szCs w:val="24"/>
          <w:rtl w:val="0"/>
        </w:rPr>
        <w:t xml:space="preserve">International research project. </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b w:val="1"/>
          <w:bCs w:val="1"/>
          <w:i w:val="1"/>
          <w:iCs w:val="1"/>
          <w:sz w:val="24"/>
          <w:szCs w:val="24"/>
          <w:rtl w:val="0"/>
        </w:rPr>
        <w:t xml:space="preserve">1.2. Profiles and capacity:</w:t>
      </w:r>
      <w:r w:rsidDel="00000000" w:rsidR="00000000" w:rsidRPr="00000000">
        <w:rPr>
          <w:sz w:val="24"/>
          <w:szCs w:val="24"/>
          <w:rtl w:val="0"/>
        </w:rPr>
        <w:t xml:space="preserve"> Specify the profiles that will be involved (domain expert, ontology engineer, IT, legal expert, stakeholders, etc.) and, if possible, the number of people per profile. In the table below you can add the roles and the number of the people involved:</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b w:val="1"/>
                <w:bCs w:val="1"/>
                <w:sz w:val="24"/>
                <w:szCs w:val="24"/>
                <w:rtl w:val="0"/>
              </w:rPr>
              <w:t xml:space="preserve"> Role</w:t>
            </w:r>
          </w:p>
        </w:tc>
        <w:tc>
          <w:tcP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b w:val="1"/>
                <w:bCs w:val="1"/>
                <w:sz w:val="24"/>
                <w:szCs w:val="24"/>
                <w:rtl w:val="0"/>
              </w:rPr>
              <w:t xml:space="preserve">Number of people with the role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center"/>
              <w:rPr>
                <w:color w:val="548dd4"/>
                <w:sz w:val="24"/>
                <w:szCs w:val="24"/>
              </w:rPr>
            </w:pPr>
            <w:r w:rsidDel="00000000" w:rsidR="00000000" w:rsidRPr="00000000">
              <w:rPr>
                <w:color w:val="548dd4"/>
                <w:sz w:val="24"/>
                <w:szCs w:val="24"/>
                <w:rtl w:val="0"/>
              </w:rPr>
              <w:t xml:space="preserve">Domain expert</w:t>
            </w:r>
          </w:p>
        </w:tc>
        <w:tc>
          <w:tcP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jc w:val="center"/>
              <w:rPr>
                <w:color w:val="548dd4"/>
                <w:sz w:val="24"/>
                <w:szCs w:val="24"/>
              </w:rPr>
            </w:pPr>
            <w:r w:rsidDel="00000000" w:rsidR="00000000" w:rsidRPr="00000000">
              <w:rPr>
                <w:color w:val="548dd4"/>
                <w:sz w:val="24"/>
                <w:szCs w:val="24"/>
                <w:rtl w:val="0"/>
              </w:rPr>
              <w:t xml:space="preserve">Depends on use cases </w:t>
            </w:r>
          </w:p>
        </w:tc>
      </w:tr>
      <w:tr>
        <w:trPr>
          <w:cantSplit w:val="0"/>
          <w:trHeight w:val="500.9765625" w:hRule="atLeast"/>
          <w:tblHeader w:val="0"/>
        </w:trPr>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jc w:val="center"/>
              <w:rPr>
                <w:color w:val="548dd4"/>
                <w:sz w:val="24"/>
                <w:szCs w:val="24"/>
              </w:rPr>
            </w:pPr>
            <w:r w:rsidDel="00000000" w:rsidR="00000000" w:rsidRPr="00000000">
              <w:rPr>
                <w:color w:val="548dd4"/>
                <w:sz w:val="24"/>
                <w:szCs w:val="24"/>
                <w:rtl w:val="0"/>
              </w:rPr>
              <w:t xml:space="preserve">Ontology developers</w:t>
            </w:r>
          </w:p>
        </w:tc>
        <w:tc>
          <w:tcP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jc w:val="center"/>
              <w:rPr>
                <w:color w:val="548dd4"/>
                <w:sz w:val="24"/>
                <w:szCs w:val="24"/>
              </w:rPr>
            </w:pPr>
            <w:r w:rsidDel="00000000" w:rsidR="00000000" w:rsidRPr="00000000">
              <w:rPr>
                <w:color w:val="548dd4"/>
                <w:sz w:val="24"/>
                <w:szCs w:val="24"/>
                <w:rtl w:val="0"/>
              </w:rPr>
              <w:t xml:space="preserve">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jc w:val="center"/>
              <w:rPr>
                <w:color w:val="548dd4"/>
                <w:sz w:val="24"/>
                <w:szCs w:val="24"/>
                <w:highlight w:val="yellow"/>
              </w:rPr>
            </w:pPr>
            <w:r w:rsidDel="00000000" w:rsidR="00000000" w:rsidRPr="00000000">
              <w:rPr>
                <w:color w:val="548dd4"/>
                <w:sz w:val="24"/>
                <w:szCs w:val="24"/>
                <w:highlight w:val="yellow"/>
                <w:rtl w:val="0"/>
              </w:rPr>
              <w:t xml:space="preserve">Software </w:t>
            </w:r>
            <w:sdt>
              <w:sdtPr>
                <w:id w:val="-1718296914"/>
                <w:tag w:val="goog_rdk_0"/>
              </w:sdtPr>
              <w:sdtContent>
                <w:commentRangeStart w:id="0"/>
              </w:sdtContent>
            </w:sdt>
            <w:sdt>
              <w:sdtPr>
                <w:id w:val="-1144183966"/>
                <w:tag w:val="goog_rdk_1"/>
              </w:sdtPr>
              <w:sdtContent>
                <w:commentRangeStart w:id="1"/>
              </w:sdtContent>
            </w:sdt>
            <w:r w:rsidDel="00000000" w:rsidR="00000000" w:rsidRPr="00000000">
              <w:rPr>
                <w:color w:val="548dd4"/>
                <w:sz w:val="24"/>
                <w:szCs w:val="24"/>
                <w:highlight w:val="yellow"/>
                <w:rtl w:val="0"/>
              </w:rPr>
              <w:t xml:space="preserve">developers </w:t>
            </w:r>
            <w:commentRangeEnd w:id="0"/>
            <w:r w:rsidDel="00000000" w:rsidR="00000000" w:rsidRPr="00000000">
              <w:commentReference w:id="0"/>
            </w:r>
            <w:commentRangeEnd w:id="1"/>
            <w:r w:rsidDel="00000000" w:rsidR="00000000" w:rsidRPr="00000000">
              <w:commentReference w:id="1"/>
            </w:r>
            <w:r w:rsidDel="00000000" w:rsidR="00000000" w:rsidRPr="00000000">
              <w:rPr>
                <w:color w:val="548dd4"/>
                <w:sz w:val="24"/>
                <w:szCs w:val="24"/>
                <w:highlight w:val="yellow"/>
                <w:rtl w:val="0"/>
              </w:rPr>
              <w:t xml:space="preserve">using the ontology</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0" w:before="0" w:line="240" w:lineRule="auto"/>
              <w:ind w:left="0" w:right="0" w:firstLine="0"/>
              <w:jc w:val="center"/>
              <w:rPr/>
            </w:pPr>
            <w:r w:rsidDel="00000000" w:rsidR="00000000" w:rsidRPr="00000000">
              <w:rPr>
                <w:color w:val="548dd4"/>
                <w:sz w:val="24"/>
                <w:szCs w:val="24"/>
                <w:highlight w:val="yellow"/>
                <w:rtl w:val="0"/>
              </w:rPr>
              <w:t xml:space="preserve">At least one per organization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jc w:val="center"/>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b w:val="1"/>
          <w:bCs w:val="1"/>
          <w:i w:val="1"/>
          <w:iCs w:val="1"/>
          <w:sz w:val="24"/>
          <w:szCs w:val="24"/>
          <w:rtl w:val="0"/>
        </w:rPr>
        <w:t xml:space="preserve">1.3. Governance Knowledge:</w:t>
      </w:r>
      <w:r w:rsidDel="00000000" w:rsidR="00000000" w:rsidRPr="00000000">
        <w:rPr>
          <w:sz w:val="24"/>
          <w:szCs w:val="24"/>
          <w:rtl w:val="0"/>
        </w:rPr>
        <w:t xml:space="preserve"> Indicate whether the people involved in the design and use of the governance framework have prior knowledge of the concept of semantic artefact governance.</w:t>
      </w:r>
    </w:p>
    <w:p w:rsidR="00000000" w:rsidDel="00000000" w:rsidP="00000000" w:rsidRDefault="00000000" w:rsidRPr="00000000" w14:paraId="00000021">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022">
      <w:pPr>
        <w:jc w:val="both"/>
        <w:rPr>
          <w:color w:val="548dd4"/>
          <w:sz w:val="24"/>
          <w:szCs w:val="24"/>
        </w:rPr>
      </w:pPr>
      <w:r w:rsidDel="00000000" w:rsidR="00000000" w:rsidRPr="00000000">
        <w:rPr>
          <w:color w:val="548dd4"/>
          <w:sz w:val="24"/>
          <w:szCs w:val="24"/>
          <w:rtl w:val="0"/>
        </w:rPr>
        <w:t xml:space="preserve">Yes.</w:t>
      </w:r>
    </w:p>
    <w:p w:rsidR="00000000" w:rsidDel="00000000" w:rsidP="00000000" w:rsidRDefault="00000000" w:rsidRPr="00000000" w14:paraId="00000023">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b w:val="1"/>
          <w:bCs w:val="1"/>
          <w:i w:val="1"/>
          <w:iCs w:val="1"/>
          <w:sz w:val="24"/>
          <w:szCs w:val="24"/>
          <w:rtl w:val="0"/>
        </w:rPr>
        <w:t xml:space="preserve">1.4. Previous experience: </w:t>
      </w:r>
      <w:r w:rsidDel="00000000" w:rsidR="00000000" w:rsidRPr="00000000">
        <w:rPr>
          <w:sz w:val="24"/>
          <w:szCs w:val="24"/>
          <w:rtl w:val="0"/>
        </w:rPr>
        <w:t xml:space="preserve">Indicate whether the organization or responsible group has experience in the development and/or maintenance of semantic artefacts. </w:t>
      </w:r>
    </w:p>
    <w:p w:rsidR="00000000" w:rsidDel="00000000" w:rsidP="00000000" w:rsidRDefault="00000000" w:rsidRPr="00000000" w14:paraId="00000025">
      <w:pPr>
        <w:jc w:val="both"/>
        <w:rPr>
          <w:color w:val="548dd4"/>
          <w:sz w:val="24"/>
          <w:szCs w:val="24"/>
        </w:rPr>
      </w:pPr>
      <w:r w:rsidDel="00000000" w:rsidR="00000000" w:rsidRPr="00000000">
        <w:rPr>
          <w:color w:val="548dd4"/>
          <w:sz w:val="24"/>
          <w:szCs w:val="24"/>
          <w:rtl w:val="0"/>
        </w:rPr>
        <w:t xml:space="preserve">Yes.</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b w:val="1"/>
          <w:bCs w:val="1"/>
          <w:i w:val="1"/>
          <w:iCs w:val="1"/>
          <w:sz w:val="24"/>
          <w:szCs w:val="24"/>
          <w:rtl w:val="0"/>
        </w:rPr>
        <w:t xml:space="preserve">1.5. Methodology and processes: </w:t>
      </w:r>
      <w:r w:rsidDel="00000000" w:rsidR="00000000" w:rsidRPr="00000000">
        <w:rPr>
          <w:sz w:val="24"/>
          <w:szCs w:val="24"/>
          <w:rtl w:val="0"/>
        </w:rPr>
        <w:t xml:space="preserve">If the answer of question 1.4. is yes, briefly describe the methodology and processes followed for the development and maintenance of the artefact(s). </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color w:val="548dd4"/>
          <w:sz w:val="24"/>
          <w:szCs w:val="24"/>
        </w:rPr>
      </w:pPr>
      <w:r w:rsidDel="00000000" w:rsidR="00000000" w:rsidRPr="00000000">
        <w:rPr>
          <w:color w:val="548dd4"/>
          <w:sz w:val="24"/>
          <w:szCs w:val="24"/>
          <w:rtl w:val="0"/>
        </w:rPr>
        <w:t xml:space="preserve">LOT methodology.  </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numPr>
          <w:ilvl w:val="0"/>
          <w:numId w:val="1"/>
        </w:numPr>
        <w:ind w:left="425" w:hanging="360"/>
        <w:jc w:val="both"/>
        <w:rPr>
          <w:b w:val="1"/>
          <w:bCs w:val="1"/>
          <w:sz w:val="24"/>
          <w:szCs w:val="24"/>
        </w:rPr>
      </w:pPr>
      <w:r w:rsidDel="00000000" w:rsidR="00000000" w:rsidRPr="00000000">
        <w:rPr>
          <w:b w:val="1"/>
          <w:bCs w:val="1"/>
          <w:sz w:val="24"/>
          <w:szCs w:val="24"/>
          <w:rtl w:val="0"/>
        </w:rPr>
        <w:t xml:space="preserve">Project context</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b w:val="1"/>
          <w:bCs w:val="1"/>
          <w:i w:val="1"/>
          <w:iCs w:val="1"/>
          <w:sz w:val="24"/>
          <w:szCs w:val="24"/>
        </w:rPr>
      </w:pPr>
      <w:r w:rsidDel="00000000" w:rsidR="00000000" w:rsidRPr="00000000">
        <w:rPr>
          <w:b w:val="1"/>
          <w:bCs w:val="1"/>
          <w:i w:val="1"/>
          <w:iCs w:val="1"/>
          <w:sz w:val="24"/>
          <w:szCs w:val="24"/>
          <w:rtl w:val="0"/>
        </w:rPr>
        <w:t xml:space="preserve">2.1. Role of the artefact(s): </w:t>
      </w:r>
      <w:r w:rsidDel="00000000" w:rsidR="00000000" w:rsidRPr="00000000">
        <w:rPr>
          <w:sz w:val="24"/>
          <w:szCs w:val="24"/>
          <w:rtl w:val="0"/>
        </w:rPr>
        <w:t xml:space="preserve">What is the function of the artefact within the project? (e.g. core outcome, supporting resource, internal tool)?</w:t>
      </w:r>
      <w:r w:rsidDel="00000000" w:rsidR="00000000" w:rsidRPr="00000000">
        <w:rPr>
          <w:b w:val="1"/>
          <w:bCs w:val="1"/>
          <w:i w:val="1"/>
          <w:iCs w:val="1"/>
          <w:sz w:val="24"/>
          <w:szCs w:val="24"/>
          <w:rtl w:val="0"/>
        </w:rPr>
        <w:t xml:space="preserve"> </w:t>
      </w:r>
    </w:p>
    <w:p w:rsidR="00000000" w:rsidDel="00000000" w:rsidP="00000000" w:rsidRDefault="00000000" w:rsidRPr="00000000" w14:paraId="0000002E">
      <w:pPr>
        <w:jc w:val="both"/>
        <w:rPr>
          <w:b w:val="1"/>
          <w:bCs w:val="1"/>
          <w:i w:val="1"/>
          <w:iCs w:val="1"/>
          <w:color w:val="548dd4"/>
          <w:sz w:val="24"/>
          <w:szCs w:val="24"/>
        </w:rPr>
      </w:pPr>
      <w:r w:rsidDel="00000000" w:rsidR="00000000" w:rsidRPr="00000000">
        <w:rPr>
          <w:rtl w:val="0"/>
        </w:rPr>
      </w:r>
    </w:p>
    <w:p w:rsidR="00000000" w:rsidDel="00000000" w:rsidP="00000000" w:rsidRDefault="00000000" w:rsidRPr="00000000" w14:paraId="0000002F">
      <w:pPr>
        <w:jc w:val="both"/>
        <w:rPr>
          <w:i w:val="1"/>
          <w:iCs w:val="1"/>
          <w:color w:val="548dd4"/>
          <w:sz w:val="24"/>
          <w:szCs w:val="24"/>
        </w:rPr>
      </w:pPr>
      <w:r w:rsidDel="00000000" w:rsidR="00000000" w:rsidRPr="00000000">
        <w:rPr>
          <w:i w:val="1"/>
          <w:iCs w:val="1"/>
          <w:color w:val="548dd4"/>
          <w:sz w:val="24"/>
          <w:szCs w:val="24"/>
          <w:rtl w:val="0"/>
        </w:rPr>
        <w:t xml:space="preserve">The semantic artefacts will be ontologies used to integrate heterogeneous data. Provide a consensus common vocabulary to express data so it can be transparently exchanged and consumed among the Data Space connectors deployed in the STICS project.</w:t>
      </w:r>
    </w:p>
    <w:p w:rsidR="00000000" w:rsidDel="00000000" w:rsidP="00000000" w:rsidRDefault="00000000" w:rsidRPr="00000000" w14:paraId="00000030">
      <w:pPr>
        <w:jc w:val="both"/>
        <w:rPr>
          <w:i w:val="1"/>
          <w:iCs w:val="1"/>
          <w:color w:val="548dd4"/>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b w:val="1"/>
          <w:bCs w:val="1"/>
          <w:i w:val="1"/>
          <w:iCs w:val="1"/>
          <w:sz w:val="24"/>
          <w:szCs w:val="24"/>
          <w:rtl w:val="0"/>
        </w:rPr>
        <w:t xml:space="preserve">2.2. Stakeholder involvement: </w:t>
      </w:r>
      <w:r w:rsidDel="00000000" w:rsidR="00000000" w:rsidRPr="00000000">
        <w:rPr>
          <w:sz w:val="24"/>
          <w:szCs w:val="24"/>
          <w:rtl w:val="0"/>
        </w:rPr>
        <w:t xml:space="preserve">(If applies)</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Are stakeholders expected to interact with or depend on the semantic artefact during the project?</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spacing w:after="0" w:before="0" w:line="276" w:lineRule="auto"/>
        <w:ind w:left="0" w:right="0" w:firstLine="0"/>
        <w:jc w:val="both"/>
        <w:rPr>
          <w:i w:val="1"/>
          <w:iCs w:val="1"/>
          <w:color w:val="548dd4"/>
          <w:sz w:val="24"/>
          <w:szCs w:val="24"/>
        </w:rPr>
      </w:pPr>
      <w:r w:rsidDel="00000000" w:rsidR="00000000" w:rsidRPr="00000000">
        <w:rPr>
          <w:i w:val="1"/>
          <w:iCs w:val="1"/>
          <w:color w:val="548dd4"/>
          <w:sz w:val="24"/>
          <w:szCs w:val="24"/>
          <w:rtl w:val="0"/>
        </w:rPr>
        <w:t xml:space="preserve">Adapter developers will need to create and interact with the ontologies.</w:t>
      </w:r>
    </w:p>
    <w:p w:rsidR="00000000" w:rsidDel="00000000" w:rsidP="00000000" w:rsidRDefault="00000000" w:rsidRPr="00000000" w14:paraId="00000034">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b w:val="1"/>
          <w:bCs w:val="1"/>
          <w:i w:val="1"/>
          <w:iCs w:val="1"/>
          <w:sz w:val="24"/>
          <w:szCs w:val="24"/>
          <w:rtl w:val="0"/>
        </w:rPr>
        <w:t xml:space="preserve">2.3. Integration:</w:t>
      </w:r>
      <w:r w:rsidDel="00000000" w:rsidR="00000000" w:rsidRPr="00000000">
        <w:rPr>
          <w:sz w:val="24"/>
          <w:szCs w:val="24"/>
          <w:rtl w:val="0"/>
        </w:rPr>
        <w:t xml:space="preserve"> Will the artefact need to be integrated with other project components? If yes, please specify which ones.</w:t>
      </w:r>
    </w:p>
    <w:p w:rsidR="00000000" w:rsidDel="00000000" w:rsidP="00000000" w:rsidRDefault="00000000" w:rsidRPr="00000000" w14:paraId="00000036">
      <w:pPr>
        <w:jc w:val="both"/>
        <w:rPr>
          <w:color w:val="548dd4"/>
          <w:sz w:val="24"/>
          <w:szCs w:val="24"/>
          <w:highlight w:val="yellow"/>
        </w:rPr>
      </w:pPr>
      <w:r w:rsidDel="00000000" w:rsidR="00000000" w:rsidRPr="00000000">
        <w:rPr>
          <w:rtl w:val="0"/>
        </w:rPr>
      </w:r>
    </w:p>
    <w:p w:rsidR="00000000" w:rsidDel="00000000" w:rsidP="00000000" w:rsidRDefault="00000000" w:rsidRPr="00000000" w14:paraId="00000037">
      <w:pPr>
        <w:spacing w:after="0" w:before="0" w:line="276" w:lineRule="auto"/>
        <w:ind w:left="0" w:right="0" w:firstLine="0"/>
        <w:jc w:val="both"/>
        <w:rPr>
          <w:i w:val="1"/>
          <w:iCs w:val="1"/>
          <w:color w:val="548dd4"/>
          <w:sz w:val="24"/>
          <w:szCs w:val="24"/>
        </w:rPr>
      </w:pPr>
      <w:r w:rsidDel="00000000" w:rsidR="00000000" w:rsidRPr="00000000">
        <w:rPr>
          <w:rFonts w:ascii="Arial" w:cs="Arial" w:eastAsia="Arial" w:hAnsi="Arial"/>
          <w:i w:val="1"/>
          <w:iCs w:val="1"/>
          <w:color w:val="548dd4"/>
          <w:sz w:val="24"/>
          <w:szCs w:val="24"/>
          <w:rtl w:val="0"/>
        </w:rPr>
        <w:t xml:space="preserve">Yes, several modules of the Data Space connectors will rely on the ontology, for instance, the Control Plane handling the data catalog or the agreement policies to exchange data</w:t>
      </w: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b w:val="1"/>
          <w:bCs w:val="1"/>
          <w:i w:val="1"/>
          <w:iCs w:val="1"/>
          <w:sz w:val="24"/>
          <w:szCs w:val="24"/>
        </w:rPr>
      </w:pPr>
      <w:r w:rsidDel="00000000" w:rsidR="00000000" w:rsidRPr="00000000">
        <w:rPr>
          <w:b w:val="1"/>
          <w:bCs w:val="1"/>
          <w:i w:val="1"/>
          <w:iCs w:val="1"/>
          <w:sz w:val="24"/>
          <w:szCs w:val="24"/>
          <w:rtl w:val="0"/>
        </w:rPr>
        <w:t xml:space="preserve">2.4. Collaboration:</w:t>
      </w:r>
      <w:r w:rsidDel="00000000" w:rsidR="00000000" w:rsidRPr="00000000">
        <w:rPr>
          <w:sz w:val="24"/>
          <w:szCs w:val="24"/>
          <w:rtl w:val="0"/>
        </w:rPr>
        <w:t xml:space="preserve"> Will the artefact be developed and/or used by a single team or by multiple partners?</w:t>
      </w:r>
      <w:r w:rsidDel="00000000" w:rsidR="00000000" w:rsidRPr="00000000">
        <w:rPr>
          <w:b w:val="1"/>
          <w:bCs w:val="1"/>
          <w:i w:val="1"/>
          <w:iCs w:val="1"/>
          <w:sz w:val="24"/>
          <w:szCs w:val="24"/>
          <w:rtl w:val="0"/>
        </w:rPr>
        <w:t xml:space="preserve"> </w:t>
      </w:r>
    </w:p>
    <w:p w:rsidR="00000000" w:rsidDel="00000000" w:rsidP="00000000" w:rsidRDefault="00000000" w:rsidRPr="00000000" w14:paraId="0000003A">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03B">
      <w:pPr>
        <w:jc w:val="both"/>
        <w:rPr>
          <w:i w:val="1"/>
          <w:iCs w:val="1"/>
          <w:color w:val="548dd4"/>
          <w:sz w:val="24"/>
          <w:szCs w:val="24"/>
        </w:rPr>
      </w:pPr>
      <w:r w:rsidDel="00000000" w:rsidR="00000000" w:rsidRPr="00000000">
        <w:rPr>
          <w:i w:val="1"/>
          <w:iCs w:val="1"/>
          <w:color w:val="548dd4"/>
          <w:sz w:val="24"/>
          <w:szCs w:val="24"/>
          <w:rtl w:val="0"/>
        </w:rPr>
        <w:t xml:space="preserve">Multiple partners.</w:t>
      </w:r>
    </w:p>
    <w:p w:rsidR="00000000" w:rsidDel="00000000" w:rsidP="00000000" w:rsidRDefault="00000000" w:rsidRPr="00000000" w14:paraId="0000003C">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b w:val="1"/>
          <w:bCs w:val="1"/>
          <w:i w:val="1"/>
          <w:iCs w:val="1"/>
          <w:sz w:val="24"/>
          <w:szCs w:val="24"/>
          <w:rtl w:val="0"/>
        </w:rPr>
        <w:t xml:space="preserve">2.5. Artefact users: </w:t>
      </w:r>
      <w:r w:rsidDel="00000000" w:rsidR="00000000" w:rsidRPr="00000000">
        <w:rPr>
          <w:sz w:val="24"/>
          <w:szCs w:val="24"/>
          <w:rtl w:val="0"/>
        </w:rPr>
        <w:t xml:space="preserve">Identify the profiles of the end users who will employ the artefact(s). </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spacing w:after="0" w:before="0" w:line="276" w:lineRule="auto"/>
        <w:ind w:left="0" w:right="0" w:firstLine="0"/>
        <w:jc w:val="both"/>
        <w:rPr>
          <w:i w:val="1"/>
          <w:iCs w:val="1"/>
          <w:color w:val="548dd4"/>
          <w:sz w:val="24"/>
          <w:szCs w:val="24"/>
        </w:rPr>
      </w:pPr>
      <w:r w:rsidDel="00000000" w:rsidR="00000000" w:rsidRPr="00000000">
        <w:rPr>
          <w:i w:val="1"/>
          <w:iCs w:val="1"/>
          <w:color w:val="548dd4"/>
          <w:sz w:val="24"/>
          <w:szCs w:val="24"/>
          <w:rtl w:val="0"/>
        </w:rPr>
        <w:t xml:space="preserve">Developers, Connector deployers, users populating the Data Space.</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numPr>
          <w:ilvl w:val="0"/>
          <w:numId w:val="1"/>
        </w:numPr>
        <w:ind w:left="425" w:hanging="360"/>
        <w:jc w:val="both"/>
        <w:rPr>
          <w:b w:val="1"/>
          <w:bCs w:val="1"/>
          <w:sz w:val="24"/>
          <w:szCs w:val="24"/>
        </w:rPr>
      </w:pPr>
      <w:r w:rsidDel="00000000" w:rsidR="00000000" w:rsidRPr="00000000">
        <w:rPr>
          <w:b w:val="1"/>
          <w:bCs w:val="1"/>
          <w:sz w:val="24"/>
          <w:szCs w:val="24"/>
          <w:rtl w:val="0"/>
        </w:rPr>
        <w:t xml:space="preserve">Artefact(s) context</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b w:val="1"/>
          <w:bCs w:val="1"/>
          <w:i w:val="1"/>
          <w:iCs w:val="1"/>
          <w:sz w:val="24"/>
          <w:szCs w:val="24"/>
          <w:rtl w:val="0"/>
        </w:rPr>
        <w:t xml:space="preserve">3.1. Number of artefacts:</w:t>
      </w:r>
      <w:r w:rsidDel="00000000" w:rsidR="00000000" w:rsidRPr="00000000">
        <w:rPr>
          <w:sz w:val="24"/>
          <w:szCs w:val="24"/>
          <w:rtl w:val="0"/>
        </w:rPr>
        <w:t xml:space="preserve"> Specify whether the governance model will apply to a single artefact or to a network of artefacts. </w:t>
      </w:r>
    </w:p>
    <w:p w:rsidR="00000000" w:rsidDel="00000000" w:rsidP="00000000" w:rsidRDefault="00000000" w:rsidRPr="00000000" w14:paraId="00000044">
      <w:pPr>
        <w:jc w:val="both"/>
        <w:rPr>
          <w:color w:val="548dd4"/>
          <w:sz w:val="24"/>
          <w:szCs w:val="24"/>
        </w:rPr>
      </w:pPr>
      <w:r w:rsidDel="00000000" w:rsidR="00000000" w:rsidRPr="00000000">
        <w:rPr>
          <w:color w:val="548dd4"/>
          <w:sz w:val="24"/>
          <w:szCs w:val="24"/>
          <w:rtl w:val="0"/>
        </w:rPr>
        <w:t xml:space="preserve">It will be a network of artefacts.</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b w:val="1"/>
          <w:bCs w:val="1"/>
          <w:i w:val="1"/>
          <w:iCs w:val="1"/>
          <w:sz w:val="24"/>
          <w:szCs w:val="24"/>
          <w:rtl w:val="0"/>
        </w:rPr>
        <w:t xml:space="preserve">3.2. Current status of the artefact: </w:t>
      </w:r>
      <w:r w:rsidDel="00000000" w:rsidR="00000000" w:rsidRPr="00000000">
        <w:rPr>
          <w:sz w:val="24"/>
          <w:szCs w:val="24"/>
          <w:rtl w:val="0"/>
        </w:rPr>
        <w:t xml:space="preserve">Indicated whether the artefact(s) already exist, will be developed during the project, or both. </w:t>
      </w:r>
    </w:p>
    <w:p w:rsidR="00000000" w:rsidDel="00000000" w:rsidP="00000000" w:rsidRDefault="00000000" w:rsidRPr="00000000" w14:paraId="00000047">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048">
      <w:pPr>
        <w:jc w:val="both"/>
        <w:rPr>
          <w:color w:val="548dd4"/>
          <w:sz w:val="24"/>
          <w:szCs w:val="24"/>
        </w:rPr>
      </w:pPr>
      <w:r w:rsidDel="00000000" w:rsidR="00000000" w:rsidRPr="00000000">
        <w:rPr>
          <w:color w:val="548dd4"/>
          <w:sz w:val="24"/>
          <w:szCs w:val="24"/>
          <w:rtl w:val="0"/>
        </w:rPr>
        <w:t xml:space="preserve">Existing resources will be reused but external to the organisation. All the project artefacts will be developed from scratch.  </w:t>
      </w:r>
    </w:p>
    <w:p w:rsidR="00000000" w:rsidDel="00000000" w:rsidP="00000000" w:rsidRDefault="00000000" w:rsidRPr="00000000" w14:paraId="00000049">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b w:val="1"/>
          <w:bCs w:val="1"/>
          <w:i w:val="1"/>
          <w:iCs w:val="1"/>
          <w:sz w:val="24"/>
          <w:szCs w:val="24"/>
          <w:rtl w:val="0"/>
        </w:rPr>
        <w:t xml:space="preserve">3.3. Scope: </w:t>
      </w:r>
      <w:r w:rsidDel="00000000" w:rsidR="00000000" w:rsidRPr="00000000">
        <w:rPr>
          <w:sz w:val="24"/>
          <w:szCs w:val="24"/>
          <w:rtl w:val="0"/>
        </w:rPr>
        <w:t xml:space="preserve">Define which is the scope of the artefacts. </w:t>
      </w:r>
    </w:p>
    <w:p w:rsidR="00000000" w:rsidDel="00000000" w:rsidP="00000000" w:rsidRDefault="00000000" w:rsidRPr="00000000" w14:paraId="0000004B">
      <w:pPr>
        <w:jc w:val="both"/>
        <w:rPr>
          <w:b w:val="1"/>
          <w:bCs w:val="1"/>
          <w:sz w:val="24"/>
          <w:szCs w:val="24"/>
        </w:rPr>
      </w:pPr>
      <w:r w:rsidDel="00000000" w:rsidR="00000000" w:rsidRPr="00000000">
        <w:rPr>
          <w:rtl w:val="0"/>
        </w:rPr>
      </w:r>
    </w:p>
    <w:p w:rsidR="00000000" w:rsidDel="00000000" w:rsidP="00000000" w:rsidRDefault="00000000" w:rsidRPr="00000000" w14:paraId="0000004C">
      <w:pPr>
        <w:jc w:val="both"/>
        <w:rPr>
          <w:color w:val="548dd4"/>
          <w:sz w:val="24"/>
          <w:szCs w:val="24"/>
        </w:rPr>
      </w:pPr>
      <w:r w:rsidDel="00000000" w:rsidR="00000000" w:rsidRPr="00000000">
        <w:rPr>
          <w:color w:val="548dd4"/>
          <w:sz w:val="24"/>
          <w:szCs w:val="24"/>
          <w:rtl w:val="0"/>
        </w:rPr>
        <w:t xml:space="preserve">The scope of each ontology will be defined by each pilot or user use case.</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b w:val="1"/>
          <w:bCs w:val="1"/>
          <w:i w:val="1"/>
          <w:iCs w:val="1"/>
          <w:sz w:val="24"/>
          <w:szCs w:val="24"/>
          <w:rtl w:val="0"/>
        </w:rPr>
        <w:t xml:space="preserve">3.4. Access and usage conditions:</w:t>
      </w:r>
      <w:r w:rsidDel="00000000" w:rsidR="00000000" w:rsidRPr="00000000">
        <w:rPr>
          <w:sz w:val="24"/>
          <w:szCs w:val="24"/>
          <w:rtl w:val="0"/>
        </w:rPr>
        <w:t xml:space="preserve"> Indicate whether the artefacts will be shared with external organizations or users; specify access conditions and associated licenses. </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color w:val="548dd4"/>
          <w:sz w:val="24"/>
          <w:szCs w:val="24"/>
        </w:rPr>
      </w:pPr>
      <w:r w:rsidDel="00000000" w:rsidR="00000000" w:rsidRPr="00000000">
        <w:rPr>
          <w:color w:val="548dd4"/>
          <w:sz w:val="24"/>
          <w:szCs w:val="24"/>
          <w:rtl w:val="0"/>
        </w:rPr>
        <w:t xml:space="preserve">Everything should be open and follow open science best practices.</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b w:val="1"/>
          <w:bCs w:val="1"/>
          <w:i w:val="1"/>
          <w:iCs w:val="1"/>
          <w:sz w:val="24"/>
          <w:szCs w:val="24"/>
          <w:rtl w:val="0"/>
        </w:rPr>
        <w:t xml:space="preserve">3.5. Dependencies:</w:t>
      </w:r>
      <w:r w:rsidDel="00000000" w:rsidR="00000000" w:rsidRPr="00000000">
        <w:rPr>
          <w:sz w:val="24"/>
          <w:szCs w:val="24"/>
          <w:rtl w:val="0"/>
        </w:rPr>
        <w:t xml:space="preserve"> Does the artefact depend on external resources (e.g. external ontologies, datasets, services)?</w:t>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54">
      <w:pPr>
        <w:jc w:val="both"/>
        <w:rPr>
          <w:color w:val="548dd4"/>
          <w:sz w:val="24"/>
          <w:szCs w:val="24"/>
        </w:rPr>
      </w:pPr>
      <w:r w:rsidDel="00000000" w:rsidR="00000000" w:rsidRPr="00000000">
        <w:rPr>
          <w:color w:val="548dd4"/>
          <w:sz w:val="24"/>
          <w:szCs w:val="24"/>
          <w:rtl w:val="0"/>
        </w:rPr>
        <w:t xml:space="preserve">External ontologies might be reused and existing datasets will guide some developments.</w:t>
      </w:r>
    </w:p>
    <w:p w:rsidR="00000000" w:rsidDel="00000000" w:rsidP="00000000" w:rsidRDefault="00000000" w:rsidRPr="00000000" w14:paraId="00000055">
      <w:pPr>
        <w:ind w:left="720" w:firstLine="0"/>
        <w:jc w:val="both"/>
        <w:rPr>
          <w:sz w:val="24"/>
          <w:szCs w:val="24"/>
        </w:rPr>
      </w:pPr>
      <w:r w:rsidDel="00000000" w:rsidR="00000000" w:rsidRPr="00000000">
        <w:rPr>
          <w:rtl w:val="0"/>
        </w:rPr>
      </w:r>
    </w:p>
    <w:p w:rsidR="00000000" w:rsidDel="00000000" w:rsidP="00000000" w:rsidRDefault="00000000" w:rsidRPr="00000000" w14:paraId="00000056">
      <w:pPr>
        <w:numPr>
          <w:ilvl w:val="0"/>
          <w:numId w:val="1"/>
        </w:numPr>
        <w:ind w:left="425" w:hanging="360"/>
        <w:jc w:val="both"/>
        <w:rPr>
          <w:b w:val="1"/>
          <w:bCs w:val="1"/>
          <w:sz w:val="24"/>
          <w:szCs w:val="24"/>
        </w:rPr>
      </w:pPr>
      <w:r w:rsidDel="00000000" w:rsidR="00000000" w:rsidRPr="00000000">
        <w:rPr>
          <w:b w:val="1"/>
          <w:bCs w:val="1"/>
          <w:sz w:val="24"/>
          <w:szCs w:val="24"/>
          <w:rtl w:val="0"/>
        </w:rPr>
        <w:t xml:space="preserve">Final requirements</w:t>
      </w:r>
    </w:p>
    <w:p w:rsidR="00000000" w:rsidDel="00000000" w:rsidP="00000000" w:rsidRDefault="00000000" w:rsidRPr="00000000" w14:paraId="00000057">
      <w:pPr>
        <w:jc w:val="both"/>
        <w:rPr>
          <w:sz w:val="24"/>
          <w:szCs w:val="24"/>
        </w:rPr>
      </w:pPr>
      <w:r w:rsidDel="00000000" w:rsidR="00000000" w:rsidRPr="00000000">
        <w:rPr>
          <w:b w:val="1"/>
          <w:bCs w:val="1"/>
          <w:sz w:val="24"/>
          <w:szCs w:val="24"/>
          <w:rtl w:val="0"/>
        </w:rPr>
        <w:t xml:space="preserve">4.1. Governance requirements: </w:t>
      </w:r>
      <w:r w:rsidDel="00000000" w:rsidR="00000000" w:rsidRPr="00000000">
        <w:rPr>
          <w:sz w:val="24"/>
          <w:szCs w:val="24"/>
          <w:rtl w:val="0"/>
        </w:rPr>
        <w:t xml:space="preserve">Briefly describe the needs that motivate your project to design and implement a governance model. </w:t>
      </w:r>
    </w:p>
    <w:p w:rsidR="00000000" w:rsidDel="00000000" w:rsidP="00000000" w:rsidRDefault="00000000" w:rsidRPr="00000000" w14:paraId="00000058">
      <w:pPr>
        <w:jc w:val="both"/>
        <w:rPr>
          <w:color w:val="548dd4"/>
          <w:sz w:val="24"/>
          <w:szCs w:val="24"/>
        </w:rPr>
      </w:pPr>
      <w:r w:rsidDel="00000000" w:rsidR="00000000" w:rsidRPr="00000000">
        <w:rPr>
          <w:rtl w:val="0"/>
        </w:rPr>
      </w:r>
    </w:p>
    <w:p w:rsidR="00000000" w:rsidDel="00000000" w:rsidP="00000000" w:rsidRDefault="00000000" w:rsidRPr="00000000" w14:paraId="00000059">
      <w:pPr>
        <w:jc w:val="both"/>
        <w:rPr>
          <w:color w:val="548dd4"/>
          <w:sz w:val="24"/>
          <w:szCs w:val="24"/>
        </w:rPr>
      </w:pPr>
      <w:r w:rsidDel="00000000" w:rsidR="00000000" w:rsidRPr="00000000">
        <w:rPr>
          <w:color w:val="548dd4"/>
          <w:sz w:val="24"/>
          <w:szCs w:val="24"/>
          <w:rtl w:val="0"/>
        </w:rPr>
        <w:t xml:space="preserve">We need to establish rules for evolving, adding and managing ontologies between different partners.</w:t>
      </w:r>
      <w:r w:rsidDel="00000000" w:rsidR="00000000" w:rsidRPr="00000000">
        <w:br w:type="page"/>
      </w:r>
      <w:r w:rsidDel="00000000" w:rsidR="00000000" w:rsidRPr="00000000">
        <w:rPr>
          <w:rtl w:val="0"/>
        </w:rPr>
      </w:r>
    </w:p>
    <w:p w:rsidR="00000000" w:rsidDel="00000000" w:rsidP="00000000" w:rsidRDefault="00000000" w:rsidRPr="00000000" w14:paraId="0000005A">
      <w:pPr>
        <w:jc w:val="both"/>
        <w:rPr>
          <w:color w:val="548dd4"/>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EA JESUS CIMMINO ARRIAGA" w:id="0" w:date="2025-10-08T12:09:00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one per organisation</w:t>
      </w:r>
    </w:p>
  </w:comment>
  <w:comment w:author="RAUL GARCIA CASTRO" w:id="1" w:date="2025-10-08T15:14:14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at the end the developers making the adapters are the ones involved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B" w15:done="0"/>
  <w15:commentEx w15:paraId="0000005C" w15:paraIdParent="0000005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460" w:hanging="460"/>
      </w:pPr>
      <w:rPr>
        <w:b w:val="1"/>
        <w:bCs w:val="1"/>
        <w:i w:val="1"/>
        <w:iCs w:val="1"/>
      </w:rPr>
    </w:lvl>
    <w:lvl w:ilvl="1">
      <w:start w:val="1"/>
      <w:numFmt w:val="decimal"/>
      <w:lvlText w:val="%1.%2."/>
      <w:lvlJc w:val="left"/>
      <w:pPr>
        <w:ind w:left="720" w:hanging="720"/>
      </w:pPr>
      <w:rPr>
        <w:b w:val="1"/>
        <w:bCs w:val="1"/>
        <w:i w:val="1"/>
        <w:iCs w:val="1"/>
      </w:rPr>
    </w:lvl>
    <w:lvl w:ilvl="2">
      <w:start w:val="1"/>
      <w:numFmt w:val="decimal"/>
      <w:lvlText w:val="%1.%2.%3."/>
      <w:lvlJc w:val="left"/>
      <w:pPr>
        <w:ind w:left="720" w:hanging="720"/>
      </w:pPr>
      <w:rPr>
        <w:b w:val="1"/>
        <w:bCs w:val="1"/>
        <w:i w:val="1"/>
        <w:iCs w:val="1"/>
      </w:rPr>
    </w:lvl>
    <w:lvl w:ilvl="3">
      <w:start w:val="1"/>
      <w:numFmt w:val="decimal"/>
      <w:lvlText w:val="%1.%2.%3.%4."/>
      <w:lvlJc w:val="left"/>
      <w:pPr>
        <w:ind w:left="1080" w:hanging="1080"/>
      </w:pPr>
      <w:rPr>
        <w:b w:val="1"/>
        <w:bCs w:val="1"/>
        <w:i w:val="1"/>
        <w:iCs w:val="1"/>
      </w:rPr>
    </w:lvl>
    <w:lvl w:ilvl="4">
      <w:start w:val="1"/>
      <w:numFmt w:val="decimal"/>
      <w:lvlText w:val="%1.%2.%3.%4.%5."/>
      <w:lvlJc w:val="left"/>
      <w:pPr>
        <w:ind w:left="1080" w:hanging="1080"/>
      </w:pPr>
      <w:rPr>
        <w:b w:val="1"/>
        <w:bCs w:val="1"/>
        <w:i w:val="1"/>
        <w:iCs w:val="1"/>
      </w:rPr>
    </w:lvl>
    <w:lvl w:ilvl="5">
      <w:start w:val="1"/>
      <w:numFmt w:val="decimal"/>
      <w:lvlText w:val="%1.%2.%3.%4.%5.%6."/>
      <w:lvlJc w:val="left"/>
      <w:pPr>
        <w:ind w:left="1440" w:hanging="1440"/>
      </w:pPr>
      <w:rPr>
        <w:b w:val="1"/>
        <w:bCs w:val="1"/>
        <w:i w:val="1"/>
        <w:iCs w:val="1"/>
      </w:rPr>
    </w:lvl>
    <w:lvl w:ilvl="6">
      <w:start w:val="1"/>
      <w:numFmt w:val="decimal"/>
      <w:lvlText w:val="%1.%2.%3.%4.%5.%6.%7."/>
      <w:lvlJc w:val="left"/>
      <w:pPr>
        <w:ind w:left="1440" w:hanging="1440"/>
      </w:pPr>
      <w:rPr>
        <w:b w:val="1"/>
        <w:bCs w:val="1"/>
        <w:i w:val="1"/>
        <w:iCs w:val="1"/>
      </w:rPr>
    </w:lvl>
    <w:lvl w:ilvl="7">
      <w:start w:val="1"/>
      <w:numFmt w:val="decimal"/>
      <w:lvlText w:val="%1.%2.%3.%4.%5.%6.%7.%8."/>
      <w:lvlJc w:val="left"/>
      <w:pPr>
        <w:ind w:left="1800" w:hanging="1800"/>
      </w:pPr>
      <w:rPr>
        <w:b w:val="1"/>
        <w:bCs w:val="1"/>
        <w:i w:val="1"/>
        <w:iCs w:val="1"/>
      </w:rPr>
    </w:lvl>
    <w:lvl w:ilvl="8">
      <w:start w:val="1"/>
      <w:numFmt w:val="decimal"/>
      <w:lvlText w:val="%1.%2.%3.%4.%5.%6.%7.%8.%9."/>
      <w:lvlJc w:val="left"/>
      <w:pPr>
        <w:ind w:left="2160" w:hanging="2160"/>
      </w:pPr>
      <w:rPr>
        <w:b w:val="1"/>
        <w:bCs w:val="1"/>
        <w:i w:val="1"/>
        <w:iCs w:val="1"/>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Prrafodelista">
    <w:name w:val="List Paragraph"/>
    <w:basedOn w:val="Normal"/>
    <w:uiPriority w:val="34"/>
    <w:qFormat w:val="1"/>
    <w:rsid w:val="00292B95"/>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5EdqLu1eBFAkAYJYy++WSa3h6Q==">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2025-10-08T13:13:00.0000000Z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0x01010077DBF5E6CEC59449AF0F332DAA3604D9</vt:lpwstr>
  </property>
  <property fmtid="{D5CDD505-2E9C-101B-9397-08002B2CF9AE}" pid="3" name="MediaServiceImageTags">
    <vt:lpwstr/>
  </property>
</Properties>
</file>