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5CA8" w14:textId="6D0BA8F7" w:rsidR="00726E13" w:rsidRPr="00456288" w:rsidRDefault="00B805F4" w:rsidP="00D1178D">
      <w:pPr>
        <w:jc w:val="center"/>
      </w:pPr>
      <w:r w:rsidRPr="00456288">
        <w:t>Universidad Rafael Landívar</w:t>
      </w:r>
    </w:p>
    <w:p w14:paraId="75C0F266" w14:textId="2806D20A" w:rsidR="00B805F4" w:rsidRPr="00456288" w:rsidRDefault="00B805F4" w:rsidP="00D1178D">
      <w:pPr>
        <w:jc w:val="center"/>
      </w:pPr>
      <w:r w:rsidRPr="00456288">
        <w:t>Banco de Guatemala</w:t>
      </w:r>
    </w:p>
    <w:p w14:paraId="3163D37F" w14:textId="6ABEA48E" w:rsidR="00B805F4" w:rsidRPr="00456288" w:rsidRDefault="00B805F4" w:rsidP="00D1178D">
      <w:pPr>
        <w:jc w:val="center"/>
      </w:pPr>
      <w:r w:rsidRPr="00456288">
        <w:t>Centro de Estudios Monetarios Latinoamericanos -CEMLA-</w:t>
      </w:r>
    </w:p>
    <w:p w14:paraId="545562DD" w14:textId="4B095CE9" w:rsidR="00B805F4" w:rsidRPr="00456288" w:rsidRDefault="00B805F4" w:rsidP="00D1178D">
      <w:pPr>
        <w:jc w:val="center"/>
      </w:pPr>
      <w:r w:rsidRPr="00456288">
        <w:t>Programa de Estudios Superiores</w:t>
      </w:r>
    </w:p>
    <w:p w14:paraId="09FC350B" w14:textId="0F974DC9" w:rsidR="00B805F4" w:rsidRPr="00456288" w:rsidRDefault="00B805F4" w:rsidP="00D1178D">
      <w:pPr>
        <w:jc w:val="center"/>
      </w:pPr>
      <w:r w:rsidRPr="00456288">
        <w:t>Maestría en Economía y Finanzas Cuantitativas</w:t>
      </w:r>
    </w:p>
    <w:p w14:paraId="37863AC7" w14:textId="77777777" w:rsidR="00D1178D" w:rsidRPr="00456288" w:rsidRDefault="00D1178D" w:rsidP="00D1178D">
      <w:pPr>
        <w:jc w:val="center"/>
      </w:pPr>
    </w:p>
    <w:p w14:paraId="45615AC2" w14:textId="77777777" w:rsidR="00D1178D" w:rsidRPr="00456288" w:rsidRDefault="00D1178D" w:rsidP="00D1178D">
      <w:pPr>
        <w:jc w:val="center"/>
      </w:pPr>
    </w:p>
    <w:p w14:paraId="3ADA6929" w14:textId="395E7EA8" w:rsidR="00B805F4" w:rsidRPr="00456288" w:rsidRDefault="00D1178D" w:rsidP="00D1178D">
      <w:pPr>
        <w:jc w:val="center"/>
      </w:pPr>
      <w:r w:rsidRPr="00456288">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456288">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456288">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456288" w:rsidRDefault="00D1178D" w:rsidP="00D1178D">
      <w:pPr>
        <w:jc w:val="center"/>
      </w:pPr>
    </w:p>
    <w:p w14:paraId="30B08170" w14:textId="77777777" w:rsidR="00D1178D" w:rsidRPr="00456288" w:rsidRDefault="00D1178D" w:rsidP="00D1178D">
      <w:pPr>
        <w:jc w:val="center"/>
      </w:pPr>
    </w:p>
    <w:p w14:paraId="0A45366B" w14:textId="1306B483" w:rsidR="00B805F4" w:rsidRPr="00456288" w:rsidRDefault="00B805F4" w:rsidP="00D1178D">
      <w:pPr>
        <w:jc w:val="center"/>
        <w:rPr>
          <w:b/>
          <w:bCs/>
        </w:rPr>
      </w:pPr>
      <w:r w:rsidRPr="00456288">
        <w:rPr>
          <w:b/>
          <w:bCs/>
        </w:rPr>
        <w:t xml:space="preserve">El efecto de la Asistencia Oficial </w:t>
      </w:r>
      <w:r w:rsidR="000B4F15" w:rsidRPr="00456288">
        <w:rPr>
          <w:b/>
          <w:bCs/>
        </w:rPr>
        <w:t xml:space="preserve">para el Desarrollo </w:t>
      </w:r>
      <w:r w:rsidRPr="00456288">
        <w:rPr>
          <w:b/>
          <w:bCs/>
        </w:rPr>
        <w:t xml:space="preserve">sobre el </w:t>
      </w:r>
      <w:r w:rsidR="0058117B" w:rsidRPr="00456288">
        <w:rPr>
          <w:b/>
          <w:bCs/>
        </w:rPr>
        <w:t xml:space="preserve">crecimiento económico y bienestar </w:t>
      </w:r>
      <w:r w:rsidRPr="00456288">
        <w:rPr>
          <w:b/>
          <w:bCs/>
        </w:rPr>
        <w:t xml:space="preserve">en países </w:t>
      </w:r>
      <w:r w:rsidR="0058117B" w:rsidRPr="00456288">
        <w:rPr>
          <w:b/>
          <w:bCs/>
        </w:rPr>
        <w:t>en desarrollo</w:t>
      </w:r>
    </w:p>
    <w:p w14:paraId="555E47D6" w14:textId="77777777" w:rsidR="00B805F4" w:rsidRPr="00456288" w:rsidRDefault="00B805F4" w:rsidP="00D1178D">
      <w:pPr>
        <w:jc w:val="center"/>
      </w:pPr>
    </w:p>
    <w:p w14:paraId="3E689394" w14:textId="77777777" w:rsidR="00B805F4" w:rsidRPr="00456288" w:rsidRDefault="00B805F4" w:rsidP="00D1178D">
      <w:pPr>
        <w:jc w:val="center"/>
      </w:pPr>
    </w:p>
    <w:p w14:paraId="0C13FBC7" w14:textId="0E88F395" w:rsidR="00B805F4" w:rsidRPr="00456288" w:rsidRDefault="00B805F4" w:rsidP="00D1178D">
      <w:pPr>
        <w:jc w:val="center"/>
      </w:pPr>
      <w:r w:rsidRPr="00456288">
        <w:t>Presentado por</w:t>
      </w:r>
    </w:p>
    <w:p w14:paraId="7CC1175F" w14:textId="5E628743" w:rsidR="00B805F4" w:rsidRPr="00456288" w:rsidRDefault="00B805F4" w:rsidP="00D1178D">
      <w:pPr>
        <w:jc w:val="center"/>
        <w:rPr>
          <w:b/>
          <w:bCs/>
        </w:rPr>
      </w:pPr>
      <w:r w:rsidRPr="00456288">
        <w:rPr>
          <w:b/>
          <w:bCs/>
        </w:rPr>
        <w:t>Oscar Eduardo Morales Cárdenas</w:t>
      </w:r>
    </w:p>
    <w:p w14:paraId="6D3A673D" w14:textId="210D614B" w:rsidR="00B805F4" w:rsidRPr="00456288" w:rsidRDefault="00B805F4" w:rsidP="00D1178D">
      <w:pPr>
        <w:jc w:val="center"/>
      </w:pPr>
      <w:r w:rsidRPr="00456288">
        <w:t>En cumplimiento de los requisitos del curso</w:t>
      </w:r>
    </w:p>
    <w:p w14:paraId="75718227" w14:textId="77777777" w:rsidR="00B805F4" w:rsidRPr="00456288" w:rsidRDefault="00B805F4" w:rsidP="00D1178D">
      <w:pPr>
        <w:jc w:val="center"/>
      </w:pPr>
      <w:r w:rsidRPr="00456288">
        <w:t>Seminario de Investigación de la Maestría en Economía y Finanzas Cuantitativas</w:t>
      </w:r>
    </w:p>
    <w:p w14:paraId="361FA6C8" w14:textId="1E9B0556" w:rsidR="00B805F4" w:rsidRPr="00456288" w:rsidRDefault="00B805F4" w:rsidP="00D1178D">
      <w:pPr>
        <w:jc w:val="center"/>
      </w:pPr>
    </w:p>
    <w:p w14:paraId="6E2C8F20" w14:textId="77777777" w:rsidR="00D1178D" w:rsidRPr="00456288" w:rsidRDefault="00D1178D" w:rsidP="00D1178D">
      <w:pPr>
        <w:jc w:val="center"/>
      </w:pPr>
    </w:p>
    <w:p w14:paraId="0A58C785" w14:textId="0AEAF27E" w:rsidR="000B4F15" w:rsidRPr="00F67B8B" w:rsidRDefault="00D1178D" w:rsidP="000B4F15">
      <w:pPr>
        <w:jc w:val="center"/>
        <w:rPr>
          <w:lang w:val="en-US"/>
        </w:rPr>
      </w:pPr>
      <w:r w:rsidRPr="00F67B8B">
        <w:rPr>
          <w:lang w:val="en-US"/>
        </w:rPr>
        <w:t>Guatemala, septiembre 2024</w:t>
      </w:r>
      <w:r w:rsidR="000B4F15" w:rsidRPr="00F67B8B">
        <w:rPr>
          <w:lang w:val="en-US"/>
        </w:rPr>
        <w:br w:type="page"/>
      </w:r>
    </w:p>
    <w:p w14:paraId="2B0B8D35" w14:textId="6F2273B5" w:rsidR="00D1178D" w:rsidRPr="00F67B8B" w:rsidRDefault="000B4F15" w:rsidP="00D165FE">
      <w:pPr>
        <w:spacing w:line="360" w:lineRule="auto"/>
        <w:rPr>
          <w:b/>
          <w:bCs/>
          <w:lang w:val="en-US"/>
        </w:rPr>
      </w:pPr>
      <w:r w:rsidRPr="00F67B8B">
        <w:rPr>
          <w:b/>
          <w:bCs/>
          <w:lang w:val="en-US"/>
        </w:rPr>
        <w:lastRenderedPageBreak/>
        <w:t>Abstract</w:t>
      </w:r>
    </w:p>
    <w:p w14:paraId="1E8148DB" w14:textId="0EFDD55C" w:rsidR="001D797E" w:rsidRDefault="001D797E" w:rsidP="001D797E">
      <w:pPr>
        <w:spacing w:line="360" w:lineRule="auto"/>
        <w:ind w:firstLine="567"/>
        <w:jc w:val="both"/>
      </w:pPr>
      <w:r>
        <w:t>Existe un debate sobre el impacto y efectividad que la asistencia oficial para el desarrollo tiene para los países en desarrollo, m</w:t>
      </w:r>
      <w:r w:rsidRPr="001D797E">
        <w:t xml:space="preserve">ientras algunos </w:t>
      </w:r>
      <w:r>
        <w:t>expertos</w:t>
      </w:r>
      <w:r w:rsidRPr="001D797E">
        <w:t xml:space="preserve"> argumentan que la ayuda externa es esencial para el progreso de los países en desarrollo, proporcionando recursos necesarios para </w:t>
      </w:r>
      <w:r>
        <w:t>alcanzar</w:t>
      </w:r>
      <w:r w:rsidRPr="001D797E">
        <w:t xml:space="preserve"> crecimiento</w:t>
      </w:r>
      <w:r>
        <w:t xml:space="preserve"> económico y social</w:t>
      </w:r>
      <w:r w:rsidRPr="001D797E">
        <w:t>, otros sostienen que esta asistencia puede crear una dependencia perjudicial y perpetuar la pobreza.</w:t>
      </w:r>
    </w:p>
    <w:p w14:paraId="7BF8933A" w14:textId="60D4C157" w:rsidR="000B4F15" w:rsidRDefault="00D869F1" w:rsidP="001D797E">
      <w:pPr>
        <w:spacing w:line="360" w:lineRule="auto"/>
        <w:ind w:firstLine="567"/>
        <w:jc w:val="both"/>
      </w:pPr>
      <w:r w:rsidRPr="00D869F1">
        <w:t>E</w:t>
      </w:r>
      <w:r>
        <w:t xml:space="preserve">l presente </w:t>
      </w:r>
      <w:r w:rsidRPr="00D869F1">
        <w:t xml:space="preserve">estudio examina el impacto de la asistencia para el desarrollo en los niveles de actividad económica y bienestar </w:t>
      </w:r>
      <w:r>
        <w:t>de</w:t>
      </w:r>
      <w:r w:rsidRPr="00D869F1">
        <w:t xml:space="preserve"> los países </w:t>
      </w:r>
      <w:r>
        <w:t>receptores</w:t>
      </w:r>
      <w:r w:rsidRPr="00D869F1">
        <w:t xml:space="preserve">, destacando </w:t>
      </w:r>
      <w:r w:rsidR="001D797E">
        <w:t>también la influencia</w:t>
      </w:r>
      <w:r w:rsidRPr="00D869F1">
        <w:t xml:space="preserve"> de la</w:t>
      </w:r>
      <w:r w:rsidR="001D797E">
        <w:t>s</w:t>
      </w:r>
      <w:r w:rsidRPr="00D869F1">
        <w:t xml:space="preserve"> institucion</w:t>
      </w:r>
      <w:r w:rsidR="001D797E">
        <w:t>es</w:t>
      </w:r>
      <w:r w:rsidRPr="00D869F1">
        <w:t xml:space="preserve">. </w:t>
      </w:r>
      <w:r w:rsidR="001D797E">
        <w:t>Utilizando modelos de regresión lineal con datos de tipo panel incluyendo registros de 77 países para un periodo de 30 años, l</w:t>
      </w:r>
      <w:r w:rsidRPr="00D869F1">
        <w:t xml:space="preserve">os hallazgos sugieren que la asistencia internacional puede ser beneficiosa para el crecimiento económico y el desarrollo humano de los países receptores. Sin embargo, la efectividad de esta asistencia se ve significativamente reducida cuando las instituciones del país receptor son </w:t>
      </w:r>
      <w:r w:rsidR="001D797E">
        <w:t xml:space="preserve">calificadas como </w:t>
      </w:r>
      <w:r w:rsidRPr="00D869F1">
        <w:t xml:space="preserve">de baja calidad. </w:t>
      </w:r>
      <w:r w:rsidR="001D797E">
        <w:t>También se observa que en general, el efecto de tener</w:t>
      </w:r>
      <w:r w:rsidRPr="00D869F1">
        <w:t xml:space="preserve"> baja calidad institucional </w:t>
      </w:r>
      <w:r w:rsidR="001D797E">
        <w:t>se refleja de forma</w:t>
      </w:r>
      <w:r w:rsidRPr="00D869F1">
        <w:t xml:space="preserve"> negativ</w:t>
      </w:r>
      <w:r w:rsidR="001D797E">
        <w:t>a</w:t>
      </w:r>
      <w:r w:rsidRPr="00D869F1">
        <w:t xml:space="preserve"> sobre el desempeño económico y el bienestar de los países. </w:t>
      </w:r>
    </w:p>
    <w:p w14:paraId="5D0A00E5" w14:textId="77777777" w:rsidR="001D797E" w:rsidRPr="00D869F1" w:rsidRDefault="001D797E" w:rsidP="001D797E">
      <w:pPr>
        <w:spacing w:line="360" w:lineRule="auto"/>
        <w:ind w:firstLine="567"/>
        <w:jc w:val="both"/>
      </w:pPr>
    </w:p>
    <w:p w14:paraId="23F136A1" w14:textId="52B714F2" w:rsidR="000B4F15" w:rsidRPr="00456288" w:rsidRDefault="000B4F15" w:rsidP="001D797E">
      <w:pPr>
        <w:spacing w:line="360" w:lineRule="auto"/>
        <w:jc w:val="both"/>
      </w:pPr>
      <w:r w:rsidRPr="00456288">
        <w:t>Palabras clave: asistencia oficial para el desarrollo, calidad institucional, índice de desarrollo humano, ingresos bajos, ingresos medios bajos</w:t>
      </w:r>
      <w:r w:rsidR="0058117B" w:rsidRPr="00456288">
        <w:t>, ingresos medios altos</w:t>
      </w:r>
    </w:p>
    <w:p w14:paraId="1672DCEC" w14:textId="77777777" w:rsidR="000B4F15" w:rsidRPr="00456288" w:rsidRDefault="000B4F15" w:rsidP="00D165FE">
      <w:pPr>
        <w:spacing w:line="360" w:lineRule="auto"/>
      </w:pPr>
      <w:r w:rsidRPr="00456288">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456288" w:rsidRDefault="006B5317" w:rsidP="00D165FE">
          <w:pPr>
            <w:pStyle w:val="TtuloTDC"/>
            <w:spacing w:line="360" w:lineRule="auto"/>
            <w:rPr>
              <w:rFonts w:ascii="Arial" w:hAnsi="Arial" w:cs="Arial"/>
              <w:color w:val="auto"/>
              <w:sz w:val="40"/>
              <w:szCs w:val="40"/>
              <w:lang w:val="es-GT"/>
            </w:rPr>
          </w:pPr>
          <w:r w:rsidRPr="00456288">
            <w:rPr>
              <w:rFonts w:ascii="Arial" w:hAnsi="Arial" w:cs="Arial"/>
              <w:color w:val="auto"/>
              <w:sz w:val="40"/>
              <w:szCs w:val="40"/>
              <w:lang w:val="es-GT"/>
            </w:rPr>
            <w:t>Índice</w:t>
          </w:r>
        </w:p>
        <w:p w14:paraId="3B81DEC5" w14:textId="6833FF28" w:rsidR="00281795" w:rsidRPr="00456288" w:rsidRDefault="000B4F15" w:rsidP="00D165FE">
          <w:pPr>
            <w:pStyle w:val="TDC1"/>
            <w:rPr>
              <w:rFonts w:asciiTheme="minorHAnsi" w:hAnsiTheme="minorHAnsi"/>
              <w:noProof/>
              <w:kern w:val="0"/>
              <w:sz w:val="22"/>
              <w:szCs w:val="22"/>
              <w:lang w:eastAsia="es-GT"/>
              <w14:ligatures w14:val="none"/>
            </w:rPr>
          </w:pPr>
          <w:r w:rsidRPr="00456288">
            <w:fldChar w:fldCharType="begin"/>
          </w:r>
          <w:r w:rsidRPr="00456288">
            <w:instrText xml:space="preserve"> TOC \o "1-3" \h \z \u </w:instrText>
          </w:r>
          <w:r w:rsidRPr="00456288">
            <w:fldChar w:fldCharType="separate"/>
          </w:r>
          <w:hyperlink w:anchor="_Toc176861606" w:history="1">
            <w:r w:rsidR="00281795" w:rsidRPr="00456288">
              <w:rPr>
                <w:rStyle w:val="Hipervnculo"/>
                <w:noProof/>
              </w:rPr>
              <w:t>Introducción</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_Toc176861606 \h </w:instrText>
            </w:r>
            <w:r w:rsidR="00281795" w:rsidRPr="00456288">
              <w:rPr>
                <w:noProof/>
                <w:webHidden/>
              </w:rPr>
            </w:r>
            <w:r w:rsidR="00281795" w:rsidRPr="00456288">
              <w:rPr>
                <w:noProof/>
                <w:webHidden/>
              </w:rPr>
              <w:fldChar w:fldCharType="separate"/>
            </w:r>
            <w:r w:rsidR="00D4658E">
              <w:rPr>
                <w:noProof/>
                <w:webHidden/>
              </w:rPr>
              <w:t>4</w:t>
            </w:r>
            <w:r w:rsidR="00281795" w:rsidRPr="00456288">
              <w:rPr>
                <w:noProof/>
                <w:webHidden/>
              </w:rPr>
              <w:fldChar w:fldCharType="end"/>
            </w:r>
          </w:hyperlink>
        </w:p>
        <w:p w14:paraId="004BFBBE" w14:textId="648218FB" w:rsidR="00281795" w:rsidRPr="00456288" w:rsidRDefault="00B37375" w:rsidP="00D165FE">
          <w:pPr>
            <w:pStyle w:val="TDC1"/>
            <w:rPr>
              <w:rFonts w:asciiTheme="minorHAnsi" w:hAnsiTheme="minorHAnsi"/>
              <w:noProof/>
              <w:kern w:val="0"/>
              <w:sz w:val="22"/>
              <w:szCs w:val="22"/>
              <w:lang w:eastAsia="es-GT"/>
              <w14:ligatures w14:val="none"/>
            </w:rPr>
          </w:pPr>
          <w:hyperlink w:anchor="_Toc176861607" w:history="1">
            <w:r w:rsidR="00281795" w:rsidRPr="00456288">
              <w:rPr>
                <w:rStyle w:val="Hipervnculo"/>
                <w:noProof/>
              </w:rPr>
              <w:t>Revisión de Literatura</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_Toc176861607 \h </w:instrText>
            </w:r>
            <w:r w:rsidR="00281795" w:rsidRPr="00456288">
              <w:rPr>
                <w:noProof/>
                <w:webHidden/>
              </w:rPr>
            </w:r>
            <w:r w:rsidR="00281795" w:rsidRPr="00456288">
              <w:rPr>
                <w:noProof/>
                <w:webHidden/>
              </w:rPr>
              <w:fldChar w:fldCharType="separate"/>
            </w:r>
            <w:r w:rsidR="00D4658E">
              <w:rPr>
                <w:noProof/>
                <w:webHidden/>
              </w:rPr>
              <w:t>5</w:t>
            </w:r>
            <w:r w:rsidR="00281795" w:rsidRPr="00456288">
              <w:rPr>
                <w:noProof/>
                <w:webHidden/>
              </w:rPr>
              <w:fldChar w:fldCharType="end"/>
            </w:r>
          </w:hyperlink>
        </w:p>
        <w:p w14:paraId="7E056922" w14:textId="1B47631F" w:rsidR="00281795" w:rsidRPr="00456288" w:rsidRDefault="00B37375" w:rsidP="00D165FE">
          <w:pPr>
            <w:pStyle w:val="TDC1"/>
            <w:rPr>
              <w:rFonts w:asciiTheme="minorHAnsi" w:hAnsiTheme="minorHAnsi"/>
              <w:noProof/>
              <w:kern w:val="0"/>
              <w:sz w:val="22"/>
              <w:szCs w:val="22"/>
              <w:lang w:eastAsia="es-GT"/>
              <w14:ligatures w14:val="none"/>
            </w:rPr>
          </w:pPr>
          <w:hyperlink w:anchor="_Toc176861608" w:history="1">
            <w:r w:rsidR="00281795" w:rsidRPr="00456288">
              <w:rPr>
                <w:rStyle w:val="Hipervnculo"/>
                <w:noProof/>
              </w:rPr>
              <w:t>Metodología</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_Toc176861608 \h </w:instrText>
            </w:r>
            <w:r w:rsidR="00281795" w:rsidRPr="00456288">
              <w:rPr>
                <w:noProof/>
                <w:webHidden/>
              </w:rPr>
            </w:r>
            <w:r w:rsidR="00281795" w:rsidRPr="00456288">
              <w:rPr>
                <w:noProof/>
                <w:webHidden/>
              </w:rPr>
              <w:fldChar w:fldCharType="separate"/>
            </w:r>
            <w:r w:rsidR="00D4658E">
              <w:rPr>
                <w:noProof/>
                <w:webHidden/>
              </w:rPr>
              <w:t>8</w:t>
            </w:r>
            <w:r w:rsidR="00281795" w:rsidRPr="00456288">
              <w:rPr>
                <w:noProof/>
                <w:webHidden/>
              </w:rPr>
              <w:fldChar w:fldCharType="end"/>
            </w:r>
          </w:hyperlink>
        </w:p>
        <w:p w14:paraId="309F37A3" w14:textId="3CC2B255" w:rsidR="00281795" w:rsidRPr="00456288" w:rsidRDefault="00B37375" w:rsidP="00D165FE">
          <w:pPr>
            <w:pStyle w:val="TDC1"/>
            <w:rPr>
              <w:rFonts w:asciiTheme="minorHAnsi" w:hAnsiTheme="minorHAnsi"/>
              <w:noProof/>
              <w:kern w:val="0"/>
              <w:sz w:val="22"/>
              <w:szCs w:val="22"/>
              <w:lang w:eastAsia="es-GT"/>
              <w14:ligatures w14:val="none"/>
            </w:rPr>
          </w:pPr>
          <w:hyperlink w:anchor="_Toc176861609" w:history="1">
            <w:r w:rsidR="00281795" w:rsidRPr="00456288">
              <w:rPr>
                <w:rStyle w:val="Hipervnculo"/>
                <w:noProof/>
              </w:rPr>
              <w:t>Resultados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_Toc176861609 \h </w:instrText>
            </w:r>
            <w:r w:rsidR="00281795" w:rsidRPr="00456288">
              <w:rPr>
                <w:noProof/>
                <w:webHidden/>
              </w:rPr>
            </w:r>
            <w:r w:rsidR="00281795" w:rsidRPr="00456288">
              <w:rPr>
                <w:noProof/>
                <w:webHidden/>
              </w:rPr>
              <w:fldChar w:fldCharType="separate"/>
            </w:r>
            <w:r w:rsidR="00D4658E">
              <w:rPr>
                <w:noProof/>
                <w:webHidden/>
              </w:rPr>
              <w:t>10</w:t>
            </w:r>
            <w:r w:rsidR="00281795" w:rsidRPr="00456288">
              <w:rPr>
                <w:noProof/>
                <w:webHidden/>
              </w:rPr>
              <w:fldChar w:fldCharType="end"/>
            </w:r>
          </w:hyperlink>
        </w:p>
        <w:p w14:paraId="67263ADC" w14:textId="4CA1FD86" w:rsidR="00281795" w:rsidRPr="00456288" w:rsidRDefault="00B37375" w:rsidP="00D165FE">
          <w:pPr>
            <w:pStyle w:val="TDC1"/>
            <w:rPr>
              <w:rFonts w:asciiTheme="minorHAnsi" w:hAnsiTheme="minorHAnsi"/>
              <w:noProof/>
              <w:kern w:val="0"/>
              <w:sz w:val="22"/>
              <w:szCs w:val="22"/>
              <w:lang w:eastAsia="es-GT"/>
              <w14:ligatures w14:val="none"/>
            </w:rPr>
          </w:pPr>
          <w:hyperlink w:anchor="_Toc176861610" w:history="1">
            <w:r w:rsidR="00281795" w:rsidRPr="00456288">
              <w:rPr>
                <w:rStyle w:val="Hipervnculo"/>
                <w:noProof/>
              </w:rPr>
              <w:t>Conclusiones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_Toc176861610 \h </w:instrText>
            </w:r>
            <w:r w:rsidR="00281795" w:rsidRPr="00456288">
              <w:rPr>
                <w:noProof/>
                <w:webHidden/>
              </w:rPr>
            </w:r>
            <w:r w:rsidR="00281795" w:rsidRPr="00456288">
              <w:rPr>
                <w:noProof/>
                <w:webHidden/>
              </w:rPr>
              <w:fldChar w:fldCharType="separate"/>
            </w:r>
            <w:r w:rsidR="00D4658E">
              <w:rPr>
                <w:noProof/>
                <w:webHidden/>
              </w:rPr>
              <w:t>15</w:t>
            </w:r>
            <w:r w:rsidR="00281795" w:rsidRPr="00456288">
              <w:rPr>
                <w:noProof/>
                <w:webHidden/>
              </w:rPr>
              <w:fldChar w:fldCharType="end"/>
            </w:r>
          </w:hyperlink>
        </w:p>
        <w:p w14:paraId="40ACF12C" w14:textId="1496BB17" w:rsidR="00281795" w:rsidRPr="00456288" w:rsidRDefault="00B37375" w:rsidP="00D165FE">
          <w:pPr>
            <w:pStyle w:val="TDC1"/>
            <w:rPr>
              <w:rFonts w:asciiTheme="minorHAnsi" w:hAnsiTheme="minorHAnsi"/>
              <w:noProof/>
              <w:kern w:val="0"/>
              <w:sz w:val="22"/>
              <w:szCs w:val="22"/>
              <w:lang w:eastAsia="es-GT"/>
              <w14:ligatures w14:val="none"/>
            </w:rPr>
          </w:pPr>
          <w:hyperlink w:anchor="_Toc176861611" w:history="1">
            <w:r w:rsidR="00281795" w:rsidRPr="00456288">
              <w:rPr>
                <w:rStyle w:val="Hipervnculo"/>
                <w:noProof/>
              </w:rPr>
              <w:t>Recomendaciones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_Toc176861611 \h </w:instrText>
            </w:r>
            <w:r w:rsidR="00281795" w:rsidRPr="00456288">
              <w:rPr>
                <w:noProof/>
                <w:webHidden/>
              </w:rPr>
            </w:r>
            <w:r w:rsidR="00281795" w:rsidRPr="00456288">
              <w:rPr>
                <w:noProof/>
                <w:webHidden/>
              </w:rPr>
              <w:fldChar w:fldCharType="separate"/>
            </w:r>
            <w:r w:rsidR="00D4658E">
              <w:rPr>
                <w:noProof/>
                <w:webHidden/>
              </w:rPr>
              <w:t>16</w:t>
            </w:r>
            <w:r w:rsidR="00281795" w:rsidRPr="00456288">
              <w:rPr>
                <w:noProof/>
                <w:webHidden/>
              </w:rPr>
              <w:fldChar w:fldCharType="end"/>
            </w:r>
          </w:hyperlink>
        </w:p>
        <w:p w14:paraId="45AD0A5D" w14:textId="5BB8210B" w:rsidR="00281795" w:rsidRPr="00456288" w:rsidRDefault="00B37375" w:rsidP="00D165FE">
          <w:pPr>
            <w:pStyle w:val="TDC1"/>
            <w:rPr>
              <w:rFonts w:asciiTheme="minorHAnsi" w:hAnsiTheme="minorHAnsi"/>
              <w:noProof/>
              <w:kern w:val="0"/>
              <w:sz w:val="22"/>
              <w:szCs w:val="22"/>
              <w:lang w:eastAsia="es-GT"/>
              <w14:ligatures w14:val="none"/>
            </w:rPr>
          </w:pPr>
          <w:hyperlink w:anchor="_Toc176861612" w:history="1">
            <w:r w:rsidR="00281795" w:rsidRPr="00456288">
              <w:rPr>
                <w:rStyle w:val="Hipervnculo"/>
                <w:noProof/>
              </w:rPr>
              <w:t>Referencias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_Toc176861612 \h </w:instrText>
            </w:r>
            <w:r w:rsidR="00281795" w:rsidRPr="00456288">
              <w:rPr>
                <w:noProof/>
                <w:webHidden/>
              </w:rPr>
            </w:r>
            <w:r w:rsidR="00281795" w:rsidRPr="00456288">
              <w:rPr>
                <w:noProof/>
                <w:webHidden/>
              </w:rPr>
              <w:fldChar w:fldCharType="separate"/>
            </w:r>
            <w:r w:rsidR="00D4658E">
              <w:rPr>
                <w:noProof/>
                <w:webHidden/>
              </w:rPr>
              <w:t>17</w:t>
            </w:r>
            <w:r w:rsidR="00281795" w:rsidRPr="00456288">
              <w:rPr>
                <w:noProof/>
                <w:webHidden/>
              </w:rPr>
              <w:fldChar w:fldCharType="end"/>
            </w:r>
          </w:hyperlink>
        </w:p>
        <w:p w14:paraId="1A736269" w14:textId="690788FD" w:rsidR="00281795" w:rsidRPr="00456288" w:rsidRDefault="00B37375" w:rsidP="00D165FE">
          <w:pPr>
            <w:pStyle w:val="TDC1"/>
            <w:rPr>
              <w:rFonts w:asciiTheme="minorHAnsi" w:hAnsiTheme="minorHAnsi"/>
              <w:noProof/>
              <w:kern w:val="0"/>
              <w:sz w:val="22"/>
              <w:szCs w:val="22"/>
              <w:lang w:eastAsia="es-GT"/>
              <w14:ligatures w14:val="none"/>
            </w:rPr>
          </w:pPr>
          <w:hyperlink w:anchor="_Toc176861613" w:history="1">
            <w:r w:rsidR="00281795" w:rsidRPr="00456288">
              <w:rPr>
                <w:rStyle w:val="Hipervnculo"/>
                <w:noProof/>
              </w:rPr>
              <w:t>Anexos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_Toc176861613 \h </w:instrText>
            </w:r>
            <w:r w:rsidR="00281795" w:rsidRPr="00456288">
              <w:rPr>
                <w:noProof/>
                <w:webHidden/>
              </w:rPr>
            </w:r>
            <w:r w:rsidR="00281795" w:rsidRPr="00456288">
              <w:rPr>
                <w:noProof/>
                <w:webHidden/>
              </w:rPr>
              <w:fldChar w:fldCharType="separate"/>
            </w:r>
            <w:r w:rsidR="00D4658E">
              <w:rPr>
                <w:noProof/>
                <w:webHidden/>
              </w:rPr>
              <w:t>18</w:t>
            </w:r>
            <w:r w:rsidR="00281795" w:rsidRPr="00456288">
              <w:rPr>
                <w:noProof/>
                <w:webHidden/>
              </w:rPr>
              <w:fldChar w:fldCharType="end"/>
            </w:r>
          </w:hyperlink>
        </w:p>
        <w:p w14:paraId="59C61751" w14:textId="55265B1A" w:rsidR="006B5317" w:rsidRPr="00456288" w:rsidRDefault="000B4F15" w:rsidP="00D165FE">
          <w:pPr>
            <w:spacing w:line="360" w:lineRule="auto"/>
            <w:rPr>
              <w:b/>
              <w:bCs/>
            </w:rPr>
          </w:pPr>
          <w:r w:rsidRPr="00456288">
            <w:rPr>
              <w:b/>
              <w:bCs/>
            </w:rPr>
            <w:fldChar w:fldCharType="end"/>
          </w:r>
        </w:p>
      </w:sdtContent>
    </w:sdt>
    <w:p w14:paraId="4199608C" w14:textId="77777777" w:rsidR="006B5317" w:rsidRPr="00456288" w:rsidRDefault="006B5317" w:rsidP="00D165FE">
      <w:pPr>
        <w:spacing w:line="360" w:lineRule="auto"/>
        <w:rPr>
          <w:b/>
          <w:bCs/>
        </w:rPr>
      </w:pPr>
      <w:r w:rsidRPr="00456288">
        <w:rPr>
          <w:b/>
          <w:bCs/>
        </w:rPr>
        <w:br w:type="page"/>
      </w:r>
    </w:p>
    <w:p w14:paraId="788E9830" w14:textId="7332FBF7" w:rsidR="006B5317" w:rsidRPr="00456288" w:rsidRDefault="006B5317" w:rsidP="00D165FE">
      <w:pPr>
        <w:pStyle w:val="Ttulo1"/>
        <w:spacing w:line="360" w:lineRule="auto"/>
      </w:pPr>
      <w:bookmarkStart w:id="0" w:name="_Toc176861606"/>
      <w:r w:rsidRPr="00456288">
        <w:lastRenderedPageBreak/>
        <w:t>Introducción</w:t>
      </w:r>
      <w:bookmarkEnd w:id="0"/>
    </w:p>
    <w:p w14:paraId="4D6C8C29" w14:textId="6A7F75D5" w:rsidR="007A4CB5" w:rsidRDefault="007A4CB5" w:rsidP="007A4CB5">
      <w:pPr>
        <w:spacing w:line="360" w:lineRule="auto"/>
        <w:ind w:firstLine="567"/>
        <w:jc w:val="both"/>
      </w:pPr>
      <w:r>
        <w:t>En el debate sobre el desarrollo económico y el bienestar en los países en desarrollo, la asistencia internacional se presenta como un tema controversial</w:t>
      </w:r>
      <w:r w:rsidR="003D3734">
        <w:t>, pues</w:t>
      </w:r>
      <w:r>
        <w:t xml:space="preserve"> ha generado una variedad de posturas entre académicos y autores, quienes ofrecen perspectivas divergentes sobre sus impactos y efectividad. Por un lado, </w:t>
      </w:r>
      <w:r w:rsidR="003D3734">
        <w:t>algunos</w:t>
      </w:r>
      <w:r>
        <w:t xml:space="preserve"> expertos sostienen que la asistencia para el desarrollo tiene el potencial de ser un catalizador significativo para el crecimiento económico y la mejora de la calidad de vida en los países receptores</w:t>
      </w:r>
      <w:r w:rsidR="003D3734">
        <w:t>,</w:t>
      </w:r>
      <w:r>
        <w:t xml:space="preserve"> </w:t>
      </w:r>
      <w:r w:rsidR="003D3734">
        <w:t>proporcionando</w:t>
      </w:r>
      <w:r>
        <w:t xml:space="preserve"> los recursos necesarios para infraestructura, programas de salud, y educación, lo que a su vez fomenta el desarrollo económico sostenible y eleva los estándares de vida.</w:t>
      </w:r>
    </w:p>
    <w:p w14:paraId="23F4947F" w14:textId="5F652CDB" w:rsidR="007A4CB5" w:rsidRDefault="007A4CB5" w:rsidP="003D3734">
      <w:pPr>
        <w:spacing w:line="360" w:lineRule="auto"/>
        <w:ind w:firstLine="567"/>
        <w:jc w:val="both"/>
      </w:pPr>
      <w:r>
        <w:t xml:space="preserve">Sin embargo, existe un número considerable de autores </w:t>
      </w:r>
      <w:r w:rsidR="003D3734">
        <w:t xml:space="preserve">que </w:t>
      </w:r>
      <w:r>
        <w:t xml:space="preserve">argumentan que la asistencia internacional puede perpetuar una "trampa de pobreza" en la que los países en desarrollo se vuelven dependientes de donaciones externas, </w:t>
      </w:r>
      <w:r w:rsidR="003D3734">
        <w:t>limitando</w:t>
      </w:r>
      <w:r>
        <w:t xml:space="preserve"> sus incentivos para implementar reformas internas y fortalecer sus economías. En este sentido, la</w:t>
      </w:r>
      <w:r w:rsidR="003D3734">
        <w:t xml:space="preserve"> asistencia</w:t>
      </w:r>
      <w:r>
        <w:t xml:space="preserve"> puede convertirse en un obstáculo más que en una solución, creando una dependencia crónica que </w:t>
      </w:r>
      <w:r w:rsidR="003D3734">
        <w:t>dificulta</w:t>
      </w:r>
      <w:r>
        <w:t xml:space="preserve"> el desarrollo a largo plazo.</w:t>
      </w:r>
    </w:p>
    <w:p w14:paraId="68066A2C" w14:textId="3644D4AE" w:rsidR="007A4CB5" w:rsidRDefault="007A4CB5" w:rsidP="00B22514">
      <w:pPr>
        <w:spacing w:line="360" w:lineRule="auto"/>
        <w:ind w:firstLine="567"/>
        <w:jc w:val="both"/>
      </w:pPr>
      <w:r>
        <w:t>Además, el papel de las instituciones en el desarrollo económico es un aspecto merece atención. Instituciones sólidas, capaces de garantizar los derechos de propiedad</w:t>
      </w:r>
      <w:r w:rsidR="00B22514">
        <w:t>,</w:t>
      </w:r>
      <w:r>
        <w:t xml:space="preserve"> prevenir la exclusión social</w:t>
      </w:r>
      <w:r w:rsidR="00B22514">
        <w:t xml:space="preserve"> y disminuir la desigualdad</w:t>
      </w:r>
      <w:r>
        <w:t xml:space="preserve">, se consideran </w:t>
      </w:r>
      <w:r w:rsidR="00B22514">
        <w:t>favorables</w:t>
      </w:r>
      <w:r>
        <w:t xml:space="preserve"> para </w:t>
      </w:r>
      <w:r w:rsidR="00B22514">
        <w:t>el</w:t>
      </w:r>
      <w:r>
        <w:t xml:space="preserve"> crecimiento económico. No obstante, la efectividad de estas instituciones puede variar significativamente según el contexto cultural y socio-político de cada país</w:t>
      </w:r>
      <w:r w:rsidR="00B22514">
        <w:t>, pudiendo ser que lo</w:t>
      </w:r>
      <w:r>
        <w:t xml:space="preserve"> que funciona en una nación no ser</w:t>
      </w:r>
      <w:r w:rsidR="00B22514">
        <w:t xml:space="preserve">á </w:t>
      </w:r>
      <w:r>
        <w:t xml:space="preserve">igualmente eficaz en otra, </w:t>
      </w:r>
      <w:r w:rsidR="00B22514">
        <w:t>por</w:t>
      </w:r>
      <w:r>
        <w:t xml:space="preserve"> diferencias en la estructura institucional, las normas culturales y las dinámicas políticas.</w:t>
      </w:r>
    </w:p>
    <w:p w14:paraId="05F91710" w14:textId="27F6652F" w:rsidR="006B5317" w:rsidRPr="00456288" w:rsidRDefault="007A4CB5" w:rsidP="007A4CB5">
      <w:pPr>
        <w:spacing w:line="360" w:lineRule="auto"/>
        <w:ind w:firstLine="567"/>
        <w:jc w:val="both"/>
        <w:rPr>
          <w:rFonts w:eastAsiaTheme="majorEastAsia" w:cstheme="majorBidi"/>
          <w:sz w:val="40"/>
          <w:szCs w:val="40"/>
        </w:rPr>
      </w:pPr>
      <w:r>
        <w:t xml:space="preserve">Este trabajo propone analizar </w:t>
      </w:r>
      <w:r w:rsidR="00B22514">
        <w:t xml:space="preserve">el efecto </w:t>
      </w:r>
      <w:r>
        <w:t>de la asistencia para el desarrollo en los niveles de actividad económica y bienestar en los países, con un enfoque particular en el papel de las instituciones</w:t>
      </w:r>
      <w:r w:rsidR="00B22514">
        <w:t xml:space="preserve"> que</w:t>
      </w:r>
      <w:r>
        <w:t xml:space="preserve"> pueden influir en la efectividad de las políticas de desarrollo.</w:t>
      </w:r>
      <w:r w:rsidRPr="00456288">
        <w:t xml:space="preserve"> </w:t>
      </w:r>
      <w:r w:rsidR="006B5317" w:rsidRPr="00456288">
        <w:br w:type="page"/>
      </w:r>
    </w:p>
    <w:p w14:paraId="732E3BE5" w14:textId="013E84CD" w:rsidR="006B5317" w:rsidRPr="00456288" w:rsidRDefault="000B4F15" w:rsidP="00D165FE">
      <w:pPr>
        <w:pStyle w:val="Ttulo1"/>
        <w:spacing w:line="360" w:lineRule="auto"/>
        <w:jc w:val="both"/>
      </w:pPr>
      <w:bookmarkStart w:id="1" w:name="_Toc176861607"/>
      <w:r w:rsidRPr="00456288">
        <w:lastRenderedPageBreak/>
        <w:t>Revisión de Literatura</w:t>
      </w:r>
      <w:bookmarkEnd w:id="1"/>
    </w:p>
    <w:p w14:paraId="1E0CA596" w14:textId="5FF94A80" w:rsidR="004D1E78" w:rsidRPr="00456288" w:rsidRDefault="004D1E78" w:rsidP="00D165FE">
      <w:pPr>
        <w:spacing w:line="360" w:lineRule="auto"/>
        <w:ind w:firstLine="567"/>
        <w:jc w:val="both"/>
        <w:rPr>
          <w:rFonts w:cs="Arial"/>
        </w:rPr>
      </w:pPr>
      <w:r w:rsidRPr="00456288">
        <w:rPr>
          <w:rFonts w:cs="Arial"/>
        </w:rPr>
        <w:t>La asistencia oficial para el desarrollo (ODA</w:t>
      </w:r>
      <w:r w:rsidR="00284591">
        <w:rPr>
          <w:rFonts w:cs="Arial"/>
        </w:rPr>
        <w:t>,</w:t>
      </w:r>
      <w:r w:rsidRPr="00456288">
        <w:rPr>
          <w:rFonts w:cs="Arial"/>
        </w:rPr>
        <w:t xml:space="preserve"> por sus siglas en inglés) consiste en donaciones o préstamos a tasas bajas y plazos largos que </w:t>
      </w:r>
      <w:r w:rsidR="00284591">
        <w:rPr>
          <w:rFonts w:cs="Arial"/>
        </w:rPr>
        <w:t xml:space="preserve">los </w:t>
      </w:r>
      <w:r w:rsidRPr="00456288">
        <w:rPr>
          <w:rFonts w:cs="Arial"/>
        </w:rPr>
        <w:t xml:space="preserve">países desarrollados y organizaciones internacionales </w:t>
      </w:r>
      <w:r w:rsidR="00284591" w:rsidRPr="00456288">
        <w:rPr>
          <w:rFonts w:cs="Arial"/>
        </w:rPr>
        <w:t xml:space="preserve">otorgan </w:t>
      </w:r>
      <w:r w:rsidRPr="00456288">
        <w:rPr>
          <w:rFonts w:cs="Arial"/>
        </w:rPr>
        <w:t xml:space="preserve">a países en desarrollo, con el objetivo de promover </w:t>
      </w:r>
      <w:r w:rsidR="00284591">
        <w:rPr>
          <w:rFonts w:cs="Arial"/>
        </w:rPr>
        <w:t xml:space="preserve">el </w:t>
      </w:r>
      <w:r w:rsidRPr="00456288">
        <w:rPr>
          <w:rFonts w:cs="Arial"/>
        </w:rPr>
        <w:t xml:space="preserve">desarrollo económico y </w:t>
      </w:r>
      <w:r w:rsidR="00284591">
        <w:rPr>
          <w:rFonts w:cs="Arial"/>
        </w:rPr>
        <w:t>mejorar el</w:t>
      </w:r>
      <w:r w:rsidRPr="00456288">
        <w:rPr>
          <w:rFonts w:cs="Arial"/>
        </w:rPr>
        <w:t xml:space="preserve"> bienestar de la población.</w:t>
      </w:r>
    </w:p>
    <w:p w14:paraId="3C5C9B40" w14:textId="6E256753" w:rsidR="00876BCE" w:rsidRPr="00456288" w:rsidRDefault="00284591" w:rsidP="00D165FE">
      <w:pPr>
        <w:spacing w:line="360" w:lineRule="auto"/>
        <w:ind w:firstLine="567"/>
        <w:jc w:val="both"/>
      </w:pPr>
      <w:r w:rsidRPr="00284591">
        <w:t xml:space="preserve">El efecto de la asistencia internacional en los países receptores ha sido objeto de estudio en múltiples ocasiones, obteniéndose resultados mixtos. Algunas investigaciones empíricas concluyen que el apoyo es beneficioso para el crecimiento económico, como en el trabajo de </w:t>
      </w:r>
      <w:proofErr w:type="spellStart"/>
      <w:r w:rsidRPr="00284591">
        <w:t>Karras</w:t>
      </w:r>
      <w:proofErr w:type="spellEnd"/>
      <w:r w:rsidRPr="00284591">
        <w:t xml:space="preserve"> (2006), que utilizó un modelo de panel para analizar 71 países receptores de asistencia, y la investigación de </w:t>
      </w:r>
      <w:proofErr w:type="spellStart"/>
      <w:r w:rsidRPr="00284591">
        <w:t>Hayaloğlu</w:t>
      </w:r>
      <w:proofErr w:type="spellEnd"/>
      <w:r w:rsidRPr="00284591">
        <w:t xml:space="preserve"> (2023), donde además de un panel con 80 países, se consideró el efecto de la calidad institucional, medida a través de los índices globales de gobernanza. Por otro lado, estudios como el de </w:t>
      </w:r>
      <w:proofErr w:type="spellStart"/>
      <w:r w:rsidRPr="00284591">
        <w:t>Ekanayake</w:t>
      </w:r>
      <w:proofErr w:type="spellEnd"/>
      <w:r w:rsidRPr="00284591">
        <w:t xml:space="preserve"> y </w:t>
      </w:r>
      <w:proofErr w:type="spellStart"/>
      <w:r w:rsidRPr="00284591">
        <w:t>Chatrna</w:t>
      </w:r>
      <w:proofErr w:type="spellEnd"/>
      <w:r w:rsidRPr="00284591">
        <w:t xml:space="preserve"> (2010), que emplearon un análisis de datos de panel con muestras de países clasificadas por región y nivel de ingresos, no logran obtener un resultado que generalice el efecto de la asistencia internacional. En este caso, los coeficientes del modelo varían tanto en signo como en significancia respecto al crecimiento económico de los países en desarrollo, dependiendo de la muestra seleccionada.</w:t>
      </w:r>
    </w:p>
    <w:p w14:paraId="52E30C1D" w14:textId="7D4A515D" w:rsidR="00B0281E" w:rsidRPr="00456288" w:rsidRDefault="008809C9" w:rsidP="00D165FE">
      <w:pPr>
        <w:spacing w:line="360" w:lineRule="auto"/>
        <w:ind w:firstLine="567"/>
        <w:jc w:val="both"/>
      </w:pPr>
      <w:r w:rsidRPr="008809C9">
        <w:t>En el aspecto teórico, también existe debate sobre si el apoyo internacional contribuye al crecimiento económico. Entre las posturas a favor, destaca la de Samuelson (1965), quien argumenta que los países no pueden escapar de una trampa de pobreza debido a su alta propensión al consumo para mantener su subsistencia, lo que resulta en baja o nula inversión. Esta inversión, según Samuelson, podría ser cubierta gracias a</w:t>
      </w:r>
      <w:r>
        <w:t xml:space="preserve"> la asistencia oficial </w:t>
      </w:r>
      <w:r w:rsidRPr="008809C9">
        <w:t xml:space="preserve">para el desarrollo. En contraste, Bauer (1965) refuta esta teoría señalando que los países que hoy en día consideramos desarrollados, en su momento fueron no desarrollados y lograron crecer sin la necesidad de ingresos externos. Por su parte, Graciela </w:t>
      </w:r>
      <w:proofErr w:type="spellStart"/>
      <w:r w:rsidRPr="008809C9">
        <w:t>Chichilnisky</w:t>
      </w:r>
      <w:proofErr w:type="spellEnd"/>
      <w:r w:rsidRPr="008809C9">
        <w:t xml:space="preserve"> (1980, citada en </w:t>
      </w:r>
      <w:proofErr w:type="spellStart"/>
      <w:r w:rsidRPr="008809C9">
        <w:t>Basu</w:t>
      </w:r>
      <w:proofErr w:type="spellEnd"/>
      <w:r w:rsidRPr="008809C9">
        <w:t xml:space="preserve">, 1997) desarrolló un modelo de dos economías, en el que una economía desarrollada hace donaciones de bienes a una economía no </w:t>
      </w:r>
      <w:r w:rsidRPr="008809C9">
        <w:lastRenderedPageBreak/>
        <w:t xml:space="preserve">desarrollada. Su conclusión fue que, las transferencias resultaban en un declive en el bienestar de la nación receptora, debido a los cambios en los precios relativos provocados por el ingreso de los nuevos bienes. </w:t>
      </w:r>
      <w:r>
        <w:t>Con los supuestos que plantea este</w:t>
      </w:r>
      <w:r w:rsidRPr="008809C9">
        <w:t xml:space="preserve"> modelo teórico, el único escenario en el que mejora el bienestar del país no desarrollado va acompañado de una disminución del bienestar de una parte de la población del país donante.</w:t>
      </w:r>
      <w:r w:rsidR="00B37375">
        <w:t xml:space="preserve"> </w:t>
      </w:r>
    </w:p>
    <w:p w14:paraId="556F0302" w14:textId="6E3777C7" w:rsidR="00A51CCF" w:rsidRPr="00456288" w:rsidRDefault="008809C9" w:rsidP="00D165FE">
      <w:pPr>
        <w:spacing w:line="360" w:lineRule="auto"/>
        <w:ind w:firstLine="567"/>
        <w:jc w:val="both"/>
      </w:pPr>
      <w:r w:rsidRPr="008809C9">
        <w:t xml:space="preserve">En cuanto al desarrollo humano, calculado mediante indicadores que incluyen salud, educación y derechos, también se han realizado estudios sobre el impacto del apoyo internacional. Entre estos estudios destaca el de Carnegie y </w:t>
      </w:r>
      <w:proofErr w:type="spellStart"/>
      <w:r w:rsidRPr="008809C9">
        <w:t>Marinov</w:t>
      </w:r>
      <w:proofErr w:type="spellEnd"/>
      <w:r w:rsidRPr="008809C9">
        <w:t xml:space="preserve"> (2017), que analizó una muestra de 115 países durante un periodo de 28 años. Además de investigar cómo influye la asignación de apoyo por parte de los donantes entre los diversos países receptores, también señalaron que el aumento en el apoyo a un país es significativo para incentivar reformas en áreas como los derechos humanos y la democracia, aspectos que forman parte de la medición del índice de desarrollo humano y que también influyen en las calificaciones de los índices de gobernanza</w:t>
      </w:r>
      <w:r>
        <w:t xml:space="preserve"> y la calidad institucional del país</w:t>
      </w:r>
      <w:r w:rsidRPr="008809C9">
        <w:t>.</w:t>
      </w:r>
    </w:p>
    <w:p w14:paraId="71A82FE6" w14:textId="657CF3AA" w:rsidR="003C15FB" w:rsidRDefault="003C15FB" w:rsidP="00D165FE">
      <w:pPr>
        <w:spacing w:line="360" w:lineRule="auto"/>
        <w:ind w:firstLine="567"/>
        <w:jc w:val="both"/>
      </w:pPr>
      <w:r w:rsidRPr="003C15FB">
        <w:t xml:space="preserve">La calidad de las instituciones, que en este trabajo se aproximará utilizando el índice de exclusión por género, ya que la “no exclusión” y la equidad de género son cualidades intrínsecas de las sociedades democráticas, como menciona </w:t>
      </w:r>
      <w:proofErr w:type="spellStart"/>
      <w:r w:rsidRPr="003C15FB">
        <w:t>Köhler</w:t>
      </w:r>
      <w:proofErr w:type="spellEnd"/>
      <w:r w:rsidRPr="003C15FB">
        <w:t xml:space="preserve"> (2023), se espera que tenga un impacto en el índice de desarrollo humano del país. Los índices de gobernanza, como representación de la calidad institucional, han sido estudiados por </w:t>
      </w:r>
      <w:proofErr w:type="spellStart"/>
      <w:r w:rsidRPr="003C15FB">
        <w:t>Keser</w:t>
      </w:r>
      <w:proofErr w:type="spellEnd"/>
      <w:r w:rsidRPr="003C15FB">
        <w:t xml:space="preserve"> y </w:t>
      </w:r>
      <w:proofErr w:type="spellStart"/>
      <w:r w:rsidRPr="003C15FB">
        <w:t>Gökmen</w:t>
      </w:r>
      <w:proofErr w:type="spellEnd"/>
      <w:r w:rsidRPr="003C15FB">
        <w:t xml:space="preserve"> (2017) mediante un análisis de datos de panel para 33 países de Europa en un periodo de 10 años. En su estudio concluyen que, de los seis indicadores, la efectividad del gobierno, la calidad regulatoria y el estado de derecho tienen una relación positiva </w:t>
      </w:r>
      <w:r>
        <w:t xml:space="preserve">y significativa </w:t>
      </w:r>
      <w:r w:rsidRPr="003C15FB">
        <w:t>con el índice de desarrollo humano, lo que sugiere que una mejor gobernanza promueve un mejor desempeño en áreas como la salud, la educación y los derechos humanos.</w:t>
      </w:r>
    </w:p>
    <w:p w14:paraId="6D747B69" w14:textId="34DB1DDC" w:rsidR="00B80211" w:rsidRDefault="00B80211" w:rsidP="00B37375">
      <w:pPr>
        <w:spacing w:line="360" w:lineRule="auto"/>
        <w:ind w:firstLine="567"/>
        <w:jc w:val="both"/>
      </w:pPr>
      <w:r w:rsidRPr="00B80211">
        <w:t xml:space="preserve">Douglas North (2005, citado en Faundez, 2016) sostiene que es poco realista </w:t>
      </w:r>
      <w:r>
        <w:t>tener expectativas de</w:t>
      </w:r>
      <w:r w:rsidRPr="00B80211">
        <w:t xml:space="preserve"> que los países en desarrollo implementen cambios institucionales que a las naciones desarrolladas les tomó muchos años consolidar. </w:t>
      </w:r>
      <w:r w:rsidRPr="00B80211">
        <w:lastRenderedPageBreak/>
        <w:t xml:space="preserve">Añade que, dado que los individuos y los mercados se comportan de manera natural, no se puede esperar que operen conforme a planes impuestos externamente. Por ello, se muestra escéptico respecto a la asistencia para el desarrollo destinada a fomentar cambios que no consideran el patrimonio cultural ni las instituciones políticas de los países receptores. Además, argumenta que las políticas de desarrollo basadas en modelos occidentales no deberían aplicarse indiscriminadamente, ya que no </w:t>
      </w:r>
      <w:r>
        <w:t xml:space="preserve">se puede asegurar que </w:t>
      </w:r>
      <w:r w:rsidRPr="00B80211">
        <w:t>produ</w:t>
      </w:r>
      <w:r>
        <w:t>zcan</w:t>
      </w:r>
      <w:r w:rsidRPr="00B80211">
        <w:t xml:space="preserve"> los </w:t>
      </w:r>
      <w:r>
        <w:t xml:space="preserve">mismos </w:t>
      </w:r>
      <w:r w:rsidRPr="00B80211">
        <w:t xml:space="preserve">resultados e incluso pueden </w:t>
      </w:r>
      <w:r>
        <w:t>perturbar</w:t>
      </w:r>
      <w:r w:rsidRPr="00B80211">
        <w:t xml:space="preserve"> el orden social de estos países.</w:t>
      </w:r>
    </w:p>
    <w:p w14:paraId="74285382" w14:textId="026B7D10" w:rsidR="00A96CFD" w:rsidRDefault="00A96CFD" w:rsidP="00D165FE">
      <w:pPr>
        <w:spacing w:line="360" w:lineRule="auto"/>
        <w:ind w:firstLine="567"/>
        <w:jc w:val="both"/>
      </w:pPr>
      <w:r w:rsidRPr="00A96CFD">
        <w:t xml:space="preserve">Históricamente, también se ha observado una significativa diferencia en el desarrollo humano y económico de las naciones según el tipo de instituciones establecidas en su territorio. Un ejemplo de ello es el que </w:t>
      </w:r>
      <w:proofErr w:type="spellStart"/>
      <w:r w:rsidRPr="00A96CFD">
        <w:t>Acemoglu</w:t>
      </w:r>
      <w:proofErr w:type="spellEnd"/>
      <w:r w:rsidRPr="00A96CFD">
        <w:t xml:space="preserve"> y Robinson (2012) ilustran en su libro ¿Por qué fracasan los países?, donde comparan dos </w:t>
      </w:r>
      <w:r>
        <w:t xml:space="preserve">ciudades </w:t>
      </w:r>
      <w:r w:rsidRPr="00A96CFD">
        <w:t>vecin</w:t>
      </w:r>
      <w:r>
        <w:t>a</w:t>
      </w:r>
      <w:r w:rsidRPr="00A96CFD">
        <w:t xml:space="preserve">s con características climáticas y geográficas similares, pero con niveles de vida diferentes: Nogales, Arizona (Estados Unidos) y Nogales, Sonora (México). En ambas ciudades se registran diferencias en los servicios de salud a los que las personas pueden acceder, y el nivel educativo promedio es mayor en la ciudad estadounidense. </w:t>
      </w:r>
      <w:proofErr w:type="spellStart"/>
      <w:r w:rsidRPr="00A96CFD">
        <w:t>Acemoglu</w:t>
      </w:r>
      <w:proofErr w:type="spellEnd"/>
      <w:r w:rsidRPr="00A96CFD">
        <w:t xml:space="preserve"> y Robinson plantean que las instituciones establecidas desde hace muchos años son la clave para comprender esta desigualdad.</w:t>
      </w:r>
    </w:p>
    <w:p w14:paraId="56794EDD" w14:textId="77E99388" w:rsidR="006B5317" w:rsidRPr="00456288" w:rsidRDefault="00A96CFD" w:rsidP="00D165FE">
      <w:pPr>
        <w:spacing w:line="360" w:lineRule="auto"/>
        <w:ind w:firstLine="567"/>
        <w:jc w:val="both"/>
        <w:rPr>
          <w:rFonts w:eastAsiaTheme="majorEastAsia" w:cstheme="majorBidi"/>
          <w:sz w:val="40"/>
          <w:szCs w:val="40"/>
        </w:rPr>
      </w:pPr>
      <w:r w:rsidRPr="00A96CFD">
        <w:t xml:space="preserve">Conociendo las diferentes posturas sobre este debate y analizando los datos recolectados sobre las variables de interés —la cantidad de asistencia para el desarrollo recibida, el índice de desarrollo humano, el PIB per cápita y el índice de exclusión por género como una aproximación </w:t>
      </w:r>
      <w:r>
        <w:t>de la calidad institucional</w:t>
      </w:r>
      <w:r w:rsidRPr="00A96CFD">
        <w:t>—, se observa de forma gráfica un considerable aumento en las donaciones y asistencia durante los últimos 30 años, como se muestra en las gráficas 2 y 4. Al comparar esto con la evolución del índice de desarrollo humano (gráficas 5 y 6) y el PIB per cápita (gráficas 7 y 8), surge la motivación de este trabajo: ¿el crecimiento en la cantidad de asistencia enviada a los países en desarrollo se ha reflejado en su desarrollo económico y bienestar? Las gráficas se adjuntan en la sección de Anexos de este documento.</w:t>
      </w:r>
      <w:r w:rsidR="006B5317" w:rsidRPr="00456288">
        <w:br w:type="page"/>
      </w:r>
    </w:p>
    <w:p w14:paraId="23B7887B" w14:textId="648B5154" w:rsidR="006B5317" w:rsidRPr="00456288" w:rsidRDefault="000B4F15" w:rsidP="00D165FE">
      <w:pPr>
        <w:pStyle w:val="Ttulo1"/>
        <w:spacing w:line="360" w:lineRule="auto"/>
        <w:jc w:val="both"/>
      </w:pPr>
      <w:bookmarkStart w:id="2" w:name="_Toc176861608"/>
      <w:r w:rsidRPr="00456288">
        <w:lastRenderedPageBreak/>
        <w:t>Metodología</w:t>
      </w:r>
      <w:bookmarkEnd w:id="2"/>
    </w:p>
    <w:p w14:paraId="5307DD6B" w14:textId="4FD04DBA" w:rsidR="00096A36" w:rsidRPr="00456288" w:rsidRDefault="00A25056" w:rsidP="00D165FE">
      <w:pPr>
        <w:spacing w:line="360" w:lineRule="auto"/>
        <w:ind w:firstLine="567"/>
        <w:jc w:val="both"/>
        <w:rPr>
          <w:rFonts w:eastAsiaTheme="majorEastAsia" w:cstheme="majorBidi"/>
        </w:rPr>
      </w:pPr>
      <w:r w:rsidRPr="00A25056">
        <w:rPr>
          <w:rFonts w:eastAsiaTheme="majorEastAsia" w:cstheme="majorBidi"/>
        </w:rPr>
        <w:t>El presente estudio tiene como objetivo estimar el efecto que la cantidad de apoyo internacional para el desarrollo, junto con la calidad institucional de un país, tiene sobre su desempeño en la medición del desarrollo humano. Se recolectaron datos del periodo 1993-2022 para una muestra de 77 países, clasificados según la metodología Atlas del Banco Mundial por su nivel de ingresos: Ingresos Bajos (Ingresos Nacionales Brutos per cápita de $1,145 o menos), Ingresos Medios-bajos (entre $1,146 y $4,515), e Ingresos Medios-altos (entre $4,516 y $14,005). El listado de países incluidos en este estudio se adjunta en el apartado de anexos.</w:t>
      </w:r>
    </w:p>
    <w:p w14:paraId="7E8ACB0D" w14:textId="6D09C69C" w:rsidR="00A139AD" w:rsidRPr="00456288" w:rsidRDefault="00A25056" w:rsidP="00D165FE">
      <w:pPr>
        <w:spacing w:line="360" w:lineRule="auto"/>
        <w:ind w:firstLine="567"/>
        <w:jc w:val="both"/>
      </w:pPr>
      <w:r w:rsidRPr="00A25056">
        <w:rPr>
          <w:rFonts w:eastAsiaTheme="majorEastAsia" w:cstheme="majorBidi"/>
        </w:rPr>
        <w:t xml:space="preserve">Basado en la literatura previa que analiza las interacciones de estas variables, como </w:t>
      </w:r>
      <w:proofErr w:type="spellStart"/>
      <w:r w:rsidRPr="00A25056">
        <w:rPr>
          <w:rFonts w:eastAsiaTheme="majorEastAsia" w:cstheme="majorBidi"/>
        </w:rPr>
        <w:t>Ekanayake</w:t>
      </w:r>
      <w:proofErr w:type="spellEnd"/>
      <w:r w:rsidRPr="00A25056">
        <w:rPr>
          <w:rFonts w:eastAsiaTheme="majorEastAsia" w:cstheme="majorBidi"/>
        </w:rPr>
        <w:t xml:space="preserve"> y </w:t>
      </w:r>
      <w:proofErr w:type="spellStart"/>
      <w:r w:rsidRPr="00A25056">
        <w:rPr>
          <w:rFonts w:eastAsiaTheme="majorEastAsia" w:cstheme="majorBidi"/>
        </w:rPr>
        <w:t>Chatrna</w:t>
      </w:r>
      <w:proofErr w:type="spellEnd"/>
      <w:r w:rsidRPr="00A25056">
        <w:rPr>
          <w:rFonts w:eastAsiaTheme="majorEastAsia" w:cstheme="majorBidi"/>
        </w:rPr>
        <w:t xml:space="preserve"> (2010), </w:t>
      </w:r>
      <w:proofErr w:type="spellStart"/>
      <w:r w:rsidRPr="00A25056">
        <w:rPr>
          <w:rFonts w:eastAsiaTheme="majorEastAsia" w:cstheme="majorBidi"/>
        </w:rPr>
        <w:t>Hayaloğlu</w:t>
      </w:r>
      <w:proofErr w:type="spellEnd"/>
      <w:r w:rsidRPr="00A25056">
        <w:rPr>
          <w:rFonts w:eastAsiaTheme="majorEastAsia" w:cstheme="majorBidi"/>
        </w:rPr>
        <w:t xml:space="preserve"> (2023), </w:t>
      </w:r>
      <w:proofErr w:type="spellStart"/>
      <w:r w:rsidRPr="00A25056">
        <w:rPr>
          <w:rFonts w:eastAsiaTheme="majorEastAsia" w:cstheme="majorBidi"/>
        </w:rPr>
        <w:t>Keser</w:t>
      </w:r>
      <w:proofErr w:type="spellEnd"/>
      <w:r w:rsidRPr="00A25056">
        <w:rPr>
          <w:rFonts w:eastAsiaTheme="majorEastAsia" w:cstheme="majorBidi"/>
        </w:rPr>
        <w:t xml:space="preserve"> y </w:t>
      </w:r>
      <w:proofErr w:type="spellStart"/>
      <w:r w:rsidRPr="00A25056">
        <w:rPr>
          <w:rFonts w:eastAsiaTheme="majorEastAsia" w:cstheme="majorBidi"/>
        </w:rPr>
        <w:t>Gökmen</w:t>
      </w:r>
      <w:proofErr w:type="spellEnd"/>
      <w:r w:rsidRPr="00A25056">
        <w:rPr>
          <w:rFonts w:eastAsiaTheme="majorEastAsia" w:cstheme="majorBidi"/>
        </w:rPr>
        <w:t xml:space="preserve"> (2017), y Carnegie y </w:t>
      </w:r>
      <w:proofErr w:type="spellStart"/>
      <w:r w:rsidRPr="00A25056">
        <w:rPr>
          <w:rFonts w:eastAsiaTheme="majorEastAsia" w:cstheme="majorBidi"/>
        </w:rPr>
        <w:t>Marinov</w:t>
      </w:r>
      <w:proofErr w:type="spellEnd"/>
      <w:r w:rsidRPr="00A25056">
        <w:rPr>
          <w:rFonts w:eastAsiaTheme="majorEastAsia" w:cstheme="majorBidi"/>
        </w:rPr>
        <w:t xml:space="preserve"> (2017), se optó por utilizar un modelo de datos de panel, ya que permite manejar una mayor cantidad de datos en comparación con un corte transversal, al incorporar información sobre la evolución de las características a lo largo del tiempo para los mismos sujetos de estudio.</w:t>
      </w:r>
    </w:p>
    <w:p w14:paraId="39271861" w14:textId="189D4339" w:rsidR="00754838" w:rsidRPr="00456288" w:rsidRDefault="00A25056" w:rsidP="00D165FE">
      <w:pPr>
        <w:spacing w:line="360" w:lineRule="auto"/>
        <w:ind w:firstLine="567"/>
        <w:jc w:val="both"/>
      </w:pPr>
      <w:r w:rsidRPr="00A25056">
        <w:t xml:space="preserve">Las siguientes ecuaciones se plantean para estimar la relación entre las variables de interés. Además, se incluyen variables de control, como el </w:t>
      </w:r>
      <w:r>
        <w:t>producto interno bruto (</w:t>
      </w:r>
      <w:r w:rsidRPr="00A25056">
        <w:t>PIB</w:t>
      </w:r>
      <w:r>
        <w:t>)</w:t>
      </w:r>
      <w:r w:rsidRPr="00A25056">
        <w:t xml:space="preserve"> per cápita, el índice de crecimiento poblacional y el índice de exclusión por género, para explicar en parte el comportamiento de la variable dependiente. También se incorpora una variable dicotómica que califica la calidad de las instituciones</w:t>
      </w:r>
      <w:r>
        <w:t>, distinguiendo entre las que se encuentran arriba del promedio mundial en índice de exclusión por género</w:t>
      </w:r>
      <w:r w:rsidRPr="00A25056">
        <w:t>.</w:t>
      </w:r>
    </w:p>
    <w:p w14:paraId="348ACBCA" w14:textId="0B8C24BB" w:rsidR="00753D3E" w:rsidRPr="00456288" w:rsidRDefault="00B37375" w:rsidP="00D165FE">
      <w:pPr>
        <w:spacing w:after="0" w:line="360" w:lineRule="auto"/>
        <w:jc w:val="both"/>
      </w:pPr>
      <m:oMathPara>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exc</m:t>
                  </m:r>
                </m:e>
                <m:sub>
                  <m:r>
                    <w:rPr>
                      <w:rFonts w:ascii="Cambria Math" w:hAnsi="Cambria Math"/>
                    </w:rPr>
                    <m:t>it</m:t>
                  </m:r>
                </m:sub>
              </m:sSub>
              <m:r>
                <w:rPr>
                  <w:rFonts w:ascii="Cambria Math" w:hAnsi="Cambria Math"/>
                </w:rPr>
                <m:t>+gdp_pc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9314CDD" w14:textId="197B5913" w:rsidR="00D61C88" w:rsidRPr="00456288" w:rsidRDefault="00D61C88" w:rsidP="00A51C0D">
      <w:pPr>
        <w:spacing w:after="0" w:line="240" w:lineRule="auto"/>
        <w:jc w:val="center"/>
        <w:rPr>
          <w:b/>
        </w:rPr>
      </w:pPr>
      <w:r w:rsidRPr="00456288">
        <w:rPr>
          <w:b/>
        </w:rPr>
        <w:t>Ecuación 1</w:t>
      </w:r>
    </w:p>
    <w:p w14:paraId="1E303B8C" w14:textId="3B6921AE" w:rsidR="00A51C0D" w:rsidRPr="00456288" w:rsidRDefault="00D61C88" w:rsidP="00A51C0D">
      <w:pPr>
        <w:spacing w:line="360" w:lineRule="auto"/>
        <w:jc w:val="center"/>
        <w:rPr>
          <w:b/>
        </w:rPr>
      </w:pPr>
      <w:r w:rsidRPr="00456288">
        <w:rPr>
          <w:b/>
        </w:rPr>
        <w:t>Especificación de modelo</w:t>
      </w:r>
      <w:r w:rsidR="007401C6" w:rsidRPr="00456288">
        <w:rPr>
          <w:b/>
        </w:rPr>
        <w:t xml:space="preserve"> Índice de Desarrollo Humano</w:t>
      </w:r>
    </w:p>
    <w:p w14:paraId="151C6970" w14:textId="39000AE0" w:rsidR="00754838" w:rsidRPr="00456288" w:rsidRDefault="00B37375" w:rsidP="00D165FE">
      <w:pPr>
        <w:spacing w:line="360" w:lineRule="auto"/>
        <w:jc w:val="center"/>
      </w:pPr>
      <m:oMathPara>
        <m:oMath>
          <m:sSub>
            <m:sSubPr>
              <m:ctrlPr>
                <w:rPr>
                  <w:rFonts w:ascii="Cambria Math" w:hAnsi="Cambria Math"/>
                  <w:i/>
                </w:rPr>
              </m:ctrlPr>
            </m:sSubPr>
            <m:e>
              <m:r>
                <w:rPr>
                  <w:rFonts w:ascii="Cambria Math" w:hAnsi="Cambria Math"/>
                </w:rPr>
                <m:t xml:space="preserve">gdp_pc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exc</m:t>
                  </m:r>
                </m:e>
                <m:sub>
                  <m:r>
                    <w:rPr>
                      <w:rFonts w:ascii="Cambria Math" w:hAnsi="Cambria Math"/>
                    </w:rPr>
                    <m:t>it</m:t>
                  </m:r>
                </m:sub>
              </m:sSub>
              <m:r>
                <w:rPr>
                  <w:rFonts w:ascii="Cambria Math" w:hAnsi="Cambria Math"/>
                </w:rPr>
                <m:t>+grow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1C3E535F" w14:textId="1B2160F8" w:rsidR="007401C6" w:rsidRPr="00456288" w:rsidRDefault="007401C6" w:rsidP="00A51C0D">
      <w:pPr>
        <w:spacing w:after="0" w:line="240" w:lineRule="auto"/>
        <w:jc w:val="center"/>
        <w:rPr>
          <w:b/>
        </w:rPr>
      </w:pPr>
      <w:r w:rsidRPr="00456288">
        <w:rPr>
          <w:b/>
        </w:rPr>
        <w:t>Ecuación 2</w:t>
      </w:r>
    </w:p>
    <w:p w14:paraId="1E112E5E" w14:textId="5FC019FC" w:rsidR="007401C6" w:rsidRPr="00456288" w:rsidRDefault="007401C6" w:rsidP="007401C6">
      <w:pPr>
        <w:spacing w:line="360" w:lineRule="auto"/>
        <w:jc w:val="center"/>
        <w:rPr>
          <w:b/>
        </w:rPr>
      </w:pPr>
      <w:r w:rsidRPr="00456288">
        <w:rPr>
          <w:b/>
        </w:rPr>
        <w:t>Especificación de modelo PIB per cápita</w:t>
      </w:r>
    </w:p>
    <w:p w14:paraId="3E3831D5" w14:textId="77777777" w:rsidR="00A25056" w:rsidRDefault="00A25056" w:rsidP="006E6C5F">
      <w:pPr>
        <w:spacing w:line="360" w:lineRule="auto"/>
        <w:ind w:firstLine="567"/>
        <w:jc w:val="both"/>
      </w:pPr>
    </w:p>
    <w:p w14:paraId="221C8275" w14:textId="77777777" w:rsidR="00352BFC" w:rsidRDefault="00352BFC" w:rsidP="00352BFC">
      <w:pPr>
        <w:spacing w:line="360" w:lineRule="auto"/>
        <w:ind w:firstLine="567"/>
        <w:jc w:val="both"/>
      </w:pPr>
      <w:r>
        <w:lastRenderedPageBreak/>
        <w:t xml:space="preserve">Donde el subíndice </w:t>
      </w:r>
      <m:oMath>
        <m:r>
          <m:rPr>
            <m:sty m:val="bi"/>
          </m:rPr>
          <w:rPr>
            <w:rFonts w:ascii="Cambria Math" w:hAnsi="Cambria Math"/>
          </w:rPr>
          <m:t>i</m:t>
        </m:r>
      </m:oMath>
      <w:r>
        <w:t xml:space="preserve"> indica el índice de corte transversal y </w:t>
      </w:r>
      <m:oMath>
        <m:r>
          <m:rPr>
            <m:sty m:val="bi"/>
          </m:rPr>
          <w:rPr>
            <w:rFonts w:ascii="Cambria Math" w:hAnsi="Cambria Math"/>
          </w:rPr>
          <m:t>t</m:t>
        </m:r>
      </m:oMath>
      <w:r>
        <w:t xml:space="preserve"> representa el índice de serie de tiempo; </w:t>
      </w:r>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it</m:t>
            </m:r>
          </m:sub>
        </m:sSub>
      </m:oMath>
      <w:r>
        <w:t xml:space="preserve"> denota el término estocástico. </w:t>
      </w:r>
    </w:p>
    <w:p w14:paraId="7CA7D494" w14:textId="4D932874" w:rsidR="00352BFC" w:rsidRDefault="00352BFC" w:rsidP="00352BFC">
      <w:pPr>
        <w:spacing w:line="360" w:lineRule="auto"/>
        <w:ind w:firstLine="567"/>
        <w:jc w:val="both"/>
      </w:pPr>
      <m:oMath>
        <m:sSub>
          <m:sSubPr>
            <m:ctrlPr>
              <w:rPr>
                <w:rFonts w:ascii="Cambria Math" w:hAnsi="Cambria Math"/>
                <w:b/>
                <w:i/>
              </w:rPr>
            </m:ctrlPr>
          </m:sSubPr>
          <m:e>
            <m:r>
              <m:rPr>
                <m:sty m:val="bi"/>
              </m:rPr>
              <w:rPr>
                <w:rFonts w:ascii="Cambria Math" w:hAnsi="Cambria Math"/>
              </w:rPr>
              <m:t xml:space="preserve">hdi </m:t>
            </m:r>
          </m:e>
          <m:sub>
            <m:r>
              <m:rPr>
                <m:sty m:val="bi"/>
              </m:rPr>
              <w:rPr>
                <w:rFonts w:ascii="Cambria Math" w:hAnsi="Cambria Math"/>
              </w:rPr>
              <m:t>it</m:t>
            </m:r>
          </m:sub>
        </m:sSub>
      </m:oMath>
      <w:r>
        <w:t xml:space="preserve"> es la variable dependiente que mide el índice de desarrollo humano, calculado por el Human </w:t>
      </w:r>
      <w:proofErr w:type="spellStart"/>
      <w:r>
        <w:t>Development</w:t>
      </w:r>
      <w:proofErr w:type="spellEnd"/>
      <w:r>
        <w:t xml:space="preserve"> </w:t>
      </w:r>
      <w:proofErr w:type="spellStart"/>
      <w:r>
        <w:t>Report</w:t>
      </w:r>
      <w:proofErr w:type="spellEnd"/>
      <w:r>
        <w:t xml:space="preserve"> Office.</w:t>
      </w:r>
    </w:p>
    <w:p w14:paraId="5FD00A4D" w14:textId="77777777" w:rsidR="00352BFC" w:rsidRDefault="00352BFC" w:rsidP="00352BFC">
      <w:pPr>
        <w:spacing w:line="360" w:lineRule="auto"/>
        <w:ind w:firstLine="567"/>
        <w:jc w:val="both"/>
      </w:pPr>
      <m:oMath>
        <m:sSub>
          <m:sSubPr>
            <m:ctrlPr>
              <w:rPr>
                <w:rFonts w:ascii="Cambria Math" w:hAnsi="Cambria Math"/>
                <w:b/>
                <w:i/>
              </w:rPr>
            </m:ctrlPr>
          </m:sSubPr>
          <m:e>
            <m:r>
              <m:rPr>
                <m:sty m:val="bi"/>
              </m:rPr>
              <w:rPr>
                <w:rFonts w:ascii="Cambria Math" w:hAnsi="Cambria Math"/>
              </w:rPr>
              <m:t>oda_pc</m:t>
            </m:r>
          </m:e>
          <m:sub>
            <m:r>
              <m:rPr>
                <m:sty m:val="bi"/>
              </m:rPr>
              <w:rPr>
                <w:rFonts w:ascii="Cambria Math" w:hAnsi="Cambria Math"/>
              </w:rPr>
              <m:t>it</m:t>
            </m:r>
          </m:sub>
        </m:sSub>
      </m:oMath>
      <w:r>
        <w:t xml:space="preserve"> representa la asistencia oficial para el desarrollo per cápita recibida por el país, medida en dólares actuales y recolectada de la base de datos </w:t>
      </w:r>
      <w:proofErr w:type="spellStart"/>
      <w:r>
        <w:t>World</w:t>
      </w:r>
      <w:proofErr w:type="spellEnd"/>
      <w:r>
        <w:t xml:space="preserve"> </w:t>
      </w:r>
      <w:proofErr w:type="spellStart"/>
      <w:r>
        <w:t>Development</w:t>
      </w:r>
      <w:proofErr w:type="spellEnd"/>
      <w:r>
        <w:t xml:space="preserve"> </w:t>
      </w:r>
      <w:proofErr w:type="spellStart"/>
      <w:r>
        <w:t>Indicators</w:t>
      </w:r>
      <w:proofErr w:type="spellEnd"/>
      <w:r>
        <w:t xml:space="preserve"> del Banco Mundial.</w:t>
      </w:r>
    </w:p>
    <w:p w14:paraId="02468A66" w14:textId="77777777" w:rsidR="00352BFC" w:rsidRDefault="00352BFC" w:rsidP="00352BFC">
      <w:pPr>
        <w:spacing w:line="360" w:lineRule="auto"/>
        <w:ind w:firstLine="567"/>
        <w:jc w:val="both"/>
      </w:pPr>
      <m:oMath>
        <m:sSub>
          <m:sSubPr>
            <m:ctrlPr>
              <w:rPr>
                <w:rFonts w:ascii="Cambria Math" w:hAnsi="Cambria Math"/>
                <w:b/>
                <w:i/>
              </w:rPr>
            </m:ctrlPr>
          </m:sSubPr>
          <m:e>
            <m:r>
              <m:rPr>
                <m:sty m:val="bi"/>
              </m:rPr>
              <w:rPr>
                <w:rFonts w:ascii="Cambria Math" w:hAnsi="Cambria Math"/>
              </w:rPr>
              <m:t>gdp_pc</m:t>
            </m:r>
          </m:e>
          <m:sub>
            <m:r>
              <m:rPr>
                <m:sty m:val="bi"/>
              </m:rPr>
              <w:rPr>
                <w:rFonts w:ascii="Cambria Math" w:hAnsi="Cambria Math"/>
              </w:rPr>
              <m:t>it</m:t>
            </m:r>
          </m:sub>
        </m:sSub>
      </m:oMath>
      <w:r>
        <w:t xml:space="preserve"> es el registro del producto interno bruto per cápita del país, medido en dólares actuales y también recolectado de la base de datos World </w:t>
      </w:r>
      <w:proofErr w:type="spellStart"/>
      <w:r>
        <w:t>Development</w:t>
      </w:r>
      <w:proofErr w:type="spellEnd"/>
      <w:r>
        <w:t xml:space="preserve"> </w:t>
      </w:r>
      <w:proofErr w:type="spellStart"/>
      <w:r>
        <w:t>Indicators</w:t>
      </w:r>
      <w:proofErr w:type="spellEnd"/>
      <w:r>
        <w:t xml:space="preserve"> del Banco Mundial.</w:t>
      </w:r>
    </w:p>
    <w:p w14:paraId="6CB670F1" w14:textId="77777777" w:rsidR="00352BFC" w:rsidRDefault="00352BFC" w:rsidP="00352BFC">
      <w:pPr>
        <w:spacing w:line="360" w:lineRule="auto"/>
        <w:ind w:firstLine="567"/>
        <w:jc w:val="both"/>
      </w:pPr>
      <m:oMath>
        <m:sSub>
          <m:sSubPr>
            <m:ctrlPr>
              <w:rPr>
                <w:rFonts w:ascii="Cambria Math" w:hAnsi="Cambria Math"/>
                <w:b/>
                <w:i/>
              </w:rPr>
            </m:ctrlPr>
          </m:sSubPr>
          <m:e>
            <m:r>
              <m:rPr>
                <m:sty m:val="bi"/>
              </m:rPr>
              <w:rPr>
                <w:rFonts w:ascii="Cambria Math" w:hAnsi="Cambria Math"/>
              </w:rPr>
              <m:t>grow</m:t>
            </m:r>
          </m:e>
          <m:sub>
            <m:r>
              <m:rPr>
                <m:sty m:val="bi"/>
              </m:rPr>
              <w:rPr>
                <w:rFonts w:ascii="Cambria Math" w:hAnsi="Cambria Math"/>
              </w:rPr>
              <m:t>it</m:t>
            </m:r>
          </m:sub>
        </m:sSub>
      </m:oMath>
      <w:r>
        <w:t xml:space="preserve"> es la tasa de crecimiento poblacional del país, considerada en este estudio como una aproximación al incremento de la fuerza laboral, como se realizó en el trabajo de Ekanayake y Chatrna (2010), y recolectada de la base de datos </w:t>
      </w:r>
      <w:proofErr w:type="spellStart"/>
      <w:r>
        <w:t>World</w:t>
      </w:r>
      <w:proofErr w:type="spellEnd"/>
      <w:r>
        <w:t xml:space="preserve"> </w:t>
      </w:r>
      <w:proofErr w:type="spellStart"/>
      <w:r>
        <w:t>Development</w:t>
      </w:r>
      <w:proofErr w:type="spellEnd"/>
      <w:r>
        <w:t xml:space="preserve"> </w:t>
      </w:r>
      <w:proofErr w:type="spellStart"/>
      <w:r>
        <w:t>Indicators</w:t>
      </w:r>
      <w:proofErr w:type="spellEnd"/>
      <w:r>
        <w:t xml:space="preserve"> del Banco Mundial;</w:t>
      </w:r>
    </w:p>
    <w:p w14:paraId="3AB72E5F" w14:textId="2E17C477" w:rsidR="00352BFC" w:rsidRDefault="00352BFC" w:rsidP="00352BFC">
      <w:pPr>
        <w:spacing w:line="360" w:lineRule="auto"/>
        <w:ind w:firstLine="567"/>
        <w:jc w:val="both"/>
      </w:pPr>
      <m:oMath>
        <m:sSub>
          <m:sSubPr>
            <m:ctrlPr>
              <w:rPr>
                <w:rFonts w:ascii="Cambria Math" w:hAnsi="Cambria Math"/>
                <w:b/>
                <w:i/>
              </w:rPr>
            </m:ctrlPr>
          </m:sSubPr>
          <m:e>
            <m:r>
              <m:rPr>
                <m:sty m:val="bi"/>
              </m:rPr>
              <w:rPr>
                <w:rFonts w:ascii="Cambria Math" w:hAnsi="Cambria Math"/>
              </w:rPr>
              <m:t>exc</m:t>
            </m:r>
          </m:e>
          <m:sub>
            <m:r>
              <m:rPr>
                <m:sty m:val="bi"/>
              </m:rPr>
              <w:rPr>
                <w:rFonts w:ascii="Cambria Math" w:hAnsi="Cambria Math"/>
              </w:rPr>
              <m:t>it</m:t>
            </m:r>
          </m:sub>
        </m:sSub>
      </m:oMath>
      <w:r>
        <w:t xml:space="preserve"> es el índice de exclusión por género, que puede tomar valores de 0 a 1, donde valores mayores indican mayor exclusión y se utiliza como una aproximación de la calidad institucional, recolectado de la base de datos V-DEM Core.</w:t>
      </w:r>
    </w:p>
    <w:p w14:paraId="49BC29D4" w14:textId="77777777" w:rsidR="00352BFC" w:rsidRDefault="00352BFC" w:rsidP="00352BFC">
      <w:pPr>
        <w:spacing w:line="360" w:lineRule="auto"/>
        <w:ind w:firstLine="567"/>
        <w:jc w:val="both"/>
      </w:pPr>
      <m:oMath>
        <m:sSub>
          <m:sSubPr>
            <m:ctrlPr>
              <w:rPr>
                <w:rFonts w:ascii="Cambria Math" w:hAnsi="Cambria Math"/>
                <w:b/>
                <w:i/>
              </w:rPr>
            </m:ctrlPr>
          </m:sSubPr>
          <m:e>
            <m:r>
              <m:rPr>
                <m:sty m:val="bi"/>
              </m:rPr>
              <w:rPr>
                <w:rFonts w:ascii="Cambria Math" w:hAnsi="Cambria Math"/>
              </w:rPr>
              <m:t>exc_high</m:t>
            </m:r>
          </m:e>
          <m:sub>
            <m:r>
              <m:rPr>
                <m:sty m:val="bi"/>
              </m:rPr>
              <w:rPr>
                <w:rFonts w:ascii="Cambria Math" w:hAnsi="Cambria Math"/>
              </w:rPr>
              <m:t>it</m:t>
            </m:r>
          </m:sub>
        </m:sSub>
      </m:oMath>
      <w:r>
        <w:t xml:space="preserve"> es una variable dicotómica generada específicamente para este estudio, que clasifica a los países en dos grupos según si su nivel de exclusión por género es mayor que la media mundial del año respectivo, tomando el valor de 1 en caso afirmativo y 0 en caso contrario. </w:t>
      </w:r>
    </w:p>
    <w:p w14:paraId="29379EE2" w14:textId="77532BD6" w:rsidR="00352BFC" w:rsidRPr="00456288" w:rsidRDefault="00352BFC" w:rsidP="00352BFC">
      <w:pPr>
        <w:spacing w:line="360" w:lineRule="auto"/>
        <w:ind w:firstLine="567"/>
        <w:jc w:val="both"/>
      </w:pP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oda_pc</m:t>
                </m:r>
              </m:e>
              <m:sub>
                <m:r>
                  <m:rPr>
                    <m:sty m:val="bi"/>
                  </m:rPr>
                  <w:rPr>
                    <w:rFonts w:ascii="Cambria Math" w:hAnsi="Cambria Math"/>
                  </w:rPr>
                  <m:t>it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exc_high</m:t>
                </m:r>
              </m:e>
              <m:sub>
                <m:r>
                  <m:rPr>
                    <m:sty m:val="bi"/>
                  </m:rPr>
                  <w:rPr>
                    <w:rFonts w:ascii="Cambria Math" w:hAnsi="Cambria Math"/>
                  </w:rPr>
                  <m:t>it</m:t>
                </m:r>
              </m:sub>
            </m:sSub>
          </m:e>
        </m:d>
      </m:oMath>
      <w:r>
        <w:t xml:space="preserve"> es un término interactivo que asocia la cantidad de asistencia para el desarrollo per cápita recibida con el hecho de que el país sea calificado con índices de exclusión mayores al promedio mundial. Si no cumple con esta condición, el valor del término interactivo es 0.</w:t>
      </w:r>
    </w:p>
    <w:p w14:paraId="55D7054A" w14:textId="77777777" w:rsidR="00352BFC" w:rsidRPr="00456288" w:rsidRDefault="00352BFC" w:rsidP="00352BFC">
      <w:pPr>
        <w:pStyle w:val="Prrafodelista"/>
        <w:numPr>
          <w:ilvl w:val="0"/>
          <w:numId w:val="3"/>
        </w:numPr>
        <w:spacing w:line="360" w:lineRule="auto"/>
        <w:jc w:val="both"/>
        <w:rPr>
          <w:rFonts w:eastAsiaTheme="majorEastAsia" w:cstheme="majorBidi"/>
          <w:sz w:val="40"/>
          <w:szCs w:val="40"/>
        </w:rPr>
      </w:pPr>
      <w:r w:rsidRPr="00456288">
        <w:br w:type="page"/>
      </w:r>
    </w:p>
    <w:p w14:paraId="0BF7B1D7" w14:textId="4A38DA6B" w:rsidR="006B5317" w:rsidRPr="00456288" w:rsidRDefault="000B4F15" w:rsidP="00D165FE">
      <w:pPr>
        <w:pStyle w:val="Ttulo1"/>
        <w:spacing w:line="360" w:lineRule="auto"/>
        <w:jc w:val="both"/>
      </w:pPr>
      <w:bookmarkStart w:id="3" w:name="_Toc176861609"/>
      <w:r w:rsidRPr="00456288">
        <w:lastRenderedPageBreak/>
        <w:t>Resultados</w:t>
      </w:r>
      <w:bookmarkEnd w:id="3"/>
    </w:p>
    <w:p w14:paraId="75C7763E" w14:textId="1497550C" w:rsidR="006A5113" w:rsidRPr="00456288" w:rsidRDefault="00AB6C67" w:rsidP="00AB6C67">
      <w:pPr>
        <w:spacing w:line="360" w:lineRule="auto"/>
        <w:ind w:firstLine="567"/>
        <w:jc w:val="both"/>
      </w:pPr>
      <w:r w:rsidRPr="00AB6C67">
        <w:t>Se trabajaron dos modelos basados en las ecuaciones 1 y 2. En el Modelo 1, la variable dependiente es el índice de desarrollo humano, mientras que en el Modelo 2, la variable dependiente es el PIB per cápita.</w:t>
      </w:r>
    </w:p>
    <w:p w14:paraId="7AD75843" w14:textId="03C7368D" w:rsidR="00502ECE" w:rsidRPr="00456288" w:rsidRDefault="00D44C3B" w:rsidP="00AB6C67">
      <w:pPr>
        <w:spacing w:line="360" w:lineRule="auto"/>
        <w:ind w:firstLine="567"/>
        <w:jc w:val="both"/>
      </w:pPr>
      <w:r w:rsidRPr="00D44C3B">
        <w:t>Para ambos modelos se llevó a cabo el siguiente proceso de estimación: cálculo de estimadores agrupados (</w:t>
      </w:r>
      <w:proofErr w:type="spellStart"/>
      <w:r w:rsidRPr="00D44C3B">
        <w:t>pooled</w:t>
      </w:r>
      <w:proofErr w:type="spellEnd"/>
      <w:r w:rsidRPr="00D44C3B">
        <w:t>), estimadores de efectos fijos (</w:t>
      </w:r>
      <w:proofErr w:type="spellStart"/>
      <w:r w:rsidRPr="00D44C3B">
        <w:t>fixed</w:t>
      </w:r>
      <w:proofErr w:type="spellEnd"/>
      <w:r w:rsidRPr="00D44C3B">
        <w:t xml:space="preserve"> </w:t>
      </w:r>
      <w:proofErr w:type="spellStart"/>
      <w:r w:rsidRPr="00D44C3B">
        <w:t>effects</w:t>
      </w:r>
      <w:proofErr w:type="spellEnd"/>
      <w:r w:rsidRPr="00D44C3B">
        <w:t>) y estimadores de efectos aleatorios (</w:t>
      </w:r>
      <w:proofErr w:type="spellStart"/>
      <w:r w:rsidRPr="00D44C3B">
        <w:t>random</w:t>
      </w:r>
      <w:proofErr w:type="spellEnd"/>
      <w:r w:rsidRPr="00D44C3B">
        <w:t xml:space="preserve"> </w:t>
      </w:r>
      <w:proofErr w:type="spellStart"/>
      <w:r w:rsidRPr="00D44C3B">
        <w:t>effects</w:t>
      </w:r>
      <w:proofErr w:type="spellEnd"/>
      <w:r w:rsidRPr="00D44C3B">
        <w:t xml:space="preserve">). A continuación, se realizó una prueba F (F-test) para determinar si los efectos fijos son significativamente diferentes de cero, y una prueba de </w:t>
      </w:r>
      <w:proofErr w:type="spellStart"/>
      <w:r w:rsidRPr="00D44C3B">
        <w:t>Hausman</w:t>
      </w:r>
      <w:proofErr w:type="spellEnd"/>
      <w:r w:rsidRPr="00D44C3B">
        <w:t xml:space="preserve"> (</w:t>
      </w:r>
      <w:proofErr w:type="spellStart"/>
      <w:r w:rsidRPr="00D44C3B">
        <w:t>Hausman</w:t>
      </w:r>
      <w:proofErr w:type="spellEnd"/>
      <w:r w:rsidRPr="00D44C3B">
        <w:t xml:space="preserve"> Test) para evaluar la consistencia de los estimadores de efectos fijos y aleatorios. Considerando un nivel de confianza del 99% y los resultados de estas pruebas</w:t>
      </w:r>
      <w:r w:rsidR="00FB4D8C">
        <w:t>, adjuntas en la Tabla 1</w:t>
      </w:r>
      <w:r w:rsidRPr="00D44C3B">
        <w:t xml:space="preserve">, se seleccionó el tipo de efectos a utilizar para los modelos finales. En el Modelo 1, la prueba F mostró un valor de probabilidad de 0.00, lo que evidencia que es más apropiado utilizar un modelo con efectos fijos o aleatorios en lugar de uno con estimadores agrupados. La prueba de </w:t>
      </w:r>
      <w:proofErr w:type="spellStart"/>
      <w:r w:rsidRPr="00D44C3B">
        <w:t>Hausman</w:t>
      </w:r>
      <w:proofErr w:type="spellEnd"/>
      <w:r w:rsidRPr="00D44C3B">
        <w:t xml:space="preserve"> presentó un valor de 0.1357, indicando que ambos efectos fijos y aleatorios son consistentes, pero que los efectos aleatorios son más eficientes; por lo tanto, se decidió utilizar efectos aleatorios para este modelo. En el caso del Modelo 2, los valores de probabilidad fueron 0.00 para la prueba F y 0.0011 para la prueba de </w:t>
      </w:r>
      <w:proofErr w:type="spellStart"/>
      <w:r w:rsidRPr="00D44C3B">
        <w:t>Hausman</w:t>
      </w:r>
      <w:proofErr w:type="spellEnd"/>
      <w:r w:rsidRPr="00D44C3B">
        <w:t>, lo que llevó a optar por utilizar efectos fijos.</w:t>
      </w:r>
    </w:p>
    <w:p w14:paraId="78133FD8" w14:textId="299D075C" w:rsidR="00502ECE" w:rsidRPr="00456288" w:rsidRDefault="00FB4D8C" w:rsidP="00FB4D8C">
      <w:pPr>
        <w:spacing w:line="360" w:lineRule="auto"/>
        <w:ind w:firstLine="567"/>
        <w:jc w:val="both"/>
      </w:pPr>
      <w:r w:rsidRPr="00FB4D8C">
        <w:t xml:space="preserve">Además, se evaluó la posibilidad de heteroscedasticidad mediante una prueba de </w:t>
      </w:r>
      <w:proofErr w:type="spellStart"/>
      <w:r w:rsidRPr="00FB4D8C">
        <w:t>Breusch</w:t>
      </w:r>
      <w:proofErr w:type="spellEnd"/>
      <w:r w:rsidRPr="00FB4D8C">
        <w:t>-Pagan (</w:t>
      </w:r>
      <w:proofErr w:type="spellStart"/>
      <w:r w:rsidRPr="00FB4D8C">
        <w:t>Breusch</w:t>
      </w:r>
      <w:proofErr w:type="spellEnd"/>
      <w:r w:rsidRPr="00FB4D8C">
        <w:t>-Pagan Test). Ambos modelos presentaron un valor de probabilidad de 0.00, lo que sugiere la aceptación de la hipótesis alternativa que indica la presencia de heteroscedasticidad, es decir, una diferencia significativa en la varianza de los residuos calculados para los datos del modelo. Esto implica que los análisis de los resultados podrían ser inválidos. Para abordar el problema de heteroscedasticidad, se calcularon estimadores robustos utilizando el método de corrección de errores de White para efectos aleatorios y el método de Arellano para efectos fijos</w:t>
      </w:r>
      <w:r>
        <w:t>, sin modificar el valor de los coeficientes estimados</w:t>
      </w:r>
      <w:r w:rsidRPr="00FB4D8C">
        <w:t>.</w:t>
      </w:r>
    </w:p>
    <w:p w14:paraId="5EFF83D9" w14:textId="470BA972" w:rsidR="002A4984" w:rsidRPr="00456288" w:rsidRDefault="00AC6179" w:rsidP="00AB6C67">
      <w:pPr>
        <w:spacing w:line="360" w:lineRule="auto"/>
        <w:ind w:firstLine="567"/>
        <w:jc w:val="both"/>
      </w:pPr>
      <w:r w:rsidRPr="00456288">
        <w:lastRenderedPageBreak/>
        <w:t xml:space="preserve">Los </w:t>
      </w:r>
      <w:r w:rsidR="00502ECE" w:rsidRPr="00456288">
        <w:t>coeficientes estimados</w:t>
      </w:r>
      <w:r w:rsidRPr="00456288">
        <w:t xml:space="preserve"> para el </w:t>
      </w:r>
      <w:r w:rsidR="0055098C">
        <w:t>M</w:t>
      </w:r>
      <w:r w:rsidRPr="00456288">
        <w:t xml:space="preserve">odelo </w:t>
      </w:r>
      <w:r w:rsidR="002A4984" w:rsidRPr="00456288">
        <w:t>1</w:t>
      </w:r>
      <w:r w:rsidR="006A5113" w:rsidRPr="00456288">
        <w:t xml:space="preserve"> </w:t>
      </w:r>
      <w:r w:rsidRPr="00456288">
        <w:t xml:space="preserve">se muestran en la </w:t>
      </w:r>
      <w:r w:rsidR="00502ECE" w:rsidRPr="00456288">
        <w:t xml:space="preserve">siguiente </w:t>
      </w:r>
      <w:r w:rsidRPr="00456288">
        <w:t>tabla</w:t>
      </w:r>
      <w:r w:rsidR="002F24D4" w:rsidRPr="00456288">
        <w:t>.</w:t>
      </w:r>
    </w:p>
    <w:p w14:paraId="5C3508B0" w14:textId="1406F288" w:rsidR="00DE42E5" w:rsidRPr="00456288" w:rsidRDefault="00DE42E5" w:rsidP="00DE42E5">
      <w:pPr>
        <w:jc w:val="center"/>
        <w:rPr>
          <w:b/>
          <w:bCs/>
        </w:rPr>
      </w:pPr>
      <w:r w:rsidRPr="00456288">
        <w:rPr>
          <w:b/>
          <w:bCs/>
        </w:rPr>
        <w:t>Tabla 1. Estimación Modelo 1</w:t>
      </w:r>
      <w:r w:rsidR="004F484C" w:rsidRPr="00456288">
        <w:rPr>
          <w:b/>
          <w:bCs/>
        </w:rPr>
        <w:t>,</w:t>
      </w:r>
      <w:r w:rsidR="00ED0BC6" w:rsidRPr="00456288">
        <w:rPr>
          <w:b/>
          <w:bCs/>
        </w:rPr>
        <w:t xml:space="preserve"> Efectos Aleatorios</w:t>
      </w:r>
    </w:p>
    <w:tbl>
      <w:tblPr>
        <w:tblW w:w="8789" w:type="dxa"/>
        <w:shd w:val="clear" w:color="auto" w:fill="FFFFFF"/>
        <w:tblCellMar>
          <w:top w:w="15" w:type="dxa"/>
          <w:left w:w="15" w:type="dxa"/>
          <w:bottom w:w="15" w:type="dxa"/>
          <w:right w:w="15" w:type="dxa"/>
        </w:tblCellMar>
        <w:tblLook w:val="04A0" w:firstRow="1" w:lastRow="0" w:firstColumn="1" w:lastColumn="0" w:noHBand="0" w:noVBand="1"/>
      </w:tblPr>
      <w:tblGrid>
        <w:gridCol w:w="2127"/>
        <w:gridCol w:w="1417"/>
        <w:gridCol w:w="1559"/>
        <w:gridCol w:w="2268"/>
        <w:gridCol w:w="1276"/>
        <w:gridCol w:w="142"/>
      </w:tblGrid>
      <w:tr w:rsidR="00CE3D6A" w:rsidRPr="00456288" w14:paraId="1A5130C7" w14:textId="217F3D4B" w:rsidTr="007E1505">
        <w:trPr>
          <w:tblHeader/>
        </w:trPr>
        <w:tc>
          <w:tcPr>
            <w:tcW w:w="2127" w:type="dxa"/>
            <w:tcBorders>
              <w:top w:val="nil"/>
              <w:bottom w:val="single" w:sz="12" w:space="0" w:color="DDDDDD"/>
            </w:tcBorders>
            <w:shd w:val="clear" w:color="auto" w:fill="FFFFFF"/>
            <w:tcMar>
              <w:top w:w="75" w:type="dxa"/>
              <w:left w:w="75" w:type="dxa"/>
              <w:bottom w:w="75" w:type="dxa"/>
              <w:right w:w="75" w:type="dxa"/>
            </w:tcMar>
            <w:vAlign w:val="bottom"/>
            <w:hideMark/>
          </w:tcPr>
          <w:p w14:paraId="5A5A0ECC" w14:textId="77777777" w:rsidR="00AC6179" w:rsidRPr="00456288" w:rsidRDefault="00AC6179" w:rsidP="00AC6179">
            <w:pPr>
              <w:spacing w:after="0"/>
              <w:jc w:val="center"/>
              <w:rPr>
                <w:rFonts w:cs="Arial"/>
                <w:b/>
                <w:bCs/>
                <w:sz w:val="22"/>
                <w:szCs w:val="22"/>
              </w:rPr>
            </w:pPr>
          </w:p>
        </w:tc>
        <w:tc>
          <w:tcPr>
            <w:tcW w:w="1417" w:type="dxa"/>
            <w:tcBorders>
              <w:top w:val="nil"/>
              <w:bottom w:val="single" w:sz="12" w:space="0" w:color="DDDDDD"/>
            </w:tcBorders>
            <w:shd w:val="clear" w:color="auto" w:fill="FFFFFF"/>
            <w:tcMar>
              <w:top w:w="75" w:type="dxa"/>
              <w:left w:w="75" w:type="dxa"/>
              <w:bottom w:w="75" w:type="dxa"/>
              <w:right w:w="75" w:type="dxa"/>
            </w:tcMar>
            <w:vAlign w:val="bottom"/>
            <w:hideMark/>
          </w:tcPr>
          <w:p w14:paraId="4A22F2B5" w14:textId="77777777" w:rsidR="00AC6179" w:rsidRPr="00456288" w:rsidRDefault="00AC6179" w:rsidP="00AC6179">
            <w:pPr>
              <w:spacing w:after="0"/>
              <w:jc w:val="center"/>
              <w:rPr>
                <w:rFonts w:cs="Arial"/>
                <w:b/>
                <w:bCs/>
                <w:sz w:val="22"/>
                <w:szCs w:val="22"/>
              </w:rPr>
            </w:pPr>
            <w:r w:rsidRPr="00456288">
              <w:rPr>
                <w:rFonts w:cs="Arial"/>
                <w:b/>
                <w:bCs/>
                <w:sz w:val="22"/>
                <w:szCs w:val="22"/>
              </w:rPr>
              <w:t xml:space="preserve">Estimador </w:t>
            </w:r>
          </w:p>
          <w:p w14:paraId="5E4DCBD7" w14:textId="77777777" w:rsidR="00D3011A" w:rsidRPr="00456288" w:rsidRDefault="00AC6179" w:rsidP="00AC6179">
            <w:pPr>
              <w:spacing w:after="0"/>
              <w:jc w:val="center"/>
              <w:rPr>
                <w:rFonts w:cs="Arial"/>
                <w:b/>
                <w:bCs/>
                <w:sz w:val="22"/>
                <w:szCs w:val="22"/>
              </w:rPr>
            </w:pPr>
            <w:r w:rsidRPr="00456288">
              <w:rPr>
                <w:rFonts w:cs="Arial"/>
                <w:b/>
                <w:bCs/>
                <w:sz w:val="22"/>
                <w:szCs w:val="22"/>
              </w:rPr>
              <w:t xml:space="preserve">Efectos </w:t>
            </w:r>
          </w:p>
          <w:p w14:paraId="4BF67D4D" w14:textId="4B74E3A3" w:rsidR="00AC6179" w:rsidRPr="00456288" w:rsidRDefault="00AC6179" w:rsidP="00AC6179">
            <w:pPr>
              <w:spacing w:after="0"/>
              <w:jc w:val="center"/>
              <w:rPr>
                <w:rFonts w:cs="Arial"/>
                <w:b/>
                <w:bCs/>
                <w:sz w:val="22"/>
                <w:szCs w:val="22"/>
              </w:rPr>
            </w:pPr>
            <w:r w:rsidRPr="00456288">
              <w:rPr>
                <w:rFonts w:cs="Arial"/>
                <w:b/>
                <w:bCs/>
                <w:sz w:val="22"/>
                <w:szCs w:val="22"/>
              </w:rPr>
              <w:t>aleatorios</w:t>
            </w:r>
          </w:p>
        </w:tc>
        <w:tc>
          <w:tcPr>
            <w:tcW w:w="1559" w:type="dxa"/>
            <w:tcBorders>
              <w:top w:val="nil"/>
              <w:bottom w:val="single" w:sz="12" w:space="0" w:color="DDDDDD"/>
            </w:tcBorders>
            <w:shd w:val="clear" w:color="auto" w:fill="FFFFFF"/>
            <w:tcMar>
              <w:top w:w="75" w:type="dxa"/>
              <w:left w:w="75" w:type="dxa"/>
              <w:bottom w:w="75" w:type="dxa"/>
              <w:right w:w="75" w:type="dxa"/>
            </w:tcMar>
            <w:vAlign w:val="bottom"/>
            <w:hideMark/>
          </w:tcPr>
          <w:p w14:paraId="4A31E0F8" w14:textId="77777777" w:rsidR="00AC6179" w:rsidRPr="00456288" w:rsidRDefault="00AC6179" w:rsidP="004F484C">
            <w:pPr>
              <w:spacing w:after="0"/>
              <w:rPr>
                <w:rFonts w:cs="Arial"/>
                <w:b/>
                <w:bCs/>
                <w:sz w:val="22"/>
                <w:szCs w:val="22"/>
              </w:rPr>
            </w:pPr>
            <w:proofErr w:type="spellStart"/>
            <w:r w:rsidRPr="00456288">
              <w:rPr>
                <w:rFonts w:cs="Arial"/>
                <w:b/>
                <w:bCs/>
                <w:sz w:val="22"/>
                <w:szCs w:val="22"/>
              </w:rPr>
              <w:t>p.value</w:t>
            </w:r>
            <w:proofErr w:type="spellEnd"/>
          </w:p>
        </w:tc>
        <w:tc>
          <w:tcPr>
            <w:tcW w:w="2268" w:type="dxa"/>
            <w:tcBorders>
              <w:top w:val="nil"/>
              <w:bottom w:val="single" w:sz="12" w:space="0" w:color="DDDDDD"/>
            </w:tcBorders>
            <w:shd w:val="clear" w:color="auto" w:fill="FFFFFF"/>
            <w:tcMar>
              <w:top w:w="75" w:type="dxa"/>
              <w:left w:w="75" w:type="dxa"/>
              <w:bottom w:w="75" w:type="dxa"/>
              <w:right w:w="75" w:type="dxa"/>
            </w:tcMar>
            <w:vAlign w:val="bottom"/>
            <w:hideMark/>
          </w:tcPr>
          <w:p w14:paraId="0C40776B" w14:textId="5225927C" w:rsidR="00AC6179" w:rsidRPr="00456288" w:rsidRDefault="00AC6179" w:rsidP="00AC6179">
            <w:pPr>
              <w:spacing w:after="0"/>
              <w:jc w:val="center"/>
              <w:rPr>
                <w:rFonts w:cs="Arial"/>
                <w:b/>
                <w:bCs/>
                <w:sz w:val="22"/>
                <w:szCs w:val="22"/>
              </w:rPr>
            </w:pPr>
            <w:r w:rsidRPr="00456288">
              <w:rPr>
                <w:rFonts w:cs="Arial"/>
                <w:b/>
                <w:bCs/>
                <w:sz w:val="22"/>
                <w:szCs w:val="22"/>
              </w:rPr>
              <w:t xml:space="preserve">Estimadores </w:t>
            </w:r>
          </w:p>
          <w:p w14:paraId="76905671" w14:textId="7CA603B2" w:rsidR="00AC6179" w:rsidRPr="00456288" w:rsidRDefault="00B7514D" w:rsidP="00AC6179">
            <w:pPr>
              <w:spacing w:after="0"/>
              <w:jc w:val="center"/>
              <w:rPr>
                <w:rFonts w:cs="Arial"/>
                <w:b/>
                <w:bCs/>
                <w:sz w:val="22"/>
                <w:szCs w:val="22"/>
              </w:rPr>
            </w:pPr>
            <w:r w:rsidRPr="00456288">
              <w:rPr>
                <w:rFonts w:cs="Arial"/>
                <w:b/>
                <w:bCs/>
                <w:sz w:val="22"/>
                <w:szCs w:val="22"/>
              </w:rPr>
              <w:t>con</w:t>
            </w:r>
            <w:r w:rsidR="00AC6179" w:rsidRPr="00456288">
              <w:rPr>
                <w:rFonts w:cs="Arial"/>
                <w:b/>
                <w:bCs/>
                <w:sz w:val="22"/>
                <w:szCs w:val="22"/>
              </w:rPr>
              <w:t xml:space="preserve"> covarianza robusta</w:t>
            </w:r>
          </w:p>
        </w:tc>
        <w:tc>
          <w:tcPr>
            <w:tcW w:w="1418" w:type="dxa"/>
            <w:gridSpan w:val="2"/>
            <w:tcBorders>
              <w:top w:val="nil"/>
              <w:bottom w:val="single" w:sz="12" w:space="0" w:color="DDDDDD"/>
            </w:tcBorders>
            <w:shd w:val="clear" w:color="auto" w:fill="FFFFFF"/>
            <w:vAlign w:val="bottom"/>
          </w:tcPr>
          <w:p w14:paraId="4D07202B" w14:textId="2958C74F" w:rsidR="00AC6179" w:rsidRPr="00456288" w:rsidRDefault="00AC6179" w:rsidP="004F484C">
            <w:pPr>
              <w:spacing w:after="0"/>
              <w:rPr>
                <w:rFonts w:cs="Arial"/>
                <w:b/>
                <w:bCs/>
                <w:sz w:val="22"/>
                <w:szCs w:val="22"/>
              </w:rPr>
            </w:pPr>
            <w:proofErr w:type="spellStart"/>
            <w:r w:rsidRPr="00456288">
              <w:rPr>
                <w:rFonts w:cs="Arial"/>
                <w:b/>
                <w:bCs/>
                <w:sz w:val="22"/>
                <w:szCs w:val="22"/>
              </w:rPr>
              <w:t>p.value</w:t>
            </w:r>
            <w:proofErr w:type="spellEnd"/>
          </w:p>
        </w:tc>
      </w:tr>
      <w:tr w:rsidR="00CE3D6A" w:rsidRPr="00456288" w14:paraId="72F48D85" w14:textId="400EA405" w:rsidTr="007E1505">
        <w:tc>
          <w:tcPr>
            <w:tcW w:w="2127" w:type="dxa"/>
            <w:tcBorders>
              <w:top w:val="single" w:sz="6" w:space="0" w:color="DDDDDD"/>
            </w:tcBorders>
            <w:shd w:val="clear" w:color="auto" w:fill="FFFFFF"/>
            <w:tcMar>
              <w:top w:w="75" w:type="dxa"/>
              <w:left w:w="75" w:type="dxa"/>
              <w:bottom w:w="75" w:type="dxa"/>
              <w:right w:w="75" w:type="dxa"/>
            </w:tcMar>
            <w:hideMark/>
          </w:tcPr>
          <w:p w14:paraId="37C9025C" w14:textId="77777777" w:rsidR="00AC6179" w:rsidRPr="00456288" w:rsidRDefault="00AC6179" w:rsidP="00AC6179">
            <w:pPr>
              <w:spacing w:after="0"/>
              <w:rPr>
                <w:rFonts w:cs="Arial"/>
                <w:sz w:val="22"/>
                <w:szCs w:val="22"/>
              </w:rPr>
            </w:pPr>
            <w:r w:rsidRPr="00456288">
              <w:rPr>
                <w:rFonts w:cs="Arial"/>
                <w:sz w:val="22"/>
                <w:szCs w:val="22"/>
              </w:rPr>
              <w:t>Constante</w:t>
            </w:r>
          </w:p>
        </w:tc>
        <w:tc>
          <w:tcPr>
            <w:tcW w:w="1417" w:type="dxa"/>
            <w:tcBorders>
              <w:top w:val="single" w:sz="6" w:space="0" w:color="DDDDDD"/>
            </w:tcBorders>
            <w:shd w:val="clear" w:color="auto" w:fill="FFFFFF"/>
            <w:tcMar>
              <w:top w:w="75" w:type="dxa"/>
              <w:left w:w="75" w:type="dxa"/>
              <w:bottom w:w="75" w:type="dxa"/>
              <w:right w:w="75" w:type="dxa"/>
            </w:tcMar>
            <w:hideMark/>
          </w:tcPr>
          <w:p w14:paraId="5B89EEDB" w14:textId="77777777" w:rsidR="00AC6179" w:rsidRPr="00456288" w:rsidRDefault="00AC6179" w:rsidP="00AC6179">
            <w:pPr>
              <w:spacing w:after="0"/>
              <w:jc w:val="center"/>
              <w:rPr>
                <w:rFonts w:cs="Arial"/>
                <w:sz w:val="22"/>
                <w:szCs w:val="22"/>
              </w:rPr>
            </w:pPr>
            <w:r w:rsidRPr="00456288">
              <w:rPr>
                <w:rFonts w:cs="Arial"/>
                <w:sz w:val="22"/>
                <w:szCs w:val="22"/>
              </w:rPr>
              <w:t>0.6790301</w:t>
            </w:r>
          </w:p>
          <w:p w14:paraId="356C4283" w14:textId="5CCB9B19" w:rsidR="00D3011A" w:rsidRPr="00456288" w:rsidRDefault="00D3011A" w:rsidP="00AC6179">
            <w:pPr>
              <w:spacing w:after="0"/>
              <w:jc w:val="center"/>
              <w:rPr>
                <w:rFonts w:cs="Arial"/>
                <w:sz w:val="22"/>
                <w:szCs w:val="22"/>
              </w:rPr>
            </w:pPr>
            <w:r w:rsidRPr="00456288">
              <w:rPr>
                <w:rFonts w:cs="Arial"/>
                <w:sz w:val="22"/>
                <w:szCs w:val="22"/>
              </w:rPr>
              <w:t>(0.0109624)</w:t>
            </w:r>
          </w:p>
        </w:tc>
        <w:tc>
          <w:tcPr>
            <w:tcW w:w="1559" w:type="dxa"/>
            <w:tcBorders>
              <w:top w:val="single" w:sz="6" w:space="0" w:color="DDDDDD"/>
            </w:tcBorders>
            <w:shd w:val="clear" w:color="auto" w:fill="FFFFFF"/>
            <w:tcMar>
              <w:top w:w="75" w:type="dxa"/>
              <w:left w:w="75" w:type="dxa"/>
              <w:bottom w:w="75" w:type="dxa"/>
              <w:right w:w="75" w:type="dxa"/>
            </w:tcMar>
            <w:hideMark/>
          </w:tcPr>
          <w:p w14:paraId="1540732F" w14:textId="071BF637" w:rsidR="00AC6179" w:rsidRPr="00456288" w:rsidRDefault="00AC6179" w:rsidP="00AC6179">
            <w:pPr>
              <w:spacing w:after="0"/>
              <w:rPr>
                <w:rFonts w:cs="Arial"/>
                <w:sz w:val="22"/>
                <w:szCs w:val="22"/>
              </w:rPr>
            </w:pPr>
            <w:r w:rsidRPr="00456288">
              <w:rPr>
                <w:rFonts w:cs="Arial"/>
                <w:sz w:val="22"/>
                <w:szCs w:val="22"/>
              </w:rPr>
              <w:t>0.0000000 ***</w:t>
            </w:r>
          </w:p>
        </w:tc>
        <w:tc>
          <w:tcPr>
            <w:tcW w:w="2268" w:type="dxa"/>
            <w:tcBorders>
              <w:top w:val="single" w:sz="6" w:space="0" w:color="DDDDDD"/>
            </w:tcBorders>
            <w:shd w:val="clear" w:color="auto" w:fill="FFFFFF"/>
            <w:tcMar>
              <w:top w:w="75" w:type="dxa"/>
              <w:left w:w="75" w:type="dxa"/>
              <w:bottom w:w="75" w:type="dxa"/>
              <w:right w:w="75" w:type="dxa"/>
            </w:tcMar>
            <w:hideMark/>
          </w:tcPr>
          <w:p w14:paraId="0A404DC7" w14:textId="77777777" w:rsidR="00AC6179" w:rsidRPr="00456288" w:rsidRDefault="00AC6179" w:rsidP="00AC6179">
            <w:pPr>
              <w:tabs>
                <w:tab w:val="left" w:pos="750"/>
              </w:tabs>
              <w:spacing w:after="0"/>
              <w:jc w:val="center"/>
              <w:rPr>
                <w:rFonts w:cs="Arial"/>
                <w:sz w:val="22"/>
                <w:szCs w:val="22"/>
              </w:rPr>
            </w:pPr>
            <w:r w:rsidRPr="00456288">
              <w:rPr>
                <w:rFonts w:cs="Arial"/>
                <w:sz w:val="22"/>
                <w:szCs w:val="22"/>
              </w:rPr>
              <w:t>0.6790301</w:t>
            </w:r>
          </w:p>
          <w:p w14:paraId="648F9283" w14:textId="14CC9608" w:rsidR="00D3011A" w:rsidRPr="00456288" w:rsidRDefault="00D3011A" w:rsidP="00AC6179">
            <w:pPr>
              <w:tabs>
                <w:tab w:val="left" w:pos="750"/>
              </w:tabs>
              <w:spacing w:after="0"/>
              <w:jc w:val="center"/>
              <w:rPr>
                <w:rFonts w:cs="Arial"/>
                <w:sz w:val="22"/>
                <w:szCs w:val="22"/>
              </w:rPr>
            </w:pPr>
            <w:r w:rsidRPr="00456288">
              <w:rPr>
                <w:rFonts w:cs="Arial"/>
                <w:sz w:val="22"/>
                <w:szCs w:val="22"/>
              </w:rPr>
              <w:t>(0.0102685)</w:t>
            </w:r>
          </w:p>
        </w:tc>
        <w:tc>
          <w:tcPr>
            <w:tcW w:w="1418" w:type="dxa"/>
            <w:gridSpan w:val="2"/>
            <w:tcBorders>
              <w:top w:val="single" w:sz="6" w:space="0" w:color="DDDDDD"/>
            </w:tcBorders>
            <w:shd w:val="clear" w:color="auto" w:fill="FFFFFF"/>
          </w:tcPr>
          <w:p w14:paraId="6CC290CB" w14:textId="4DE2F0D3" w:rsidR="00AC6179" w:rsidRPr="00456288" w:rsidRDefault="00AC6179" w:rsidP="00AC6179">
            <w:pPr>
              <w:tabs>
                <w:tab w:val="left" w:pos="750"/>
              </w:tabs>
              <w:spacing w:after="0"/>
              <w:rPr>
                <w:rFonts w:cs="Arial"/>
                <w:sz w:val="22"/>
                <w:szCs w:val="22"/>
              </w:rPr>
            </w:pPr>
            <w:r w:rsidRPr="00456288">
              <w:rPr>
                <w:rFonts w:cs="Arial"/>
                <w:sz w:val="22"/>
                <w:szCs w:val="22"/>
              </w:rPr>
              <w:t>0.0000000 ***</w:t>
            </w:r>
          </w:p>
        </w:tc>
      </w:tr>
      <w:tr w:rsidR="00CE3D6A" w:rsidRPr="00456288" w14:paraId="0C391E25" w14:textId="67123DB9" w:rsidTr="007E1505">
        <w:tc>
          <w:tcPr>
            <w:tcW w:w="2127" w:type="dxa"/>
            <w:tcBorders>
              <w:top w:val="single" w:sz="6" w:space="0" w:color="DDDDDD"/>
            </w:tcBorders>
            <w:shd w:val="clear" w:color="auto" w:fill="FFFFFF"/>
            <w:tcMar>
              <w:top w:w="75" w:type="dxa"/>
              <w:left w:w="75" w:type="dxa"/>
              <w:bottom w:w="75" w:type="dxa"/>
              <w:right w:w="75" w:type="dxa"/>
            </w:tcMar>
            <w:hideMark/>
          </w:tcPr>
          <w:p w14:paraId="2AE610AB" w14:textId="77777777" w:rsidR="00AC6179" w:rsidRPr="00456288" w:rsidRDefault="00AC6179" w:rsidP="00AC6179">
            <w:pPr>
              <w:spacing w:after="0"/>
              <w:rPr>
                <w:rFonts w:cs="Arial"/>
                <w:sz w:val="22"/>
                <w:szCs w:val="22"/>
              </w:rPr>
            </w:pPr>
            <w:r w:rsidRPr="00456288">
              <w:rPr>
                <w:rFonts w:cs="Arial"/>
                <w:sz w:val="22"/>
                <w:szCs w:val="22"/>
              </w:rPr>
              <w:t>ODA.PC</w:t>
            </w:r>
          </w:p>
        </w:tc>
        <w:tc>
          <w:tcPr>
            <w:tcW w:w="1417" w:type="dxa"/>
            <w:tcBorders>
              <w:top w:val="single" w:sz="6" w:space="0" w:color="DDDDDD"/>
            </w:tcBorders>
            <w:shd w:val="clear" w:color="auto" w:fill="FFFFFF"/>
            <w:tcMar>
              <w:top w:w="75" w:type="dxa"/>
              <w:left w:w="75" w:type="dxa"/>
              <w:bottom w:w="75" w:type="dxa"/>
              <w:right w:w="75" w:type="dxa"/>
            </w:tcMar>
            <w:hideMark/>
          </w:tcPr>
          <w:p w14:paraId="3D1DEBD9" w14:textId="77777777" w:rsidR="00AC6179" w:rsidRPr="00456288" w:rsidRDefault="00AC6179" w:rsidP="00AC6179">
            <w:pPr>
              <w:spacing w:after="0"/>
              <w:jc w:val="center"/>
              <w:rPr>
                <w:rFonts w:cs="Arial"/>
                <w:sz w:val="22"/>
                <w:szCs w:val="22"/>
              </w:rPr>
            </w:pPr>
            <w:r w:rsidRPr="00456288">
              <w:rPr>
                <w:rFonts w:cs="Arial"/>
                <w:sz w:val="22"/>
                <w:szCs w:val="22"/>
              </w:rPr>
              <w:t>0.0001884</w:t>
            </w:r>
          </w:p>
          <w:p w14:paraId="571A3295" w14:textId="6E81F46A" w:rsidR="00D3011A" w:rsidRPr="00456288" w:rsidRDefault="00D3011A" w:rsidP="00D3011A">
            <w:pPr>
              <w:spacing w:after="0"/>
              <w:jc w:val="center"/>
              <w:rPr>
                <w:rFonts w:cs="Arial"/>
                <w:sz w:val="22"/>
                <w:szCs w:val="22"/>
              </w:rPr>
            </w:pPr>
            <w:r w:rsidRPr="00456288">
              <w:rPr>
                <w:rFonts w:cs="Arial"/>
                <w:sz w:val="22"/>
                <w:szCs w:val="22"/>
              </w:rPr>
              <w:t>(0.0000380)</w:t>
            </w:r>
          </w:p>
        </w:tc>
        <w:tc>
          <w:tcPr>
            <w:tcW w:w="1559" w:type="dxa"/>
            <w:tcBorders>
              <w:top w:val="single" w:sz="6" w:space="0" w:color="DDDDDD"/>
            </w:tcBorders>
            <w:shd w:val="clear" w:color="auto" w:fill="FFFFFF"/>
            <w:tcMar>
              <w:top w:w="75" w:type="dxa"/>
              <w:left w:w="75" w:type="dxa"/>
              <w:bottom w:w="75" w:type="dxa"/>
              <w:right w:w="75" w:type="dxa"/>
            </w:tcMar>
            <w:hideMark/>
          </w:tcPr>
          <w:p w14:paraId="23135C64" w14:textId="37395F00" w:rsidR="00AC6179" w:rsidRPr="00456288" w:rsidRDefault="00AC6179" w:rsidP="00AC6179">
            <w:pPr>
              <w:spacing w:after="0"/>
              <w:rPr>
                <w:rFonts w:cs="Arial"/>
                <w:sz w:val="22"/>
                <w:szCs w:val="22"/>
              </w:rPr>
            </w:pPr>
            <w:r w:rsidRPr="00456288">
              <w:rPr>
                <w:rFonts w:cs="Arial"/>
                <w:sz w:val="22"/>
                <w:szCs w:val="22"/>
              </w:rPr>
              <w:t>0.0000007 ***</w:t>
            </w:r>
          </w:p>
        </w:tc>
        <w:tc>
          <w:tcPr>
            <w:tcW w:w="2268" w:type="dxa"/>
            <w:tcBorders>
              <w:top w:val="single" w:sz="6" w:space="0" w:color="DDDDDD"/>
            </w:tcBorders>
            <w:shd w:val="clear" w:color="auto" w:fill="FFFFFF"/>
            <w:tcMar>
              <w:top w:w="75" w:type="dxa"/>
              <w:left w:w="75" w:type="dxa"/>
              <w:bottom w:w="75" w:type="dxa"/>
              <w:right w:w="75" w:type="dxa"/>
            </w:tcMar>
            <w:hideMark/>
          </w:tcPr>
          <w:p w14:paraId="4A1EA497" w14:textId="77777777" w:rsidR="00AC6179" w:rsidRPr="00456288" w:rsidRDefault="00AC6179" w:rsidP="00AC6179">
            <w:pPr>
              <w:spacing w:after="0"/>
              <w:jc w:val="center"/>
              <w:rPr>
                <w:rFonts w:cs="Arial"/>
                <w:sz w:val="22"/>
                <w:szCs w:val="22"/>
              </w:rPr>
            </w:pPr>
            <w:r w:rsidRPr="00456288">
              <w:rPr>
                <w:rFonts w:cs="Arial"/>
                <w:sz w:val="22"/>
                <w:szCs w:val="22"/>
              </w:rPr>
              <w:t>0.0001884</w:t>
            </w:r>
          </w:p>
          <w:p w14:paraId="38CC2F23" w14:textId="1CA8A1A2" w:rsidR="00D3011A" w:rsidRPr="00456288" w:rsidRDefault="00D3011A" w:rsidP="00AC6179">
            <w:pPr>
              <w:spacing w:after="0"/>
              <w:jc w:val="center"/>
              <w:rPr>
                <w:rFonts w:cs="Arial"/>
                <w:sz w:val="22"/>
                <w:szCs w:val="22"/>
              </w:rPr>
            </w:pPr>
            <w:r w:rsidRPr="00456288">
              <w:rPr>
                <w:rFonts w:cs="Arial"/>
                <w:sz w:val="22"/>
                <w:szCs w:val="22"/>
              </w:rPr>
              <w:t>(0.0000394)</w:t>
            </w:r>
          </w:p>
        </w:tc>
        <w:tc>
          <w:tcPr>
            <w:tcW w:w="1418" w:type="dxa"/>
            <w:gridSpan w:val="2"/>
            <w:tcBorders>
              <w:top w:val="single" w:sz="6" w:space="0" w:color="DDDDDD"/>
            </w:tcBorders>
            <w:shd w:val="clear" w:color="auto" w:fill="FFFFFF"/>
          </w:tcPr>
          <w:p w14:paraId="6370BC18" w14:textId="346B9DE5" w:rsidR="00AC6179" w:rsidRPr="00456288" w:rsidRDefault="00AC6179" w:rsidP="00AC6179">
            <w:pPr>
              <w:spacing w:after="0"/>
              <w:rPr>
                <w:rFonts w:cs="Arial"/>
                <w:sz w:val="22"/>
                <w:szCs w:val="22"/>
              </w:rPr>
            </w:pPr>
            <w:r w:rsidRPr="00456288">
              <w:rPr>
                <w:rFonts w:cs="Arial"/>
                <w:sz w:val="22"/>
                <w:szCs w:val="22"/>
              </w:rPr>
              <w:t>0.0000019 ***</w:t>
            </w:r>
          </w:p>
        </w:tc>
      </w:tr>
      <w:tr w:rsidR="00CE3D6A" w:rsidRPr="00456288" w14:paraId="3348C737" w14:textId="69404444" w:rsidTr="007E1505">
        <w:tc>
          <w:tcPr>
            <w:tcW w:w="2127" w:type="dxa"/>
            <w:tcBorders>
              <w:top w:val="single" w:sz="6" w:space="0" w:color="DDDDDD"/>
            </w:tcBorders>
            <w:shd w:val="clear" w:color="auto" w:fill="FFFFFF"/>
            <w:tcMar>
              <w:top w:w="75" w:type="dxa"/>
              <w:left w:w="75" w:type="dxa"/>
              <w:bottom w:w="75" w:type="dxa"/>
              <w:right w:w="75" w:type="dxa"/>
            </w:tcMar>
            <w:hideMark/>
          </w:tcPr>
          <w:p w14:paraId="06462F69" w14:textId="77777777" w:rsidR="00AC6179" w:rsidRPr="00456288" w:rsidRDefault="00AC6179" w:rsidP="00AC6179">
            <w:pPr>
              <w:spacing w:after="0"/>
              <w:rPr>
                <w:rFonts w:cs="Arial"/>
                <w:sz w:val="22"/>
                <w:szCs w:val="22"/>
              </w:rPr>
            </w:pPr>
            <w:proofErr w:type="spellStart"/>
            <w:r w:rsidRPr="00456288">
              <w:rPr>
                <w:rFonts w:cs="Arial"/>
                <w:sz w:val="22"/>
                <w:szCs w:val="22"/>
              </w:rPr>
              <w:t>exc_high</w:t>
            </w:r>
            <w:proofErr w:type="spellEnd"/>
          </w:p>
        </w:tc>
        <w:tc>
          <w:tcPr>
            <w:tcW w:w="1417" w:type="dxa"/>
            <w:tcBorders>
              <w:top w:val="single" w:sz="6" w:space="0" w:color="DDDDDD"/>
            </w:tcBorders>
            <w:shd w:val="clear" w:color="auto" w:fill="FFFFFF"/>
            <w:tcMar>
              <w:top w:w="75" w:type="dxa"/>
              <w:left w:w="75" w:type="dxa"/>
              <w:bottom w:w="75" w:type="dxa"/>
              <w:right w:w="75" w:type="dxa"/>
            </w:tcMar>
            <w:hideMark/>
          </w:tcPr>
          <w:p w14:paraId="4338B746" w14:textId="77777777" w:rsidR="00AC6179" w:rsidRPr="00456288" w:rsidRDefault="00AC6179" w:rsidP="00AC6179">
            <w:pPr>
              <w:spacing w:after="0"/>
              <w:jc w:val="center"/>
              <w:rPr>
                <w:rFonts w:cs="Arial"/>
                <w:sz w:val="22"/>
                <w:szCs w:val="22"/>
              </w:rPr>
            </w:pPr>
            <w:r w:rsidRPr="00456288">
              <w:rPr>
                <w:rFonts w:cs="Arial"/>
                <w:sz w:val="22"/>
                <w:szCs w:val="22"/>
              </w:rPr>
              <w:t>0.0146207</w:t>
            </w:r>
          </w:p>
          <w:p w14:paraId="4D958AF0" w14:textId="41A46023" w:rsidR="00D3011A" w:rsidRPr="00456288" w:rsidRDefault="00D3011A" w:rsidP="00AC6179">
            <w:pPr>
              <w:spacing w:after="0"/>
              <w:jc w:val="center"/>
              <w:rPr>
                <w:rFonts w:cs="Arial"/>
                <w:sz w:val="22"/>
                <w:szCs w:val="22"/>
              </w:rPr>
            </w:pPr>
            <w:r w:rsidRPr="00456288">
              <w:rPr>
                <w:rFonts w:cs="Arial"/>
                <w:sz w:val="22"/>
                <w:szCs w:val="22"/>
              </w:rPr>
              <w:t>(0.0045069)</w:t>
            </w:r>
          </w:p>
        </w:tc>
        <w:tc>
          <w:tcPr>
            <w:tcW w:w="1559" w:type="dxa"/>
            <w:tcBorders>
              <w:top w:val="single" w:sz="6" w:space="0" w:color="DDDDDD"/>
            </w:tcBorders>
            <w:shd w:val="clear" w:color="auto" w:fill="FFFFFF"/>
            <w:tcMar>
              <w:top w:w="75" w:type="dxa"/>
              <w:left w:w="75" w:type="dxa"/>
              <w:bottom w:w="75" w:type="dxa"/>
              <w:right w:w="75" w:type="dxa"/>
            </w:tcMar>
            <w:hideMark/>
          </w:tcPr>
          <w:p w14:paraId="7CFFF113" w14:textId="2130931E" w:rsidR="00AC6179" w:rsidRPr="00456288" w:rsidRDefault="00AC6179" w:rsidP="00AC6179">
            <w:pPr>
              <w:spacing w:after="0"/>
              <w:rPr>
                <w:rFonts w:cs="Arial"/>
                <w:sz w:val="22"/>
                <w:szCs w:val="22"/>
              </w:rPr>
            </w:pPr>
            <w:r w:rsidRPr="00456288">
              <w:rPr>
                <w:rFonts w:cs="Arial"/>
                <w:sz w:val="22"/>
                <w:szCs w:val="22"/>
              </w:rPr>
              <w:t>0.0011783 **</w:t>
            </w:r>
          </w:p>
        </w:tc>
        <w:tc>
          <w:tcPr>
            <w:tcW w:w="2268" w:type="dxa"/>
            <w:tcBorders>
              <w:top w:val="single" w:sz="6" w:space="0" w:color="DDDDDD"/>
            </w:tcBorders>
            <w:shd w:val="clear" w:color="auto" w:fill="FFFFFF"/>
            <w:tcMar>
              <w:top w:w="75" w:type="dxa"/>
              <w:left w:w="75" w:type="dxa"/>
              <w:bottom w:w="75" w:type="dxa"/>
              <w:right w:w="75" w:type="dxa"/>
            </w:tcMar>
            <w:hideMark/>
          </w:tcPr>
          <w:p w14:paraId="17AEBC29" w14:textId="77777777" w:rsidR="00AC6179" w:rsidRPr="00456288" w:rsidRDefault="00AC6179" w:rsidP="00AC6179">
            <w:pPr>
              <w:spacing w:after="0"/>
              <w:jc w:val="center"/>
              <w:rPr>
                <w:rFonts w:cs="Arial"/>
                <w:sz w:val="22"/>
                <w:szCs w:val="22"/>
              </w:rPr>
            </w:pPr>
            <w:r w:rsidRPr="00456288">
              <w:rPr>
                <w:rFonts w:cs="Arial"/>
                <w:sz w:val="22"/>
                <w:szCs w:val="22"/>
              </w:rPr>
              <w:t>0.0146207</w:t>
            </w:r>
          </w:p>
          <w:p w14:paraId="01D06895" w14:textId="7C8A6B79" w:rsidR="00D3011A" w:rsidRPr="00456288" w:rsidRDefault="00D3011A" w:rsidP="00AC6179">
            <w:pPr>
              <w:spacing w:after="0"/>
              <w:jc w:val="center"/>
              <w:rPr>
                <w:rFonts w:cs="Arial"/>
                <w:sz w:val="22"/>
                <w:szCs w:val="22"/>
              </w:rPr>
            </w:pPr>
            <w:r w:rsidRPr="00456288">
              <w:rPr>
                <w:rFonts w:cs="Arial"/>
                <w:sz w:val="22"/>
                <w:szCs w:val="22"/>
              </w:rPr>
              <w:t>(0.0052493)</w:t>
            </w:r>
          </w:p>
        </w:tc>
        <w:tc>
          <w:tcPr>
            <w:tcW w:w="1418" w:type="dxa"/>
            <w:gridSpan w:val="2"/>
            <w:tcBorders>
              <w:top w:val="single" w:sz="6" w:space="0" w:color="DDDDDD"/>
            </w:tcBorders>
            <w:shd w:val="clear" w:color="auto" w:fill="FFFFFF"/>
          </w:tcPr>
          <w:p w14:paraId="755CAE57" w14:textId="367FD614" w:rsidR="00AC6179" w:rsidRPr="00456288" w:rsidRDefault="00AC6179" w:rsidP="00AC6179">
            <w:pPr>
              <w:spacing w:after="0"/>
              <w:rPr>
                <w:rFonts w:cs="Arial"/>
                <w:sz w:val="22"/>
                <w:szCs w:val="22"/>
              </w:rPr>
            </w:pPr>
            <w:r w:rsidRPr="00456288">
              <w:rPr>
                <w:rFonts w:cs="Arial"/>
                <w:sz w:val="22"/>
                <w:szCs w:val="22"/>
              </w:rPr>
              <w:t>0.0053921 **</w:t>
            </w:r>
          </w:p>
        </w:tc>
      </w:tr>
      <w:tr w:rsidR="00CE3D6A" w:rsidRPr="00456288" w14:paraId="0E5AE43B" w14:textId="3337C30B" w:rsidTr="007E1505">
        <w:tc>
          <w:tcPr>
            <w:tcW w:w="2127" w:type="dxa"/>
            <w:tcBorders>
              <w:top w:val="single" w:sz="6" w:space="0" w:color="DDDDDD"/>
            </w:tcBorders>
            <w:shd w:val="clear" w:color="auto" w:fill="FFFFFF"/>
            <w:tcMar>
              <w:top w:w="75" w:type="dxa"/>
              <w:left w:w="75" w:type="dxa"/>
              <w:bottom w:w="75" w:type="dxa"/>
              <w:right w:w="75" w:type="dxa"/>
            </w:tcMar>
            <w:hideMark/>
          </w:tcPr>
          <w:p w14:paraId="0A0F4D79" w14:textId="77777777" w:rsidR="00AC6179" w:rsidRPr="00456288" w:rsidRDefault="00AC6179" w:rsidP="00AC6179">
            <w:pPr>
              <w:spacing w:after="0"/>
              <w:rPr>
                <w:rFonts w:cs="Arial"/>
                <w:sz w:val="22"/>
                <w:szCs w:val="22"/>
              </w:rPr>
            </w:pPr>
            <w:proofErr w:type="spellStart"/>
            <w:proofErr w:type="gramStart"/>
            <w:r w:rsidRPr="00456288">
              <w:rPr>
                <w:rFonts w:cs="Arial"/>
                <w:sz w:val="22"/>
                <w:szCs w:val="22"/>
              </w:rPr>
              <w:t>ODA.PC:exc</w:t>
            </w:r>
            <w:proofErr w:type="gramEnd"/>
            <w:r w:rsidRPr="00456288">
              <w:rPr>
                <w:rFonts w:cs="Arial"/>
                <w:sz w:val="22"/>
                <w:szCs w:val="22"/>
              </w:rPr>
              <w:t>_high</w:t>
            </w:r>
            <w:proofErr w:type="spellEnd"/>
          </w:p>
        </w:tc>
        <w:tc>
          <w:tcPr>
            <w:tcW w:w="1417" w:type="dxa"/>
            <w:tcBorders>
              <w:top w:val="single" w:sz="6" w:space="0" w:color="DDDDDD"/>
            </w:tcBorders>
            <w:shd w:val="clear" w:color="auto" w:fill="FFFFFF"/>
            <w:tcMar>
              <w:top w:w="75" w:type="dxa"/>
              <w:left w:w="75" w:type="dxa"/>
              <w:bottom w:w="75" w:type="dxa"/>
              <w:right w:w="75" w:type="dxa"/>
            </w:tcMar>
            <w:hideMark/>
          </w:tcPr>
          <w:p w14:paraId="0C50C3E1" w14:textId="77777777" w:rsidR="00AC6179" w:rsidRPr="00456288" w:rsidRDefault="00AC6179" w:rsidP="00AC6179">
            <w:pPr>
              <w:spacing w:after="0"/>
              <w:jc w:val="center"/>
              <w:rPr>
                <w:rFonts w:cs="Arial"/>
                <w:sz w:val="22"/>
                <w:szCs w:val="22"/>
              </w:rPr>
            </w:pPr>
            <w:r w:rsidRPr="00456288">
              <w:rPr>
                <w:rFonts w:cs="Arial"/>
                <w:sz w:val="22"/>
                <w:szCs w:val="22"/>
              </w:rPr>
              <w:t>-0.0000897</w:t>
            </w:r>
          </w:p>
          <w:p w14:paraId="081BBFD3" w14:textId="560F01A9" w:rsidR="00D3011A" w:rsidRPr="00456288" w:rsidRDefault="00D3011A" w:rsidP="00AC6179">
            <w:pPr>
              <w:spacing w:after="0"/>
              <w:jc w:val="center"/>
              <w:rPr>
                <w:rFonts w:cs="Arial"/>
                <w:sz w:val="22"/>
                <w:szCs w:val="22"/>
              </w:rPr>
            </w:pPr>
            <w:r w:rsidRPr="00456288">
              <w:rPr>
                <w:rFonts w:cs="Arial"/>
                <w:sz w:val="22"/>
                <w:szCs w:val="22"/>
              </w:rPr>
              <w:t>(0.0000423)</w:t>
            </w:r>
          </w:p>
        </w:tc>
        <w:tc>
          <w:tcPr>
            <w:tcW w:w="1559" w:type="dxa"/>
            <w:tcBorders>
              <w:top w:val="single" w:sz="6" w:space="0" w:color="DDDDDD"/>
            </w:tcBorders>
            <w:shd w:val="clear" w:color="auto" w:fill="FFFFFF"/>
            <w:tcMar>
              <w:top w:w="75" w:type="dxa"/>
              <w:left w:w="75" w:type="dxa"/>
              <w:bottom w:w="75" w:type="dxa"/>
              <w:right w:w="75" w:type="dxa"/>
            </w:tcMar>
            <w:hideMark/>
          </w:tcPr>
          <w:p w14:paraId="2B9AC337" w14:textId="18CC6E64" w:rsidR="00AC6179" w:rsidRPr="00456288" w:rsidRDefault="00AC6179" w:rsidP="00AC6179">
            <w:pPr>
              <w:spacing w:after="0"/>
              <w:rPr>
                <w:rFonts w:cs="Arial"/>
                <w:sz w:val="22"/>
                <w:szCs w:val="22"/>
              </w:rPr>
            </w:pPr>
            <w:r w:rsidRPr="00456288">
              <w:rPr>
                <w:rFonts w:cs="Arial"/>
                <w:sz w:val="22"/>
                <w:szCs w:val="22"/>
              </w:rPr>
              <w:t>0.0340643 *</w:t>
            </w:r>
          </w:p>
        </w:tc>
        <w:tc>
          <w:tcPr>
            <w:tcW w:w="2268" w:type="dxa"/>
            <w:tcBorders>
              <w:top w:val="single" w:sz="6" w:space="0" w:color="DDDDDD"/>
            </w:tcBorders>
            <w:shd w:val="clear" w:color="auto" w:fill="FFFFFF"/>
            <w:tcMar>
              <w:top w:w="75" w:type="dxa"/>
              <w:left w:w="75" w:type="dxa"/>
              <w:bottom w:w="75" w:type="dxa"/>
              <w:right w:w="75" w:type="dxa"/>
            </w:tcMar>
            <w:hideMark/>
          </w:tcPr>
          <w:p w14:paraId="7BCDC398" w14:textId="77777777" w:rsidR="00AC6179" w:rsidRPr="00456288" w:rsidRDefault="00AC6179" w:rsidP="00AC6179">
            <w:pPr>
              <w:spacing w:after="0"/>
              <w:jc w:val="center"/>
              <w:rPr>
                <w:rFonts w:cs="Arial"/>
                <w:sz w:val="22"/>
                <w:szCs w:val="22"/>
              </w:rPr>
            </w:pPr>
            <w:r w:rsidRPr="00456288">
              <w:rPr>
                <w:rFonts w:cs="Arial"/>
                <w:sz w:val="22"/>
                <w:szCs w:val="22"/>
              </w:rPr>
              <w:t>-0.0000897</w:t>
            </w:r>
          </w:p>
          <w:p w14:paraId="6B3FEC58" w14:textId="3969694A" w:rsidR="00D3011A" w:rsidRPr="00456288" w:rsidRDefault="00D3011A" w:rsidP="00AC6179">
            <w:pPr>
              <w:spacing w:after="0"/>
              <w:jc w:val="center"/>
              <w:rPr>
                <w:rFonts w:cs="Arial"/>
                <w:sz w:val="22"/>
                <w:szCs w:val="22"/>
              </w:rPr>
            </w:pPr>
            <w:r w:rsidRPr="00456288">
              <w:rPr>
                <w:rFonts w:cs="Arial"/>
                <w:sz w:val="22"/>
                <w:szCs w:val="22"/>
              </w:rPr>
              <w:t>(0.0000450)</w:t>
            </w:r>
          </w:p>
        </w:tc>
        <w:tc>
          <w:tcPr>
            <w:tcW w:w="1418" w:type="dxa"/>
            <w:gridSpan w:val="2"/>
            <w:tcBorders>
              <w:top w:val="single" w:sz="6" w:space="0" w:color="DDDDDD"/>
            </w:tcBorders>
            <w:shd w:val="clear" w:color="auto" w:fill="FFFFFF"/>
          </w:tcPr>
          <w:p w14:paraId="3337D0B5" w14:textId="3BE8CBDF" w:rsidR="00AC6179" w:rsidRPr="00456288" w:rsidRDefault="00CE3D6A" w:rsidP="00AC6179">
            <w:pPr>
              <w:spacing w:after="0"/>
              <w:rPr>
                <w:rFonts w:cs="Arial"/>
                <w:sz w:val="22"/>
                <w:szCs w:val="22"/>
              </w:rPr>
            </w:pPr>
            <w:r w:rsidRPr="00456288">
              <w:rPr>
                <w:rFonts w:cs="Arial"/>
                <w:sz w:val="22"/>
                <w:szCs w:val="22"/>
              </w:rPr>
              <w:t xml:space="preserve">0.0463695 </w:t>
            </w:r>
            <w:r w:rsidR="00AC6179" w:rsidRPr="00456288">
              <w:rPr>
                <w:rFonts w:cs="Arial"/>
                <w:sz w:val="22"/>
                <w:szCs w:val="22"/>
              </w:rPr>
              <w:t>*</w:t>
            </w:r>
          </w:p>
        </w:tc>
      </w:tr>
      <w:tr w:rsidR="00CE3D6A" w:rsidRPr="00456288" w14:paraId="2B2A0D2D" w14:textId="740D2CCB" w:rsidTr="007E1505">
        <w:tc>
          <w:tcPr>
            <w:tcW w:w="2127" w:type="dxa"/>
            <w:tcBorders>
              <w:top w:val="single" w:sz="6" w:space="0" w:color="DDDDDD"/>
            </w:tcBorders>
            <w:shd w:val="clear" w:color="auto" w:fill="FFFFFF"/>
            <w:tcMar>
              <w:top w:w="75" w:type="dxa"/>
              <w:left w:w="75" w:type="dxa"/>
              <w:bottom w:w="75" w:type="dxa"/>
              <w:right w:w="75" w:type="dxa"/>
            </w:tcMar>
            <w:hideMark/>
          </w:tcPr>
          <w:p w14:paraId="4FF27370" w14:textId="77777777" w:rsidR="00AC6179" w:rsidRPr="00456288" w:rsidRDefault="00AC6179" w:rsidP="00AC6179">
            <w:pPr>
              <w:spacing w:after="0"/>
              <w:rPr>
                <w:rFonts w:cs="Arial"/>
                <w:sz w:val="22"/>
                <w:szCs w:val="22"/>
              </w:rPr>
            </w:pPr>
            <w:proofErr w:type="spellStart"/>
            <w:r w:rsidRPr="00456288">
              <w:rPr>
                <w:rFonts w:cs="Arial"/>
                <w:sz w:val="22"/>
                <w:szCs w:val="22"/>
              </w:rPr>
              <w:t>exc</w:t>
            </w:r>
            <w:proofErr w:type="spellEnd"/>
          </w:p>
        </w:tc>
        <w:tc>
          <w:tcPr>
            <w:tcW w:w="1417" w:type="dxa"/>
            <w:tcBorders>
              <w:top w:val="single" w:sz="6" w:space="0" w:color="DDDDDD"/>
            </w:tcBorders>
            <w:shd w:val="clear" w:color="auto" w:fill="FFFFFF"/>
            <w:tcMar>
              <w:top w:w="75" w:type="dxa"/>
              <w:left w:w="75" w:type="dxa"/>
              <w:bottom w:w="75" w:type="dxa"/>
              <w:right w:w="75" w:type="dxa"/>
            </w:tcMar>
            <w:hideMark/>
          </w:tcPr>
          <w:p w14:paraId="218E4869" w14:textId="77777777" w:rsidR="00AC6179" w:rsidRPr="00456288" w:rsidRDefault="00AC6179" w:rsidP="00AC6179">
            <w:pPr>
              <w:spacing w:after="0"/>
              <w:jc w:val="center"/>
              <w:rPr>
                <w:rFonts w:cs="Arial"/>
                <w:sz w:val="22"/>
                <w:szCs w:val="22"/>
              </w:rPr>
            </w:pPr>
            <w:r w:rsidRPr="00456288">
              <w:rPr>
                <w:rFonts w:cs="Arial"/>
                <w:sz w:val="22"/>
                <w:szCs w:val="22"/>
              </w:rPr>
              <w:t>-0.3521546</w:t>
            </w:r>
          </w:p>
          <w:p w14:paraId="23437EE2" w14:textId="4EF7909C" w:rsidR="00D3011A" w:rsidRPr="00456288" w:rsidRDefault="00D3011A" w:rsidP="00AC6179">
            <w:pPr>
              <w:spacing w:after="0"/>
              <w:jc w:val="center"/>
              <w:rPr>
                <w:rFonts w:cs="Arial"/>
                <w:sz w:val="22"/>
                <w:szCs w:val="22"/>
              </w:rPr>
            </w:pPr>
            <w:r w:rsidRPr="00456288">
              <w:rPr>
                <w:rFonts w:cs="Arial"/>
                <w:sz w:val="22"/>
                <w:szCs w:val="22"/>
              </w:rPr>
              <w:t>(0.0154305)</w:t>
            </w:r>
          </w:p>
        </w:tc>
        <w:tc>
          <w:tcPr>
            <w:tcW w:w="1559" w:type="dxa"/>
            <w:tcBorders>
              <w:top w:val="single" w:sz="6" w:space="0" w:color="DDDDDD"/>
            </w:tcBorders>
            <w:shd w:val="clear" w:color="auto" w:fill="FFFFFF"/>
            <w:tcMar>
              <w:top w:w="75" w:type="dxa"/>
              <w:left w:w="75" w:type="dxa"/>
              <w:bottom w:w="75" w:type="dxa"/>
              <w:right w:w="75" w:type="dxa"/>
            </w:tcMar>
            <w:hideMark/>
          </w:tcPr>
          <w:p w14:paraId="6F676CDB" w14:textId="229D14FA" w:rsidR="00AC6179" w:rsidRPr="00456288" w:rsidRDefault="00AC6179" w:rsidP="00AC6179">
            <w:pPr>
              <w:spacing w:after="0"/>
              <w:rPr>
                <w:rFonts w:cs="Arial"/>
                <w:sz w:val="22"/>
                <w:szCs w:val="22"/>
              </w:rPr>
            </w:pPr>
            <w:r w:rsidRPr="00456288">
              <w:rPr>
                <w:rFonts w:cs="Arial"/>
                <w:sz w:val="22"/>
                <w:szCs w:val="22"/>
              </w:rPr>
              <w:t>0.0000000 ***</w:t>
            </w:r>
          </w:p>
        </w:tc>
        <w:tc>
          <w:tcPr>
            <w:tcW w:w="2268" w:type="dxa"/>
            <w:tcBorders>
              <w:top w:val="single" w:sz="6" w:space="0" w:color="DDDDDD"/>
            </w:tcBorders>
            <w:shd w:val="clear" w:color="auto" w:fill="FFFFFF"/>
            <w:tcMar>
              <w:top w:w="75" w:type="dxa"/>
              <w:left w:w="75" w:type="dxa"/>
              <w:bottom w:w="75" w:type="dxa"/>
              <w:right w:w="75" w:type="dxa"/>
            </w:tcMar>
            <w:hideMark/>
          </w:tcPr>
          <w:p w14:paraId="58B93A29" w14:textId="77777777" w:rsidR="00AC6179" w:rsidRPr="00456288" w:rsidRDefault="00AC6179" w:rsidP="00AC6179">
            <w:pPr>
              <w:spacing w:after="0"/>
              <w:jc w:val="center"/>
              <w:rPr>
                <w:rFonts w:cs="Arial"/>
                <w:sz w:val="22"/>
                <w:szCs w:val="22"/>
              </w:rPr>
            </w:pPr>
            <w:r w:rsidRPr="00456288">
              <w:rPr>
                <w:rFonts w:cs="Arial"/>
                <w:sz w:val="22"/>
                <w:szCs w:val="22"/>
              </w:rPr>
              <w:t>-0.3521546</w:t>
            </w:r>
          </w:p>
          <w:p w14:paraId="6DC7F5B5" w14:textId="256608DC" w:rsidR="00D3011A" w:rsidRPr="00456288" w:rsidRDefault="00D3011A" w:rsidP="00AC6179">
            <w:pPr>
              <w:spacing w:after="0"/>
              <w:jc w:val="center"/>
              <w:rPr>
                <w:rFonts w:cs="Arial"/>
                <w:sz w:val="22"/>
                <w:szCs w:val="22"/>
              </w:rPr>
            </w:pPr>
            <w:r w:rsidRPr="00456288">
              <w:rPr>
                <w:rFonts w:cs="Arial"/>
                <w:sz w:val="22"/>
                <w:szCs w:val="22"/>
              </w:rPr>
              <w:t>(0.0190129)</w:t>
            </w:r>
          </w:p>
        </w:tc>
        <w:tc>
          <w:tcPr>
            <w:tcW w:w="1418" w:type="dxa"/>
            <w:gridSpan w:val="2"/>
            <w:tcBorders>
              <w:top w:val="single" w:sz="6" w:space="0" w:color="DDDDDD"/>
            </w:tcBorders>
            <w:shd w:val="clear" w:color="auto" w:fill="FFFFFF"/>
          </w:tcPr>
          <w:p w14:paraId="037458B9" w14:textId="7C3FE298" w:rsidR="00AC6179" w:rsidRPr="00456288" w:rsidRDefault="00AC6179" w:rsidP="00AC6179">
            <w:pPr>
              <w:spacing w:after="0"/>
              <w:rPr>
                <w:rFonts w:cs="Arial"/>
                <w:sz w:val="22"/>
                <w:szCs w:val="22"/>
              </w:rPr>
            </w:pPr>
            <w:r w:rsidRPr="00456288">
              <w:rPr>
                <w:rFonts w:cs="Arial"/>
                <w:sz w:val="22"/>
                <w:szCs w:val="22"/>
              </w:rPr>
              <w:t>0.0000000 ***</w:t>
            </w:r>
          </w:p>
        </w:tc>
      </w:tr>
      <w:tr w:rsidR="00CE3D6A" w:rsidRPr="00456288" w14:paraId="3C451BC3" w14:textId="147C4BC1" w:rsidTr="007E1505">
        <w:trPr>
          <w:trHeight w:val="745"/>
        </w:trPr>
        <w:tc>
          <w:tcPr>
            <w:tcW w:w="2127"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07484AE6" w14:textId="77777777" w:rsidR="00AC6179" w:rsidRPr="00456288" w:rsidRDefault="00AC6179" w:rsidP="00AC6179">
            <w:pPr>
              <w:spacing w:after="0"/>
              <w:rPr>
                <w:rFonts w:cs="Arial"/>
                <w:sz w:val="22"/>
                <w:szCs w:val="22"/>
              </w:rPr>
            </w:pPr>
            <w:r w:rsidRPr="00456288">
              <w:rPr>
                <w:rFonts w:cs="Arial"/>
                <w:sz w:val="22"/>
                <w:szCs w:val="22"/>
              </w:rPr>
              <w:t>GDP.PC</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25598F94" w14:textId="77777777" w:rsidR="00AC6179" w:rsidRPr="00456288" w:rsidRDefault="00AC6179" w:rsidP="00AC6179">
            <w:pPr>
              <w:spacing w:after="0"/>
              <w:jc w:val="center"/>
              <w:rPr>
                <w:rFonts w:cs="Arial"/>
                <w:sz w:val="22"/>
                <w:szCs w:val="22"/>
              </w:rPr>
            </w:pPr>
            <w:r w:rsidRPr="00456288">
              <w:rPr>
                <w:rFonts w:cs="Arial"/>
                <w:sz w:val="22"/>
                <w:szCs w:val="22"/>
              </w:rPr>
              <w:t>0.0000171</w:t>
            </w:r>
          </w:p>
          <w:p w14:paraId="7B6DFAF8" w14:textId="5DCED4D4" w:rsidR="00D3011A" w:rsidRPr="00456288" w:rsidRDefault="00D3011A" w:rsidP="00AC6179">
            <w:pPr>
              <w:spacing w:after="0"/>
              <w:jc w:val="center"/>
              <w:rPr>
                <w:rFonts w:cs="Arial"/>
                <w:sz w:val="22"/>
                <w:szCs w:val="22"/>
              </w:rPr>
            </w:pPr>
            <w:r w:rsidRPr="00456288">
              <w:rPr>
                <w:rFonts w:cs="Arial"/>
                <w:sz w:val="22"/>
                <w:szCs w:val="22"/>
              </w:rPr>
              <w:t>(0.0000005)</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4541FCBF" w14:textId="691C7A33" w:rsidR="00AC6179" w:rsidRPr="00456288" w:rsidRDefault="00AC6179" w:rsidP="00AC6179">
            <w:pPr>
              <w:spacing w:after="0"/>
              <w:rPr>
                <w:rFonts w:cs="Arial"/>
                <w:sz w:val="22"/>
                <w:szCs w:val="22"/>
              </w:rPr>
            </w:pPr>
            <w:r w:rsidRPr="00456288">
              <w:rPr>
                <w:rFonts w:cs="Arial"/>
                <w:sz w:val="22"/>
                <w:szCs w:val="22"/>
              </w:rPr>
              <w:t>0.0000000 ***</w:t>
            </w:r>
          </w:p>
        </w:tc>
        <w:tc>
          <w:tcPr>
            <w:tcW w:w="226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6D400824" w14:textId="77777777" w:rsidR="00D3011A" w:rsidRPr="00456288" w:rsidRDefault="00AC6179" w:rsidP="00D3011A">
            <w:pPr>
              <w:spacing w:after="0"/>
              <w:jc w:val="center"/>
              <w:rPr>
                <w:rFonts w:cs="Arial"/>
                <w:sz w:val="22"/>
                <w:szCs w:val="22"/>
              </w:rPr>
            </w:pPr>
            <w:r w:rsidRPr="00456288">
              <w:rPr>
                <w:rFonts w:cs="Arial"/>
                <w:sz w:val="22"/>
                <w:szCs w:val="22"/>
              </w:rPr>
              <w:t>0.0000171</w:t>
            </w:r>
          </w:p>
          <w:p w14:paraId="0F8A0095" w14:textId="62157BEC" w:rsidR="00D3011A" w:rsidRPr="00456288" w:rsidRDefault="00D3011A" w:rsidP="007E1505">
            <w:pPr>
              <w:spacing w:after="0"/>
              <w:jc w:val="center"/>
              <w:rPr>
                <w:rFonts w:ascii="Helvetica" w:hAnsi="Helvetica" w:cs="Helvetica"/>
                <w:color w:val="333333"/>
                <w:sz w:val="21"/>
                <w:szCs w:val="21"/>
              </w:rPr>
            </w:pPr>
            <w:r w:rsidRPr="00456288">
              <w:rPr>
                <w:rFonts w:cs="Arial"/>
                <w:sz w:val="22"/>
                <w:szCs w:val="22"/>
              </w:rPr>
              <w:t>(0.0000005)</w:t>
            </w:r>
          </w:p>
        </w:tc>
        <w:tc>
          <w:tcPr>
            <w:tcW w:w="1418" w:type="dxa"/>
            <w:gridSpan w:val="2"/>
            <w:tcBorders>
              <w:top w:val="single" w:sz="6" w:space="0" w:color="DDDDDD"/>
              <w:bottom w:val="single" w:sz="6" w:space="0" w:color="DDDDDD"/>
            </w:tcBorders>
            <w:shd w:val="clear" w:color="auto" w:fill="FFFFFF"/>
          </w:tcPr>
          <w:p w14:paraId="3A6EF36C" w14:textId="5C76DE81" w:rsidR="00AC6179" w:rsidRPr="00456288" w:rsidRDefault="00CE3D6A" w:rsidP="00AC6179">
            <w:pPr>
              <w:spacing w:after="300"/>
              <w:rPr>
                <w:rFonts w:ascii="Helvetica" w:hAnsi="Helvetica" w:cs="Helvetica"/>
                <w:color w:val="333333"/>
                <w:sz w:val="21"/>
                <w:szCs w:val="21"/>
              </w:rPr>
            </w:pPr>
            <w:r w:rsidRPr="00456288">
              <w:rPr>
                <w:rFonts w:cs="Arial"/>
                <w:sz w:val="22"/>
                <w:szCs w:val="22"/>
              </w:rPr>
              <w:t xml:space="preserve">0.0000000 </w:t>
            </w:r>
            <w:r w:rsidR="00AC6179" w:rsidRPr="00456288">
              <w:rPr>
                <w:rFonts w:cs="Arial"/>
                <w:sz w:val="22"/>
                <w:szCs w:val="22"/>
              </w:rPr>
              <w:t>***</w:t>
            </w:r>
          </w:p>
        </w:tc>
      </w:tr>
      <w:tr w:rsidR="00CE3D6A" w:rsidRPr="00456288" w14:paraId="3BAEC622" w14:textId="78B78BA6"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162136AB" w14:textId="77777777" w:rsidR="00AC6179" w:rsidRPr="00456288" w:rsidRDefault="00AC6179" w:rsidP="00AC6179">
            <w:pPr>
              <w:spacing w:after="0"/>
              <w:rPr>
                <w:rFonts w:cs="Arial"/>
                <w:sz w:val="22"/>
                <w:szCs w:val="22"/>
              </w:rPr>
            </w:pP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133AF57F" w14:textId="77777777" w:rsidR="00AC6179" w:rsidRPr="00456288" w:rsidRDefault="00AC6179" w:rsidP="00AC6179">
            <w:pPr>
              <w:spacing w:after="0"/>
              <w:jc w:val="center"/>
              <w:rPr>
                <w:rFonts w:cs="Arial"/>
                <w:sz w:val="22"/>
                <w:szCs w:val="22"/>
              </w:rPr>
            </w:pP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57E8C587" w14:textId="77777777" w:rsidR="00AC6179" w:rsidRPr="00456288" w:rsidRDefault="00AC6179" w:rsidP="00AC6179">
            <w:pPr>
              <w:spacing w:after="0"/>
              <w:rPr>
                <w:rFonts w:cs="Arial"/>
                <w:sz w:val="22"/>
                <w:szCs w:val="22"/>
              </w:rPr>
            </w:pP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17EEB552" w14:textId="6569F607" w:rsidR="00AC6179" w:rsidRPr="00456288" w:rsidRDefault="00692417" w:rsidP="00AC6179">
            <w:pPr>
              <w:spacing w:after="0"/>
              <w:jc w:val="center"/>
              <w:rPr>
                <w:rFonts w:cs="Arial"/>
                <w:b/>
                <w:bCs/>
                <w:sz w:val="22"/>
                <w:szCs w:val="22"/>
              </w:rPr>
            </w:pPr>
            <w:r w:rsidRPr="00456288">
              <w:rPr>
                <w:rFonts w:cs="Arial"/>
                <w:b/>
                <w:bCs/>
                <w:sz w:val="22"/>
                <w:szCs w:val="22"/>
              </w:rPr>
              <w:t>Hipótesis alternativa</w:t>
            </w:r>
          </w:p>
        </w:tc>
        <w:tc>
          <w:tcPr>
            <w:tcW w:w="142" w:type="dxa"/>
            <w:tcBorders>
              <w:top w:val="single" w:sz="6" w:space="0" w:color="DDDDDD"/>
              <w:bottom w:val="single" w:sz="6" w:space="0" w:color="DDDDDD"/>
            </w:tcBorders>
            <w:shd w:val="clear" w:color="auto" w:fill="FFFFFF"/>
          </w:tcPr>
          <w:p w14:paraId="5A000B63" w14:textId="77777777" w:rsidR="00AC6179" w:rsidRPr="00456288" w:rsidRDefault="00AC6179" w:rsidP="00AC6179">
            <w:pPr>
              <w:spacing w:after="0"/>
              <w:jc w:val="center"/>
              <w:rPr>
                <w:rFonts w:cs="Arial"/>
                <w:sz w:val="22"/>
                <w:szCs w:val="22"/>
              </w:rPr>
            </w:pPr>
          </w:p>
        </w:tc>
      </w:tr>
      <w:tr w:rsidR="00CE3D6A" w:rsidRPr="00456288" w14:paraId="3EABC9D4" w14:textId="143A22DC"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071C3686" w14:textId="1A02CFE3" w:rsidR="00AC6179" w:rsidRPr="00456288" w:rsidRDefault="00AC6179" w:rsidP="00AC6179">
            <w:pPr>
              <w:spacing w:after="0"/>
              <w:rPr>
                <w:rFonts w:cs="Arial"/>
                <w:sz w:val="22"/>
                <w:szCs w:val="22"/>
              </w:rPr>
            </w:pPr>
            <w:r w:rsidRPr="00456288">
              <w:rPr>
                <w:rFonts w:cs="Arial"/>
                <w:sz w:val="22"/>
                <w:szCs w:val="22"/>
              </w:rPr>
              <w:t>R</w:t>
            </w:r>
            <w:r w:rsidRPr="00456288">
              <w:rPr>
                <w:rFonts w:cs="Arial"/>
                <w:sz w:val="22"/>
                <w:szCs w:val="22"/>
                <w:vertAlign w:val="superscript"/>
              </w:rPr>
              <w:t>2</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606477B0" w14:textId="3C9242A6" w:rsidR="00AC6179" w:rsidRPr="00456288" w:rsidRDefault="00AC6179" w:rsidP="00AC6179">
            <w:pPr>
              <w:spacing w:after="0"/>
              <w:jc w:val="center"/>
              <w:rPr>
                <w:rFonts w:cs="Arial"/>
                <w:sz w:val="22"/>
                <w:szCs w:val="22"/>
              </w:rPr>
            </w:pPr>
            <w:r w:rsidRPr="00456288">
              <w:rPr>
                <w:rFonts w:cs="Arial"/>
              </w:rPr>
              <w:t>0.5665838</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09507FF2" w14:textId="77777777" w:rsidR="00AC6179" w:rsidRPr="00456288" w:rsidRDefault="00AC6179" w:rsidP="00AC6179">
            <w:pPr>
              <w:spacing w:after="0"/>
              <w:rPr>
                <w:rFonts w:cs="Arial"/>
                <w:sz w:val="22"/>
                <w:szCs w:val="22"/>
              </w:rPr>
            </w:pP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04914B1" w14:textId="77777777" w:rsidR="00AC6179" w:rsidRPr="00456288" w:rsidRDefault="00AC6179" w:rsidP="00AC6179">
            <w:pPr>
              <w:spacing w:after="0"/>
              <w:jc w:val="center"/>
              <w:rPr>
                <w:rFonts w:cs="Arial"/>
                <w:sz w:val="22"/>
                <w:szCs w:val="22"/>
              </w:rPr>
            </w:pPr>
          </w:p>
        </w:tc>
        <w:tc>
          <w:tcPr>
            <w:tcW w:w="142" w:type="dxa"/>
            <w:tcBorders>
              <w:top w:val="single" w:sz="6" w:space="0" w:color="DDDDDD"/>
              <w:bottom w:val="single" w:sz="6" w:space="0" w:color="DDDDDD"/>
            </w:tcBorders>
            <w:shd w:val="clear" w:color="auto" w:fill="FFFFFF"/>
          </w:tcPr>
          <w:p w14:paraId="7716E99C" w14:textId="77777777" w:rsidR="00AC6179" w:rsidRPr="00456288" w:rsidRDefault="00AC6179" w:rsidP="00AC6179">
            <w:pPr>
              <w:spacing w:after="0"/>
              <w:jc w:val="center"/>
              <w:rPr>
                <w:rFonts w:cs="Arial"/>
                <w:sz w:val="22"/>
                <w:szCs w:val="22"/>
              </w:rPr>
            </w:pPr>
          </w:p>
        </w:tc>
      </w:tr>
      <w:tr w:rsidR="00B7514D" w:rsidRPr="00456288" w14:paraId="4CD768C6" w14:textId="77777777"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7803906F" w14:textId="0695AF1D" w:rsidR="00B7514D" w:rsidRPr="00456288" w:rsidRDefault="006A5113" w:rsidP="00AC6179">
            <w:pPr>
              <w:spacing w:after="0"/>
              <w:rPr>
                <w:rFonts w:cs="Arial"/>
                <w:sz w:val="22"/>
                <w:szCs w:val="22"/>
              </w:rPr>
            </w:pPr>
            <w:r w:rsidRPr="00456288">
              <w:rPr>
                <w:rFonts w:cs="Arial"/>
                <w:sz w:val="22"/>
                <w:szCs w:val="22"/>
              </w:rPr>
              <w:t>F-Test</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3BC8DAB3" w14:textId="7DF115E4" w:rsidR="00B7514D" w:rsidRPr="00456288" w:rsidRDefault="006A5113" w:rsidP="00AC6179">
            <w:pPr>
              <w:spacing w:after="0"/>
              <w:jc w:val="center"/>
              <w:rPr>
                <w:rFonts w:cs="Arial"/>
              </w:rPr>
            </w:pPr>
            <w:r w:rsidRPr="00456288">
              <w:rPr>
                <w:rFonts w:cs="Arial"/>
              </w:rPr>
              <w:t>161.7705</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237ADFEB" w14:textId="05E71A73" w:rsidR="00B7514D" w:rsidRPr="00456288" w:rsidRDefault="006A5113" w:rsidP="00AC6179">
            <w:pPr>
              <w:spacing w:after="0"/>
              <w:rPr>
                <w:rFonts w:cs="Arial"/>
                <w:sz w:val="22"/>
                <w:szCs w:val="22"/>
              </w:rPr>
            </w:pPr>
            <w:r w:rsidRPr="00456288">
              <w:rPr>
                <w:rFonts w:cs="Arial"/>
                <w:sz w:val="22"/>
                <w:szCs w:val="22"/>
              </w:rPr>
              <w:t>0.0000000 ***</w:t>
            </w: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BECFA83" w14:textId="5E207717" w:rsidR="00B7514D" w:rsidRPr="00456288" w:rsidRDefault="00D66FBF" w:rsidP="00AC6179">
            <w:pPr>
              <w:spacing w:after="0"/>
              <w:jc w:val="center"/>
              <w:rPr>
                <w:rFonts w:cs="Arial"/>
                <w:sz w:val="22"/>
                <w:szCs w:val="22"/>
              </w:rPr>
            </w:pPr>
            <w:r w:rsidRPr="00456288">
              <w:rPr>
                <w:rFonts w:cs="Arial"/>
                <w:sz w:val="22"/>
                <w:szCs w:val="22"/>
              </w:rPr>
              <w:t>Significancia en e</w:t>
            </w:r>
            <w:r w:rsidR="00692417" w:rsidRPr="00456288">
              <w:rPr>
                <w:rFonts w:cs="Arial"/>
                <w:sz w:val="22"/>
                <w:szCs w:val="22"/>
              </w:rPr>
              <w:t xml:space="preserve">fectos </w:t>
            </w:r>
            <w:r w:rsidRPr="00456288">
              <w:rPr>
                <w:rFonts w:cs="Arial"/>
                <w:sz w:val="22"/>
                <w:szCs w:val="22"/>
              </w:rPr>
              <w:t>fijos/aleatorios</w:t>
            </w:r>
          </w:p>
        </w:tc>
        <w:tc>
          <w:tcPr>
            <w:tcW w:w="142" w:type="dxa"/>
            <w:tcBorders>
              <w:top w:val="single" w:sz="6" w:space="0" w:color="DDDDDD"/>
              <w:bottom w:val="single" w:sz="6" w:space="0" w:color="DDDDDD"/>
            </w:tcBorders>
            <w:shd w:val="clear" w:color="auto" w:fill="FFFFFF"/>
          </w:tcPr>
          <w:p w14:paraId="0D5339A7" w14:textId="77777777" w:rsidR="00B7514D" w:rsidRPr="00456288" w:rsidRDefault="00B7514D" w:rsidP="00AC6179">
            <w:pPr>
              <w:spacing w:after="0"/>
              <w:jc w:val="center"/>
              <w:rPr>
                <w:rFonts w:cs="Arial"/>
                <w:sz w:val="22"/>
                <w:szCs w:val="22"/>
              </w:rPr>
            </w:pPr>
          </w:p>
        </w:tc>
      </w:tr>
      <w:tr w:rsidR="00CE3D6A" w:rsidRPr="00456288" w14:paraId="3E308607" w14:textId="6BFC556C"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3EEACC0A" w14:textId="2A729711" w:rsidR="00AC6179" w:rsidRPr="00456288" w:rsidRDefault="00AC6179" w:rsidP="00AC6179">
            <w:pPr>
              <w:spacing w:after="0"/>
              <w:rPr>
                <w:rFonts w:cs="Arial"/>
                <w:sz w:val="22"/>
                <w:szCs w:val="22"/>
              </w:rPr>
            </w:pPr>
            <w:proofErr w:type="spellStart"/>
            <w:r w:rsidRPr="00456288">
              <w:rPr>
                <w:rFonts w:cs="Arial"/>
                <w:sz w:val="22"/>
                <w:szCs w:val="22"/>
              </w:rPr>
              <w:t>Hausman</w:t>
            </w:r>
            <w:proofErr w:type="spellEnd"/>
            <w:r w:rsidRPr="00456288">
              <w:rPr>
                <w:rFonts w:cs="Arial"/>
                <w:sz w:val="22"/>
                <w:szCs w:val="22"/>
              </w:rPr>
              <w:t xml:space="preserve"> Test</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50A26C41" w14:textId="1B72FEC4" w:rsidR="00AC6179" w:rsidRPr="00456288" w:rsidRDefault="00AC6179" w:rsidP="00AC6179">
            <w:pPr>
              <w:spacing w:after="0"/>
              <w:jc w:val="center"/>
              <w:rPr>
                <w:rFonts w:cs="Arial"/>
              </w:rPr>
            </w:pPr>
            <w:r w:rsidRPr="00456288">
              <w:rPr>
                <w:rFonts w:cs="Arial"/>
              </w:rPr>
              <w:t>8.396434</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021FE48A" w14:textId="599297A6" w:rsidR="00AC6179" w:rsidRPr="00456288" w:rsidRDefault="00AC6179" w:rsidP="00AC6179">
            <w:pPr>
              <w:spacing w:after="0"/>
              <w:rPr>
                <w:rFonts w:cs="Arial"/>
                <w:sz w:val="22"/>
                <w:szCs w:val="22"/>
              </w:rPr>
            </w:pPr>
            <w:r w:rsidRPr="00456288">
              <w:rPr>
                <w:rFonts w:cs="Arial"/>
                <w:sz w:val="22"/>
                <w:szCs w:val="22"/>
              </w:rPr>
              <w:t>0.1356984</w:t>
            </w: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1C8F3D54" w14:textId="25443D58" w:rsidR="00AC6179" w:rsidRPr="00456288" w:rsidRDefault="00692417" w:rsidP="00AC6179">
            <w:pPr>
              <w:spacing w:after="0"/>
              <w:jc w:val="center"/>
              <w:rPr>
                <w:rFonts w:cs="Arial"/>
                <w:sz w:val="22"/>
                <w:szCs w:val="22"/>
              </w:rPr>
            </w:pPr>
            <w:r w:rsidRPr="00456288">
              <w:rPr>
                <w:rFonts w:cs="Arial"/>
                <w:sz w:val="22"/>
                <w:szCs w:val="22"/>
              </w:rPr>
              <w:t>Efectos aleatorios no eficientes</w:t>
            </w:r>
          </w:p>
        </w:tc>
        <w:tc>
          <w:tcPr>
            <w:tcW w:w="142" w:type="dxa"/>
            <w:tcBorders>
              <w:top w:val="single" w:sz="6" w:space="0" w:color="DDDDDD"/>
              <w:bottom w:val="single" w:sz="6" w:space="0" w:color="DDDDDD"/>
            </w:tcBorders>
            <w:shd w:val="clear" w:color="auto" w:fill="FFFFFF"/>
          </w:tcPr>
          <w:p w14:paraId="1D2910D6" w14:textId="765E772A" w:rsidR="00AC6179" w:rsidRPr="00456288" w:rsidRDefault="00AC6179" w:rsidP="00AC6179">
            <w:pPr>
              <w:spacing w:after="0"/>
              <w:jc w:val="center"/>
              <w:rPr>
                <w:rFonts w:cs="Arial"/>
                <w:sz w:val="22"/>
                <w:szCs w:val="22"/>
              </w:rPr>
            </w:pPr>
          </w:p>
        </w:tc>
      </w:tr>
      <w:tr w:rsidR="00CE3D6A" w:rsidRPr="00456288" w14:paraId="51183C04" w14:textId="48D38789" w:rsidTr="00692417">
        <w:tc>
          <w:tcPr>
            <w:tcW w:w="2127" w:type="dxa"/>
            <w:tcBorders>
              <w:top w:val="single" w:sz="6" w:space="0" w:color="DDDDDD"/>
            </w:tcBorders>
            <w:shd w:val="clear" w:color="auto" w:fill="FFFFFF"/>
            <w:tcMar>
              <w:top w:w="75" w:type="dxa"/>
              <w:left w:w="75" w:type="dxa"/>
              <w:bottom w:w="75" w:type="dxa"/>
              <w:right w:w="75" w:type="dxa"/>
            </w:tcMar>
          </w:tcPr>
          <w:p w14:paraId="2160CCBE" w14:textId="6982D961" w:rsidR="00AC6179" w:rsidRPr="00456288" w:rsidRDefault="00AC6179" w:rsidP="00AC6179">
            <w:pPr>
              <w:spacing w:after="0"/>
              <w:rPr>
                <w:rFonts w:cs="Arial"/>
                <w:sz w:val="22"/>
                <w:szCs w:val="22"/>
              </w:rPr>
            </w:pPr>
            <w:proofErr w:type="spellStart"/>
            <w:r w:rsidRPr="00456288">
              <w:rPr>
                <w:rFonts w:cs="Arial"/>
                <w:sz w:val="22"/>
                <w:szCs w:val="22"/>
              </w:rPr>
              <w:t>Breusch</w:t>
            </w:r>
            <w:proofErr w:type="spellEnd"/>
            <w:r w:rsidRPr="00456288">
              <w:rPr>
                <w:rFonts w:cs="Arial"/>
                <w:sz w:val="22"/>
                <w:szCs w:val="22"/>
              </w:rPr>
              <w:t xml:space="preserve"> Pagan Test</w:t>
            </w:r>
          </w:p>
        </w:tc>
        <w:tc>
          <w:tcPr>
            <w:tcW w:w="1417" w:type="dxa"/>
            <w:tcBorders>
              <w:top w:val="single" w:sz="6" w:space="0" w:color="DDDDDD"/>
            </w:tcBorders>
            <w:shd w:val="clear" w:color="auto" w:fill="FFFFFF"/>
            <w:tcMar>
              <w:top w:w="75" w:type="dxa"/>
              <w:left w:w="75" w:type="dxa"/>
              <w:bottom w:w="75" w:type="dxa"/>
              <w:right w:w="75" w:type="dxa"/>
            </w:tcMar>
          </w:tcPr>
          <w:p w14:paraId="199B5683" w14:textId="3ED4E853" w:rsidR="00AC6179" w:rsidRPr="00456288" w:rsidRDefault="00AC6179" w:rsidP="00AC6179">
            <w:pPr>
              <w:spacing w:after="0"/>
              <w:jc w:val="center"/>
              <w:rPr>
                <w:rFonts w:cs="Arial"/>
              </w:rPr>
            </w:pPr>
            <w:r w:rsidRPr="00456288">
              <w:rPr>
                <w:rFonts w:cs="Arial"/>
              </w:rPr>
              <w:t>72.58985</w:t>
            </w:r>
          </w:p>
        </w:tc>
        <w:tc>
          <w:tcPr>
            <w:tcW w:w="1559" w:type="dxa"/>
            <w:tcBorders>
              <w:top w:val="single" w:sz="6" w:space="0" w:color="DDDDDD"/>
            </w:tcBorders>
            <w:shd w:val="clear" w:color="auto" w:fill="FFFFFF"/>
            <w:tcMar>
              <w:top w:w="75" w:type="dxa"/>
              <w:left w:w="75" w:type="dxa"/>
              <w:bottom w:w="75" w:type="dxa"/>
              <w:right w:w="75" w:type="dxa"/>
            </w:tcMar>
          </w:tcPr>
          <w:p w14:paraId="7752AFFC" w14:textId="4FB705CD" w:rsidR="00AC6179" w:rsidRPr="00456288" w:rsidRDefault="00AC6179" w:rsidP="00AC6179">
            <w:pPr>
              <w:spacing w:after="0"/>
              <w:rPr>
                <w:rFonts w:cs="Arial"/>
                <w:sz w:val="22"/>
                <w:szCs w:val="22"/>
              </w:rPr>
            </w:pPr>
            <w:r w:rsidRPr="00456288">
              <w:rPr>
                <w:rFonts w:cs="Arial"/>
                <w:sz w:val="22"/>
                <w:szCs w:val="22"/>
              </w:rPr>
              <w:t>0.0000000 ***</w:t>
            </w:r>
          </w:p>
        </w:tc>
        <w:tc>
          <w:tcPr>
            <w:tcW w:w="3544" w:type="dxa"/>
            <w:gridSpan w:val="2"/>
            <w:tcBorders>
              <w:top w:val="single" w:sz="6" w:space="0" w:color="DDDDDD"/>
            </w:tcBorders>
            <w:shd w:val="clear" w:color="auto" w:fill="FFFFFF"/>
            <w:tcMar>
              <w:top w:w="75" w:type="dxa"/>
              <w:left w:w="75" w:type="dxa"/>
              <w:bottom w:w="75" w:type="dxa"/>
              <w:right w:w="75" w:type="dxa"/>
            </w:tcMar>
          </w:tcPr>
          <w:p w14:paraId="3A3652EE" w14:textId="76D7AAB9" w:rsidR="00AC6179" w:rsidRPr="00456288" w:rsidRDefault="00D66FBF" w:rsidP="00AC6179">
            <w:pPr>
              <w:spacing w:after="0"/>
              <w:jc w:val="center"/>
              <w:rPr>
                <w:rFonts w:cs="Arial"/>
                <w:sz w:val="22"/>
                <w:szCs w:val="22"/>
              </w:rPr>
            </w:pPr>
            <w:r w:rsidRPr="00456288">
              <w:rPr>
                <w:rFonts w:cs="Arial"/>
                <w:sz w:val="22"/>
                <w:szCs w:val="22"/>
              </w:rPr>
              <w:t>Existe h</w:t>
            </w:r>
            <w:r w:rsidR="00692417" w:rsidRPr="00456288">
              <w:rPr>
                <w:rFonts w:cs="Arial"/>
                <w:sz w:val="22"/>
                <w:szCs w:val="22"/>
              </w:rPr>
              <w:t>eteroscedasticidad</w:t>
            </w:r>
          </w:p>
        </w:tc>
        <w:tc>
          <w:tcPr>
            <w:tcW w:w="142" w:type="dxa"/>
            <w:tcBorders>
              <w:top w:val="single" w:sz="6" w:space="0" w:color="DDDDDD"/>
            </w:tcBorders>
            <w:shd w:val="clear" w:color="auto" w:fill="FFFFFF"/>
          </w:tcPr>
          <w:p w14:paraId="45BE35DA" w14:textId="210E7B73" w:rsidR="00AC6179" w:rsidRPr="00456288" w:rsidRDefault="00AC6179" w:rsidP="00AC6179">
            <w:pPr>
              <w:spacing w:after="0"/>
              <w:jc w:val="center"/>
              <w:rPr>
                <w:rFonts w:cs="Arial"/>
                <w:sz w:val="22"/>
                <w:szCs w:val="22"/>
              </w:rPr>
            </w:pPr>
          </w:p>
        </w:tc>
      </w:tr>
    </w:tbl>
    <w:p w14:paraId="6133131E" w14:textId="77777777" w:rsidR="003B496E" w:rsidRPr="00456288" w:rsidRDefault="003B496E" w:rsidP="00D66FBF">
      <w:pPr>
        <w:spacing w:after="0" w:line="240" w:lineRule="auto"/>
        <w:rPr>
          <w:sz w:val="21"/>
          <w:szCs w:val="21"/>
        </w:rPr>
      </w:pPr>
    </w:p>
    <w:p w14:paraId="4AB8D755" w14:textId="7F830A67" w:rsidR="00D66FBF" w:rsidRPr="00456288" w:rsidRDefault="00D66FBF" w:rsidP="00D66FBF">
      <w:pPr>
        <w:spacing w:after="0" w:line="240" w:lineRule="auto"/>
        <w:rPr>
          <w:sz w:val="21"/>
          <w:szCs w:val="21"/>
        </w:rPr>
      </w:pPr>
      <w:r w:rsidRPr="00456288">
        <w:rPr>
          <w:sz w:val="21"/>
          <w:szCs w:val="21"/>
        </w:rPr>
        <w:t>Desviaciones estándar en paréntesis. Significancia *** p&lt;0.001, ** p&lt;0.01, * p&lt;0.05</w:t>
      </w:r>
      <w:proofErr w:type="gramStart"/>
      <w:r w:rsidRPr="00456288">
        <w:rPr>
          <w:sz w:val="21"/>
          <w:szCs w:val="21"/>
        </w:rPr>
        <w:t xml:space="preserve">, </w:t>
      </w:r>
      <w:r w:rsidRPr="00456288">
        <w:rPr>
          <w:b/>
          <w:bCs/>
          <w:sz w:val="21"/>
          <w:szCs w:val="21"/>
        </w:rPr>
        <w:t>.</w:t>
      </w:r>
      <w:proofErr w:type="gramEnd"/>
      <w:r w:rsidRPr="00456288">
        <w:rPr>
          <w:sz w:val="21"/>
          <w:szCs w:val="21"/>
        </w:rPr>
        <w:t xml:space="preserve"> p&lt;0.1</w:t>
      </w:r>
    </w:p>
    <w:p w14:paraId="7FD59ADD" w14:textId="4C3A79CD" w:rsidR="003B496E" w:rsidRPr="00456288" w:rsidRDefault="00DE42E5" w:rsidP="00D66FBF">
      <w:pPr>
        <w:spacing w:after="0" w:line="240" w:lineRule="auto"/>
        <w:rPr>
          <w:sz w:val="21"/>
          <w:szCs w:val="21"/>
        </w:rPr>
      </w:pPr>
      <w:r w:rsidRPr="00456288">
        <w:rPr>
          <w:sz w:val="21"/>
          <w:szCs w:val="21"/>
        </w:rPr>
        <w:t>Fuente: elaboración propia</w:t>
      </w:r>
    </w:p>
    <w:p w14:paraId="7A5F8DD4" w14:textId="77777777" w:rsidR="003B496E" w:rsidRPr="00456288" w:rsidRDefault="003B496E">
      <w:pPr>
        <w:rPr>
          <w:sz w:val="21"/>
          <w:szCs w:val="21"/>
        </w:rPr>
      </w:pPr>
      <w:r w:rsidRPr="00456288">
        <w:rPr>
          <w:sz w:val="21"/>
          <w:szCs w:val="21"/>
        </w:rPr>
        <w:br w:type="page"/>
      </w:r>
    </w:p>
    <w:p w14:paraId="2C46433B" w14:textId="3225CDB2" w:rsidR="0055098C" w:rsidRDefault="00FB4D8C" w:rsidP="00AB6C67">
      <w:pPr>
        <w:spacing w:line="360" w:lineRule="auto"/>
        <w:ind w:firstLine="567"/>
        <w:jc w:val="both"/>
        <w:rPr>
          <w:rFonts w:cs="Arial"/>
        </w:rPr>
      </w:pPr>
      <w:r w:rsidRPr="00FB4D8C">
        <w:lastRenderedPageBreak/>
        <w:t xml:space="preserve">De acuerdo con los resultados de la estimación del Modelo 1, donde la variable dependiente es el </w:t>
      </w:r>
      <w:r w:rsidR="004F132F">
        <w:t>Índice de desarrollo humano (HDI)</w:t>
      </w:r>
      <w:r w:rsidRPr="00FB4D8C">
        <w:t>, se observa una relación positiva y significativa entre la asistencia oficial para el desarrollo per cápita y el índice de desarrollo humano, con un 9</w:t>
      </w:r>
      <w:r>
        <w:t>9</w:t>
      </w:r>
      <w:r w:rsidRPr="00FB4D8C">
        <w:t xml:space="preserve">% de confianza. Esto indica que un incremento en la cantidad de ODA per cápita recibida está asociado con un aumento en el índice de desarrollo humano, lo cual es consistente con los hallazgos de Carnegie y </w:t>
      </w:r>
      <w:proofErr w:type="spellStart"/>
      <w:r w:rsidRPr="00FB4D8C">
        <w:t>Marinov</w:t>
      </w:r>
      <w:proofErr w:type="spellEnd"/>
      <w:r w:rsidRPr="00FB4D8C">
        <w:t xml:space="preserve"> (2017).</w:t>
      </w:r>
      <w:r w:rsidR="0055098C">
        <w:t xml:space="preserve"> </w:t>
      </w:r>
      <w:r w:rsidR="0055098C" w:rsidRPr="00FB4D8C">
        <w:rPr>
          <w:rFonts w:cs="Arial"/>
        </w:rPr>
        <w:t>Además, el PIB per cápita muestra una relación positiva con el índice de desarrollo humano, como se esperaba, dado su correlación.</w:t>
      </w:r>
    </w:p>
    <w:p w14:paraId="07E529D5" w14:textId="628F9095" w:rsidR="003B496E" w:rsidRPr="00456288" w:rsidRDefault="00FB4D8C" w:rsidP="00AB6C67">
      <w:pPr>
        <w:spacing w:line="360" w:lineRule="auto"/>
        <w:ind w:firstLine="567"/>
        <w:jc w:val="both"/>
        <w:rPr>
          <w:rFonts w:cs="Arial"/>
        </w:rPr>
      </w:pPr>
      <w:r w:rsidRPr="00FB4D8C">
        <w:t xml:space="preserve"> También se detecta una relación negativa entre el índice de exclusión por género (donde un valor mayor indica una menor calidad institucional) y el índice de desarrollo humano, lo cual concuerda con las conclusiones de </w:t>
      </w:r>
      <w:proofErr w:type="spellStart"/>
      <w:r w:rsidRPr="00FB4D8C">
        <w:t>Keser</w:t>
      </w:r>
      <w:proofErr w:type="spellEnd"/>
      <w:r w:rsidR="004F132F">
        <w:t xml:space="preserve"> </w:t>
      </w:r>
      <w:r w:rsidRPr="00FB4D8C">
        <w:t xml:space="preserve">y </w:t>
      </w:r>
      <w:proofErr w:type="spellStart"/>
      <w:r w:rsidRPr="00FB4D8C">
        <w:t>Gökmen</w:t>
      </w:r>
      <w:proofErr w:type="spellEnd"/>
      <w:r w:rsidRPr="00FB4D8C">
        <w:t xml:space="preserve"> (2018). El término interactivo muestra una relación negativa respecto al HDI, lo que sugiere una reducción en la efectividad de la asistencia para el desarrollo para aumentar el índice de desarrollo humano. </w:t>
      </w:r>
      <w:r>
        <w:t>En los casos donde se presenta alta exclusión por género,</w:t>
      </w:r>
      <w:r w:rsidRPr="00FB4D8C">
        <w:t xml:space="preserve"> </w:t>
      </w:r>
      <w:r>
        <w:t xml:space="preserve">aunque </w:t>
      </w:r>
      <w:r w:rsidRPr="00FB4D8C">
        <w:t>el efecto de la ODA sigue siendo positivo, es menor en comparación con cuando el nivel de exclusión por género es bajo y el término interactivo no tiene impacto.</w:t>
      </w:r>
      <w:r>
        <w:t xml:space="preserve"> </w:t>
      </w:r>
    </w:p>
    <w:p w14:paraId="3B959DE6" w14:textId="77777777" w:rsidR="0055098C" w:rsidRPr="00456288" w:rsidRDefault="00FB4D8C" w:rsidP="0055098C">
      <w:pPr>
        <w:spacing w:line="360" w:lineRule="auto"/>
        <w:ind w:firstLine="567"/>
        <w:jc w:val="both"/>
        <w:rPr>
          <w:rFonts w:cs="Arial"/>
        </w:rPr>
      </w:pPr>
      <w:r w:rsidRPr="0055098C">
        <w:t xml:space="preserve">Cabe destacar que, aunque el coeficiente estimado para la variable dicotómica </w:t>
      </w:r>
      <m:oMath>
        <m:sSub>
          <m:sSubPr>
            <m:ctrlPr>
              <w:rPr>
                <w:rFonts w:ascii="Cambria Math" w:hAnsi="Cambria Math"/>
              </w:rPr>
            </m:ctrlPr>
          </m:sSubPr>
          <m:e>
            <m:r>
              <m:rPr>
                <m:sty m:val="bi"/>
              </m:rPr>
              <w:rPr>
                <w:rFonts w:ascii="Cambria Math" w:hAnsi="Cambria Math"/>
              </w:rPr>
              <m:t>exc</m:t>
            </m:r>
            <m:r>
              <m:rPr>
                <m:sty m:val="p"/>
              </m:rPr>
              <w:rPr>
                <w:rFonts w:ascii="Cambria Math" w:hAnsi="Cambria Math"/>
              </w:rPr>
              <m:t>_</m:t>
            </m:r>
            <m:r>
              <m:rPr>
                <m:sty m:val="bi"/>
              </m:rPr>
              <w:rPr>
                <w:rFonts w:ascii="Cambria Math" w:hAnsi="Cambria Math"/>
              </w:rPr>
              <m:t>high</m:t>
            </m:r>
          </m:e>
          <m:sub>
            <m:r>
              <m:rPr>
                <m:sty m:val="bi"/>
              </m:rPr>
              <w:rPr>
                <w:rFonts w:ascii="Cambria Math" w:hAnsi="Cambria Math"/>
              </w:rPr>
              <m:t>it</m:t>
            </m:r>
          </m:sub>
        </m:sSub>
      </m:oMath>
      <w:r w:rsidRPr="0055098C">
        <w:t>​ es positivo, esto no implica que un país con alta exclusión por género tenga un índice de desarrollo humano mayor. Esto se debe a que, cuando la exclusión es baja, el valor de esta variable es 0; sin embargo, cuando la exclusión es alta, el coeficiente negativo de la variable de exclusión es considerablemente mayor en magnitud, lo que resulta en un efecto total que es negativo sobre el índice de desarrollo humano.</w:t>
      </w:r>
      <w:r w:rsidRPr="00FB4D8C">
        <w:rPr>
          <w:rFonts w:cs="Arial"/>
        </w:rPr>
        <w:t xml:space="preserve"> </w:t>
      </w:r>
      <w:r w:rsidR="0055098C" w:rsidRPr="00456288">
        <w:rPr>
          <w:rFonts w:cs="Arial"/>
        </w:rPr>
        <w:br w:type="page"/>
      </w:r>
    </w:p>
    <w:p w14:paraId="7558B2CD" w14:textId="71B69C83" w:rsidR="00AB6C67" w:rsidRPr="00AB6C67" w:rsidRDefault="00AB6C67" w:rsidP="00AB6C67">
      <w:pPr>
        <w:spacing w:line="360" w:lineRule="auto"/>
        <w:ind w:firstLine="567"/>
        <w:jc w:val="both"/>
      </w:pPr>
      <w:r w:rsidRPr="00456288">
        <w:lastRenderedPageBreak/>
        <w:t xml:space="preserve">Los coeficientes estimados para el </w:t>
      </w:r>
      <w:r w:rsidR="0055098C">
        <w:t>M</w:t>
      </w:r>
      <w:r w:rsidRPr="00456288">
        <w:t xml:space="preserve">odelo </w:t>
      </w:r>
      <w:r w:rsidR="0055098C">
        <w:t>2</w:t>
      </w:r>
      <w:r w:rsidRPr="00456288">
        <w:t xml:space="preserve"> se muestran en la siguiente tabla.</w:t>
      </w:r>
    </w:p>
    <w:p w14:paraId="65A1F387" w14:textId="6992F54A" w:rsidR="00DE42E5" w:rsidRPr="00456288" w:rsidRDefault="00DE42E5" w:rsidP="00DE42E5">
      <w:pPr>
        <w:jc w:val="center"/>
        <w:rPr>
          <w:b/>
          <w:bCs/>
        </w:rPr>
      </w:pPr>
      <w:r w:rsidRPr="00456288">
        <w:rPr>
          <w:b/>
          <w:bCs/>
        </w:rPr>
        <w:t>Tabla 2. Estimación Modelo 2</w:t>
      </w:r>
      <w:r w:rsidR="004F484C" w:rsidRPr="00456288">
        <w:rPr>
          <w:b/>
          <w:bCs/>
        </w:rPr>
        <w:t>,</w:t>
      </w:r>
      <w:r w:rsidR="00ED0BC6" w:rsidRPr="00456288">
        <w:rPr>
          <w:b/>
          <w:bCs/>
        </w:rPr>
        <w:t xml:space="preserve"> Efectos Fijos</w:t>
      </w:r>
    </w:p>
    <w:tbl>
      <w:tblPr>
        <w:tblW w:w="8789" w:type="dxa"/>
        <w:shd w:val="clear" w:color="auto" w:fill="FFFFFF"/>
        <w:tblCellMar>
          <w:top w:w="15" w:type="dxa"/>
          <w:left w:w="15" w:type="dxa"/>
          <w:bottom w:w="15" w:type="dxa"/>
          <w:right w:w="15" w:type="dxa"/>
        </w:tblCellMar>
        <w:tblLook w:val="04A0" w:firstRow="1" w:lastRow="0" w:firstColumn="1" w:lastColumn="0" w:noHBand="0" w:noVBand="1"/>
      </w:tblPr>
      <w:tblGrid>
        <w:gridCol w:w="2123"/>
        <w:gridCol w:w="1459"/>
        <w:gridCol w:w="1550"/>
        <w:gridCol w:w="2248"/>
        <w:gridCol w:w="1267"/>
        <w:gridCol w:w="142"/>
      </w:tblGrid>
      <w:tr w:rsidR="00692417" w:rsidRPr="00456288" w14:paraId="36CE7631" w14:textId="77777777" w:rsidTr="00692417">
        <w:trPr>
          <w:tblHeader/>
        </w:trPr>
        <w:tc>
          <w:tcPr>
            <w:tcW w:w="2123" w:type="dxa"/>
            <w:tcBorders>
              <w:top w:val="nil"/>
              <w:bottom w:val="single" w:sz="12" w:space="0" w:color="DDDDDD"/>
            </w:tcBorders>
            <w:shd w:val="clear" w:color="auto" w:fill="FFFFFF"/>
            <w:tcMar>
              <w:top w:w="75" w:type="dxa"/>
              <w:left w:w="75" w:type="dxa"/>
              <w:bottom w:w="75" w:type="dxa"/>
              <w:right w:w="75" w:type="dxa"/>
            </w:tcMar>
            <w:vAlign w:val="bottom"/>
            <w:hideMark/>
          </w:tcPr>
          <w:p w14:paraId="57744840" w14:textId="77777777" w:rsidR="007E1505" w:rsidRPr="00456288" w:rsidRDefault="007E1505" w:rsidP="00B37375">
            <w:pPr>
              <w:spacing w:after="0"/>
              <w:jc w:val="center"/>
              <w:rPr>
                <w:rFonts w:cs="Arial"/>
                <w:b/>
                <w:bCs/>
                <w:sz w:val="22"/>
                <w:szCs w:val="22"/>
              </w:rPr>
            </w:pPr>
          </w:p>
        </w:tc>
        <w:tc>
          <w:tcPr>
            <w:tcW w:w="1459" w:type="dxa"/>
            <w:tcBorders>
              <w:top w:val="nil"/>
              <w:bottom w:val="single" w:sz="12" w:space="0" w:color="DDDDDD"/>
            </w:tcBorders>
            <w:shd w:val="clear" w:color="auto" w:fill="FFFFFF"/>
            <w:tcMar>
              <w:top w:w="75" w:type="dxa"/>
              <w:left w:w="75" w:type="dxa"/>
              <w:bottom w:w="75" w:type="dxa"/>
              <w:right w:w="75" w:type="dxa"/>
            </w:tcMar>
            <w:vAlign w:val="bottom"/>
            <w:hideMark/>
          </w:tcPr>
          <w:p w14:paraId="2304A71A" w14:textId="77777777" w:rsidR="007E1505" w:rsidRPr="00456288" w:rsidRDefault="007E1505" w:rsidP="00B37375">
            <w:pPr>
              <w:spacing w:after="0"/>
              <w:jc w:val="center"/>
              <w:rPr>
                <w:rFonts w:cs="Arial"/>
                <w:b/>
                <w:bCs/>
                <w:sz w:val="22"/>
                <w:szCs w:val="22"/>
              </w:rPr>
            </w:pPr>
            <w:r w:rsidRPr="00456288">
              <w:rPr>
                <w:rFonts w:cs="Arial"/>
                <w:b/>
                <w:bCs/>
                <w:sz w:val="22"/>
                <w:szCs w:val="22"/>
              </w:rPr>
              <w:t xml:space="preserve">Estimador </w:t>
            </w:r>
          </w:p>
          <w:p w14:paraId="048B60D9" w14:textId="77777777" w:rsidR="007E1505" w:rsidRPr="00456288" w:rsidRDefault="007E1505" w:rsidP="00B37375">
            <w:pPr>
              <w:spacing w:after="0"/>
              <w:jc w:val="center"/>
              <w:rPr>
                <w:rFonts w:cs="Arial"/>
                <w:b/>
                <w:bCs/>
                <w:sz w:val="22"/>
                <w:szCs w:val="22"/>
              </w:rPr>
            </w:pPr>
            <w:r w:rsidRPr="00456288">
              <w:rPr>
                <w:rFonts w:cs="Arial"/>
                <w:b/>
                <w:bCs/>
                <w:sz w:val="22"/>
                <w:szCs w:val="22"/>
              </w:rPr>
              <w:t xml:space="preserve">Efectos </w:t>
            </w:r>
          </w:p>
          <w:p w14:paraId="720F147C" w14:textId="77777777" w:rsidR="007E1505" w:rsidRPr="00456288" w:rsidRDefault="007E1505" w:rsidP="00B37375">
            <w:pPr>
              <w:spacing w:after="0"/>
              <w:jc w:val="center"/>
              <w:rPr>
                <w:rFonts w:cs="Arial"/>
                <w:b/>
                <w:bCs/>
                <w:sz w:val="22"/>
                <w:szCs w:val="22"/>
              </w:rPr>
            </w:pPr>
            <w:r w:rsidRPr="00456288">
              <w:rPr>
                <w:rFonts w:cs="Arial"/>
                <w:b/>
                <w:bCs/>
                <w:sz w:val="22"/>
                <w:szCs w:val="22"/>
              </w:rPr>
              <w:t>aleatorios</w:t>
            </w:r>
          </w:p>
        </w:tc>
        <w:tc>
          <w:tcPr>
            <w:tcW w:w="1550" w:type="dxa"/>
            <w:tcBorders>
              <w:top w:val="nil"/>
              <w:bottom w:val="single" w:sz="12" w:space="0" w:color="DDDDDD"/>
            </w:tcBorders>
            <w:shd w:val="clear" w:color="auto" w:fill="FFFFFF"/>
            <w:tcMar>
              <w:top w:w="75" w:type="dxa"/>
              <w:left w:w="75" w:type="dxa"/>
              <w:bottom w:w="75" w:type="dxa"/>
              <w:right w:w="75" w:type="dxa"/>
            </w:tcMar>
            <w:vAlign w:val="bottom"/>
            <w:hideMark/>
          </w:tcPr>
          <w:p w14:paraId="4791C6F7" w14:textId="77777777" w:rsidR="007E1505" w:rsidRPr="00456288" w:rsidRDefault="007E1505" w:rsidP="00B37375">
            <w:pPr>
              <w:spacing w:after="0"/>
              <w:rPr>
                <w:rFonts w:cs="Arial"/>
                <w:b/>
                <w:bCs/>
                <w:sz w:val="22"/>
                <w:szCs w:val="22"/>
              </w:rPr>
            </w:pPr>
            <w:proofErr w:type="spellStart"/>
            <w:r w:rsidRPr="00456288">
              <w:rPr>
                <w:rFonts w:cs="Arial"/>
                <w:b/>
                <w:bCs/>
                <w:sz w:val="22"/>
                <w:szCs w:val="22"/>
              </w:rPr>
              <w:t>p.value</w:t>
            </w:r>
            <w:proofErr w:type="spellEnd"/>
          </w:p>
        </w:tc>
        <w:tc>
          <w:tcPr>
            <w:tcW w:w="2248" w:type="dxa"/>
            <w:tcBorders>
              <w:top w:val="nil"/>
              <w:bottom w:val="single" w:sz="12" w:space="0" w:color="DDDDDD"/>
            </w:tcBorders>
            <w:shd w:val="clear" w:color="auto" w:fill="FFFFFF"/>
            <w:tcMar>
              <w:top w:w="75" w:type="dxa"/>
              <w:left w:w="75" w:type="dxa"/>
              <w:bottom w:w="75" w:type="dxa"/>
              <w:right w:w="75" w:type="dxa"/>
            </w:tcMar>
            <w:vAlign w:val="bottom"/>
            <w:hideMark/>
          </w:tcPr>
          <w:p w14:paraId="3E8ADD8D" w14:textId="77777777" w:rsidR="007E1505" w:rsidRPr="00456288" w:rsidRDefault="007E1505" w:rsidP="00B37375">
            <w:pPr>
              <w:spacing w:after="0"/>
              <w:jc w:val="center"/>
              <w:rPr>
                <w:rFonts w:cs="Arial"/>
                <w:b/>
                <w:bCs/>
                <w:sz w:val="22"/>
                <w:szCs w:val="22"/>
              </w:rPr>
            </w:pPr>
            <w:r w:rsidRPr="00456288">
              <w:rPr>
                <w:rFonts w:cs="Arial"/>
                <w:b/>
                <w:bCs/>
                <w:sz w:val="22"/>
                <w:szCs w:val="22"/>
              </w:rPr>
              <w:t xml:space="preserve">Estimadores </w:t>
            </w:r>
          </w:p>
          <w:p w14:paraId="706252AC" w14:textId="77777777" w:rsidR="007E1505" w:rsidRPr="00456288" w:rsidRDefault="007E1505" w:rsidP="00B37375">
            <w:pPr>
              <w:spacing w:after="0"/>
              <w:jc w:val="center"/>
              <w:rPr>
                <w:rFonts w:cs="Arial"/>
                <w:b/>
                <w:bCs/>
                <w:sz w:val="22"/>
                <w:szCs w:val="22"/>
              </w:rPr>
            </w:pPr>
            <w:r w:rsidRPr="00456288">
              <w:rPr>
                <w:rFonts w:cs="Arial"/>
                <w:b/>
                <w:bCs/>
                <w:sz w:val="22"/>
                <w:szCs w:val="22"/>
              </w:rPr>
              <w:t>con covarianza robusta</w:t>
            </w:r>
          </w:p>
        </w:tc>
        <w:tc>
          <w:tcPr>
            <w:tcW w:w="1409" w:type="dxa"/>
            <w:gridSpan w:val="2"/>
            <w:tcBorders>
              <w:top w:val="nil"/>
              <w:bottom w:val="single" w:sz="12" w:space="0" w:color="DDDDDD"/>
            </w:tcBorders>
            <w:shd w:val="clear" w:color="auto" w:fill="FFFFFF"/>
            <w:vAlign w:val="bottom"/>
          </w:tcPr>
          <w:p w14:paraId="070A7245" w14:textId="77777777" w:rsidR="007E1505" w:rsidRPr="00456288" w:rsidRDefault="007E1505" w:rsidP="00B37375">
            <w:pPr>
              <w:spacing w:after="0"/>
              <w:rPr>
                <w:rFonts w:cs="Arial"/>
                <w:b/>
                <w:bCs/>
                <w:sz w:val="22"/>
                <w:szCs w:val="22"/>
              </w:rPr>
            </w:pPr>
            <w:proofErr w:type="spellStart"/>
            <w:r w:rsidRPr="00456288">
              <w:rPr>
                <w:rFonts w:cs="Arial"/>
                <w:b/>
                <w:bCs/>
                <w:sz w:val="22"/>
                <w:szCs w:val="22"/>
              </w:rPr>
              <w:t>p.value</w:t>
            </w:r>
            <w:proofErr w:type="spellEnd"/>
          </w:p>
        </w:tc>
      </w:tr>
      <w:tr w:rsidR="00692417" w:rsidRPr="00456288" w14:paraId="49409D2C"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774F46B5" w14:textId="77777777" w:rsidR="00692417" w:rsidRPr="00456288" w:rsidRDefault="00692417" w:rsidP="00692417">
            <w:pPr>
              <w:spacing w:after="0"/>
              <w:rPr>
                <w:rFonts w:cs="Arial"/>
                <w:sz w:val="22"/>
                <w:szCs w:val="22"/>
              </w:rPr>
            </w:pPr>
            <w:r w:rsidRPr="00456288">
              <w:rPr>
                <w:rFonts w:cs="Arial"/>
                <w:sz w:val="22"/>
                <w:szCs w:val="22"/>
              </w:rPr>
              <w:t>ODA.PC</w:t>
            </w:r>
          </w:p>
        </w:tc>
        <w:tc>
          <w:tcPr>
            <w:tcW w:w="1459" w:type="dxa"/>
            <w:tcBorders>
              <w:top w:val="single" w:sz="6" w:space="0" w:color="DDDDDD"/>
            </w:tcBorders>
            <w:shd w:val="clear" w:color="auto" w:fill="FFFFFF"/>
            <w:tcMar>
              <w:top w:w="75" w:type="dxa"/>
              <w:left w:w="75" w:type="dxa"/>
              <w:bottom w:w="75" w:type="dxa"/>
              <w:right w:w="75" w:type="dxa"/>
            </w:tcMar>
            <w:hideMark/>
          </w:tcPr>
          <w:p w14:paraId="4D7FC1B2" w14:textId="35194084" w:rsidR="00692417" w:rsidRPr="00456288" w:rsidRDefault="00692417" w:rsidP="00692417">
            <w:pPr>
              <w:spacing w:after="0"/>
              <w:jc w:val="center"/>
              <w:rPr>
                <w:rFonts w:cs="Arial"/>
                <w:sz w:val="22"/>
                <w:szCs w:val="22"/>
              </w:rPr>
            </w:pPr>
            <w:r w:rsidRPr="00456288">
              <w:rPr>
                <w:rFonts w:cs="Arial"/>
                <w:sz w:val="22"/>
                <w:szCs w:val="22"/>
              </w:rPr>
              <w:t>8.398996</w:t>
            </w:r>
          </w:p>
          <w:p w14:paraId="591FFAC9" w14:textId="7D5C002D" w:rsidR="00692417" w:rsidRPr="00456288" w:rsidRDefault="00692417" w:rsidP="00692417">
            <w:pPr>
              <w:spacing w:after="0"/>
              <w:jc w:val="center"/>
              <w:rPr>
                <w:rFonts w:cs="Arial"/>
                <w:sz w:val="22"/>
                <w:szCs w:val="22"/>
              </w:rPr>
            </w:pPr>
            <w:r w:rsidRPr="00456288">
              <w:rPr>
                <w:rFonts w:cs="Arial"/>
                <w:sz w:val="22"/>
                <w:szCs w:val="22"/>
              </w:rPr>
              <w:t>(1.589122)</w:t>
            </w:r>
          </w:p>
        </w:tc>
        <w:tc>
          <w:tcPr>
            <w:tcW w:w="1550" w:type="dxa"/>
            <w:tcBorders>
              <w:top w:val="single" w:sz="6" w:space="0" w:color="DDDDDD"/>
            </w:tcBorders>
            <w:shd w:val="clear" w:color="auto" w:fill="FFFFFF"/>
            <w:tcMar>
              <w:top w:w="75" w:type="dxa"/>
              <w:left w:w="75" w:type="dxa"/>
              <w:bottom w:w="75" w:type="dxa"/>
              <w:right w:w="75" w:type="dxa"/>
            </w:tcMar>
            <w:hideMark/>
          </w:tcPr>
          <w:p w14:paraId="3AE4CE15" w14:textId="5AFDBEE5" w:rsidR="00692417" w:rsidRPr="00456288" w:rsidRDefault="00692417" w:rsidP="00692417">
            <w:pPr>
              <w:spacing w:after="0"/>
              <w:rPr>
                <w:rFonts w:cs="Arial"/>
                <w:sz w:val="22"/>
                <w:szCs w:val="22"/>
              </w:rPr>
            </w:pPr>
            <w:r w:rsidRPr="00456288">
              <w:rPr>
                <w:rFonts w:cs="Arial"/>
                <w:sz w:val="22"/>
                <w:szCs w:val="22"/>
              </w:rPr>
              <w:t>0.0000001 ***</w:t>
            </w:r>
          </w:p>
        </w:tc>
        <w:tc>
          <w:tcPr>
            <w:tcW w:w="2248" w:type="dxa"/>
            <w:tcBorders>
              <w:top w:val="single" w:sz="6" w:space="0" w:color="DDDDDD"/>
            </w:tcBorders>
            <w:shd w:val="clear" w:color="auto" w:fill="FFFFFF"/>
            <w:tcMar>
              <w:top w:w="75" w:type="dxa"/>
              <w:left w:w="75" w:type="dxa"/>
              <w:bottom w:w="75" w:type="dxa"/>
              <w:right w:w="75" w:type="dxa"/>
            </w:tcMar>
            <w:hideMark/>
          </w:tcPr>
          <w:p w14:paraId="029281DD" w14:textId="498CAEC3" w:rsidR="00692417" w:rsidRPr="00456288" w:rsidRDefault="00692417" w:rsidP="00692417">
            <w:pPr>
              <w:spacing w:after="0"/>
              <w:jc w:val="center"/>
              <w:rPr>
                <w:rFonts w:cs="Arial"/>
                <w:sz w:val="22"/>
                <w:szCs w:val="22"/>
              </w:rPr>
            </w:pPr>
            <w:r w:rsidRPr="00456288">
              <w:rPr>
                <w:rFonts w:cs="Arial"/>
                <w:sz w:val="22"/>
                <w:szCs w:val="22"/>
              </w:rPr>
              <w:t>8.398996</w:t>
            </w:r>
          </w:p>
          <w:p w14:paraId="293408E9" w14:textId="7A0DA8B6" w:rsidR="00692417" w:rsidRPr="00456288" w:rsidRDefault="00692417" w:rsidP="00692417">
            <w:pPr>
              <w:spacing w:after="0"/>
              <w:jc w:val="center"/>
              <w:rPr>
                <w:rFonts w:cs="Arial"/>
                <w:sz w:val="22"/>
                <w:szCs w:val="22"/>
              </w:rPr>
            </w:pPr>
            <w:r w:rsidRPr="00456288">
              <w:rPr>
                <w:rFonts w:cs="Arial"/>
                <w:sz w:val="22"/>
                <w:szCs w:val="22"/>
              </w:rPr>
              <w:t>(2.817237)</w:t>
            </w:r>
          </w:p>
        </w:tc>
        <w:tc>
          <w:tcPr>
            <w:tcW w:w="1409" w:type="dxa"/>
            <w:gridSpan w:val="2"/>
            <w:tcBorders>
              <w:top w:val="single" w:sz="6" w:space="0" w:color="DDDDDD"/>
            </w:tcBorders>
            <w:shd w:val="clear" w:color="auto" w:fill="FFFFFF"/>
          </w:tcPr>
          <w:p w14:paraId="4C468A9E" w14:textId="59A5504E" w:rsidR="00692417" w:rsidRPr="00456288" w:rsidRDefault="00692417" w:rsidP="00692417">
            <w:pPr>
              <w:spacing w:after="0"/>
              <w:rPr>
                <w:rFonts w:cs="Arial"/>
                <w:sz w:val="22"/>
                <w:szCs w:val="22"/>
              </w:rPr>
            </w:pPr>
            <w:r w:rsidRPr="00456288">
              <w:rPr>
                <w:rFonts w:cs="Arial"/>
                <w:sz w:val="22"/>
                <w:szCs w:val="22"/>
              </w:rPr>
              <w:t>0.0029015 ***</w:t>
            </w:r>
          </w:p>
        </w:tc>
      </w:tr>
      <w:tr w:rsidR="00692417" w:rsidRPr="00456288" w14:paraId="75492669"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4EDA8FA7" w14:textId="77777777" w:rsidR="00692417" w:rsidRPr="00456288" w:rsidRDefault="00692417" w:rsidP="00692417">
            <w:pPr>
              <w:spacing w:after="0"/>
              <w:rPr>
                <w:rFonts w:cs="Arial"/>
                <w:sz w:val="22"/>
                <w:szCs w:val="22"/>
              </w:rPr>
            </w:pPr>
            <w:proofErr w:type="spellStart"/>
            <w:r w:rsidRPr="00456288">
              <w:rPr>
                <w:rFonts w:cs="Arial"/>
                <w:sz w:val="22"/>
                <w:szCs w:val="22"/>
              </w:rPr>
              <w:t>exc_high</w:t>
            </w:r>
            <w:proofErr w:type="spellEnd"/>
          </w:p>
        </w:tc>
        <w:tc>
          <w:tcPr>
            <w:tcW w:w="1459" w:type="dxa"/>
            <w:tcBorders>
              <w:top w:val="single" w:sz="6" w:space="0" w:color="DDDDDD"/>
            </w:tcBorders>
            <w:shd w:val="clear" w:color="auto" w:fill="FFFFFF"/>
            <w:tcMar>
              <w:top w:w="75" w:type="dxa"/>
              <w:left w:w="75" w:type="dxa"/>
              <w:bottom w:w="75" w:type="dxa"/>
              <w:right w:w="75" w:type="dxa"/>
            </w:tcMar>
            <w:hideMark/>
          </w:tcPr>
          <w:p w14:paraId="31C5DE5F" w14:textId="17BF4B27" w:rsidR="00692417" w:rsidRPr="00456288" w:rsidRDefault="00692417" w:rsidP="00692417">
            <w:pPr>
              <w:spacing w:after="0"/>
              <w:jc w:val="center"/>
              <w:rPr>
                <w:rFonts w:cs="Arial"/>
                <w:sz w:val="22"/>
                <w:szCs w:val="22"/>
              </w:rPr>
            </w:pPr>
            <w:r w:rsidRPr="00456288">
              <w:rPr>
                <w:rFonts w:cs="Arial"/>
                <w:sz w:val="22"/>
                <w:szCs w:val="22"/>
              </w:rPr>
              <w:t>1210.9281</w:t>
            </w:r>
          </w:p>
          <w:p w14:paraId="0EF0C126" w14:textId="464560C6" w:rsidR="00692417" w:rsidRPr="00456288" w:rsidRDefault="00692417" w:rsidP="00692417">
            <w:pPr>
              <w:spacing w:after="0"/>
              <w:jc w:val="center"/>
              <w:rPr>
                <w:rFonts w:cs="Arial"/>
                <w:sz w:val="22"/>
                <w:szCs w:val="22"/>
              </w:rPr>
            </w:pPr>
            <w:r w:rsidRPr="00456288">
              <w:rPr>
                <w:rFonts w:cs="Arial"/>
                <w:sz w:val="22"/>
                <w:szCs w:val="22"/>
              </w:rPr>
              <w:t>(187.300267)</w:t>
            </w:r>
          </w:p>
        </w:tc>
        <w:tc>
          <w:tcPr>
            <w:tcW w:w="1550" w:type="dxa"/>
            <w:tcBorders>
              <w:top w:val="single" w:sz="6" w:space="0" w:color="DDDDDD"/>
            </w:tcBorders>
            <w:shd w:val="clear" w:color="auto" w:fill="FFFFFF"/>
            <w:tcMar>
              <w:top w:w="75" w:type="dxa"/>
              <w:left w:w="75" w:type="dxa"/>
              <w:bottom w:w="75" w:type="dxa"/>
              <w:right w:w="75" w:type="dxa"/>
            </w:tcMar>
            <w:hideMark/>
          </w:tcPr>
          <w:p w14:paraId="452E9217" w14:textId="369DEB0D" w:rsidR="00692417" w:rsidRPr="00456288" w:rsidRDefault="00692417" w:rsidP="00692417">
            <w:pPr>
              <w:spacing w:after="0"/>
              <w:rPr>
                <w:rFonts w:cs="Arial"/>
                <w:sz w:val="22"/>
                <w:szCs w:val="22"/>
              </w:rPr>
            </w:pPr>
            <w:r w:rsidRPr="00456288">
              <w:rPr>
                <w:rFonts w:cs="Arial"/>
                <w:sz w:val="22"/>
                <w:szCs w:val="22"/>
              </w:rPr>
              <w:t>0.0000000 ***</w:t>
            </w:r>
          </w:p>
        </w:tc>
        <w:tc>
          <w:tcPr>
            <w:tcW w:w="2248" w:type="dxa"/>
            <w:tcBorders>
              <w:top w:val="single" w:sz="6" w:space="0" w:color="DDDDDD"/>
            </w:tcBorders>
            <w:shd w:val="clear" w:color="auto" w:fill="FFFFFF"/>
            <w:tcMar>
              <w:top w:w="75" w:type="dxa"/>
              <w:left w:w="75" w:type="dxa"/>
              <w:bottom w:w="75" w:type="dxa"/>
              <w:right w:w="75" w:type="dxa"/>
            </w:tcMar>
            <w:hideMark/>
          </w:tcPr>
          <w:p w14:paraId="464705D2" w14:textId="77777777" w:rsidR="00692417" w:rsidRPr="00456288" w:rsidRDefault="00692417" w:rsidP="00692417">
            <w:pPr>
              <w:spacing w:after="0"/>
              <w:jc w:val="center"/>
              <w:rPr>
                <w:rFonts w:cs="Arial"/>
                <w:sz w:val="22"/>
                <w:szCs w:val="22"/>
              </w:rPr>
            </w:pPr>
            <w:r w:rsidRPr="00456288">
              <w:rPr>
                <w:rFonts w:cs="Arial"/>
                <w:sz w:val="22"/>
                <w:szCs w:val="22"/>
              </w:rPr>
              <w:t>1210.928154</w:t>
            </w:r>
          </w:p>
          <w:p w14:paraId="7D494655" w14:textId="645118AE" w:rsidR="00692417" w:rsidRPr="00456288" w:rsidRDefault="00692417" w:rsidP="00692417">
            <w:pPr>
              <w:spacing w:after="0"/>
              <w:jc w:val="center"/>
              <w:rPr>
                <w:rFonts w:cs="Arial"/>
                <w:sz w:val="22"/>
                <w:szCs w:val="22"/>
              </w:rPr>
            </w:pPr>
            <w:r w:rsidRPr="00456288">
              <w:rPr>
                <w:rFonts w:cs="Arial"/>
                <w:sz w:val="22"/>
                <w:szCs w:val="22"/>
              </w:rPr>
              <w:t>(376.825116)</w:t>
            </w:r>
          </w:p>
        </w:tc>
        <w:tc>
          <w:tcPr>
            <w:tcW w:w="1409" w:type="dxa"/>
            <w:gridSpan w:val="2"/>
            <w:tcBorders>
              <w:top w:val="single" w:sz="6" w:space="0" w:color="DDDDDD"/>
            </w:tcBorders>
            <w:shd w:val="clear" w:color="auto" w:fill="FFFFFF"/>
          </w:tcPr>
          <w:p w14:paraId="7F1C21C9" w14:textId="4ED16E95" w:rsidR="00692417" w:rsidRPr="00456288" w:rsidRDefault="00692417" w:rsidP="00692417">
            <w:pPr>
              <w:spacing w:after="0"/>
              <w:rPr>
                <w:rFonts w:cs="Arial"/>
                <w:sz w:val="22"/>
                <w:szCs w:val="22"/>
              </w:rPr>
            </w:pPr>
            <w:r w:rsidRPr="00456288">
              <w:rPr>
                <w:rFonts w:cs="Arial"/>
                <w:sz w:val="22"/>
                <w:szCs w:val="22"/>
              </w:rPr>
              <w:t>0.0013300 **</w:t>
            </w:r>
          </w:p>
        </w:tc>
      </w:tr>
      <w:tr w:rsidR="00692417" w:rsidRPr="00456288" w14:paraId="4F251DDB"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125376DE" w14:textId="77777777" w:rsidR="00692417" w:rsidRPr="00456288" w:rsidRDefault="00692417" w:rsidP="00692417">
            <w:pPr>
              <w:spacing w:after="0"/>
              <w:rPr>
                <w:rFonts w:cs="Arial"/>
                <w:sz w:val="22"/>
                <w:szCs w:val="22"/>
              </w:rPr>
            </w:pPr>
            <w:proofErr w:type="spellStart"/>
            <w:proofErr w:type="gramStart"/>
            <w:r w:rsidRPr="00456288">
              <w:rPr>
                <w:rFonts w:cs="Arial"/>
                <w:sz w:val="22"/>
                <w:szCs w:val="22"/>
              </w:rPr>
              <w:t>ODA.PC:exc</w:t>
            </w:r>
            <w:proofErr w:type="gramEnd"/>
            <w:r w:rsidRPr="00456288">
              <w:rPr>
                <w:rFonts w:cs="Arial"/>
                <w:sz w:val="22"/>
                <w:szCs w:val="22"/>
              </w:rPr>
              <w:t>_high</w:t>
            </w:r>
            <w:proofErr w:type="spellEnd"/>
          </w:p>
        </w:tc>
        <w:tc>
          <w:tcPr>
            <w:tcW w:w="1459" w:type="dxa"/>
            <w:tcBorders>
              <w:top w:val="single" w:sz="6" w:space="0" w:color="DDDDDD"/>
            </w:tcBorders>
            <w:shd w:val="clear" w:color="auto" w:fill="FFFFFF"/>
            <w:tcMar>
              <w:top w:w="75" w:type="dxa"/>
              <w:left w:w="75" w:type="dxa"/>
              <w:bottom w:w="75" w:type="dxa"/>
              <w:right w:w="75" w:type="dxa"/>
            </w:tcMar>
            <w:hideMark/>
          </w:tcPr>
          <w:p w14:paraId="73BE32AF" w14:textId="77777777" w:rsidR="00692417" w:rsidRPr="00456288" w:rsidRDefault="00692417" w:rsidP="00692417">
            <w:pPr>
              <w:spacing w:after="0"/>
              <w:jc w:val="center"/>
              <w:rPr>
                <w:rFonts w:cs="Arial"/>
                <w:sz w:val="22"/>
                <w:szCs w:val="22"/>
              </w:rPr>
            </w:pPr>
            <w:r w:rsidRPr="00456288">
              <w:rPr>
                <w:rFonts w:cs="Arial"/>
                <w:sz w:val="22"/>
                <w:szCs w:val="22"/>
              </w:rPr>
              <w:t>-5.493937</w:t>
            </w:r>
          </w:p>
          <w:p w14:paraId="5C76360D" w14:textId="2C384DF6" w:rsidR="00692417" w:rsidRPr="00456288" w:rsidRDefault="00692417" w:rsidP="00692417">
            <w:pPr>
              <w:spacing w:after="0"/>
              <w:jc w:val="center"/>
              <w:rPr>
                <w:rFonts w:cs="Arial"/>
                <w:sz w:val="22"/>
                <w:szCs w:val="22"/>
              </w:rPr>
            </w:pPr>
            <w:r w:rsidRPr="00456288">
              <w:rPr>
                <w:rFonts w:cs="Arial"/>
                <w:sz w:val="22"/>
                <w:szCs w:val="22"/>
              </w:rPr>
              <w:t>(1.775653)</w:t>
            </w:r>
          </w:p>
        </w:tc>
        <w:tc>
          <w:tcPr>
            <w:tcW w:w="1550" w:type="dxa"/>
            <w:tcBorders>
              <w:top w:val="single" w:sz="6" w:space="0" w:color="DDDDDD"/>
            </w:tcBorders>
            <w:shd w:val="clear" w:color="auto" w:fill="FFFFFF"/>
            <w:tcMar>
              <w:top w:w="75" w:type="dxa"/>
              <w:left w:w="75" w:type="dxa"/>
              <w:bottom w:w="75" w:type="dxa"/>
              <w:right w:w="75" w:type="dxa"/>
            </w:tcMar>
            <w:hideMark/>
          </w:tcPr>
          <w:p w14:paraId="3E046C83" w14:textId="68AB9DF3" w:rsidR="00692417" w:rsidRPr="00456288" w:rsidRDefault="00692417" w:rsidP="00692417">
            <w:pPr>
              <w:spacing w:after="0"/>
              <w:rPr>
                <w:rFonts w:cs="Arial"/>
                <w:sz w:val="22"/>
                <w:szCs w:val="22"/>
              </w:rPr>
            </w:pPr>
            <w:r w:rsidRPr="00456288">
              <w:rPr>
                <w:rFonts w:cs="Arial"/>
                <w:sz w:val="22"/>
                <w:szCs w:val="22"/>
              </w:rPr>
              <w:t>0.0019990 **</w:t>
            </w:r>
          </w:p>
        </w:tc>
        <w:tc>
          <w:tcPr>
            <w:tcW w:w="2248" w:type="dxa"/>
            <w:tcBorders>
              <w:top w:val="single" w:sz="6" w:space="0" w:color="DDDDDD"/>
            </w:tcBorders>
            <w:shd w:val="clear" w:color="auto" w:fill="FFFFFF"/>
            <w:tcMar>
              <w:top w:w="75" w:type="dxa"/>
              <w:left w:w="75" w:type="dxa"/>
              <w:bottom w:w="75" w:type="dxa"/>
              <w:right w:w="75" w:type="dxa"/>
            </w:tcMar>
            <w:hideMark/>
          </w:tcPr>
          <w:p w14:paraId="1B12BFF9" w14:textId="77777777" w:rsidR="00692417" w:rsidRPr="00456288" w:rsidRDefault="00692417" w:rsidP="00692417">
            <w:pPr>
              <w:spacing w:after="0"/>
              <w:jc w:val="center"/>
              <w:rPr>
                <w:rFonts w:cs="Arial"/>
                <w:sz w:val="22"/>
                <w:szCs w:val="22"/>
              </w:rPr>
            </w:pPr>
            <w:r w:rsidRPr="00456288">
              <w:rPr>
                <w:rFonts w:cs="Arial"/>
                <w:sz w:val="22"/>
                <w:szCs w:val="22"/>
              </w:rPr>
              <w:t>-5.493937</w:t>
            </w:r>
          </w:p>
          <w:p w14:paraId="4E8F4918" w14:textId="08B7A576" w:rsidR="00692417" w:rsidRPr="00456288" w:rsidRDefault="00692417" w:rsidP="00692417">
            <w:pPr>
              <w:spacing w:after="0"/>
              <w:jc w:val="center"/>
              <w:rPr>
                <w:rFonts w:cs="Arial"/>
                <w:sz w:val="22"/>
                <w:szCs w:val="22"/>
              </w:rPr>
            </w:pPr>
            <w:r w:rsidRPr="00456288">
              <w:rPr>
                <w:rFonts w:cs="Arial"/>
                <w:sz w:val="22"/>
                <w:szCs w:val="22"/>
              </w:rPr>
              <w:t>(3.069665)</w:t>
            </w:r>
          </w:p>
        </w:tc>
        <w:tc>
          <w:tcPr>
            <w:tcW w:w="1409" w:type="dxa"/>
            <w:gridSpan w:val="2"/>
            <w:tcBorders>
              <w:top w:val="single" w:sz="6" w:space="0" w:color="DDDDDD"/>
            </w:tcBorders>
            <w:shd w:val="clear" w:color="auto" w:fill="FFFFFF"/>
          </w:tcPr>
          <w:p w14:paraId="69F3F5AF" w14:textId="3A4EE70F" w:rsidR="00692417" w:rsidRPr="00456288" w:rsidRDefault="00692417" w:rsidP="00692417">
            <w:pPr>
              <w:spacing w:after="0"/>
              <w:rPr>
                <w:rFonts w:cs="Arial"/>
                <w:sz w:val="22"/>
                <w:szCs w:val="22"/>
              </w:rPr>
            </w:pPr>
            <w:r w:rsidRPr="00456288">
              <w:rPr>
                <w:rFonts w:cs="Arial"/>
                <w:sz w:val="22"/>
                <w:szCs w:val="22"/>
              </w:rPr>
              <w:t xml:space="preserve">0.0736296 </w:t>
            </w:r>
            <w:r w:rsidRPr="00456288">
              <w:rPr>
                <w:rFonts w:cs="Arial"/>
                <w:b/>
                <w:bCs/>
                <w:sz w:val="22"/>
                <w:szCs w:val="22"/>
              </w:rPr>
              <w:t>.</w:t>
            </w:r>
          </w:p>
        </w:tc>
      </w:tr>
      <w:tr w:rsidR="00692417" w:rsidRPr="00456288" w14:paraId="776AD45A"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5DF727E2" w14:textId="77777777" w:rsidR="00692417" w:rsidRPr="00456288" w:rsidRDefault="00692417" w:rsidP="00692417">
            <w:pPr>
              <w:spacing w:after="0"/>
              <w:rPr>
                <w:rFonts w:cs="Arial"/>
                <w:sz w:val="22"/>
                <w:szCs w:val="22"/>
              </w:rPr>
            </w:pPr>
            <w:proofErr w:type="spellStart"/>
            <w:r w:rsidRPr="00456288">
              <w:rPr>
                <w:rFonts w:cs="Arial"/>
                <w:sz w:val="22"/>
                <w:szCs w:val="22"/>
              </w:rPr>
              <w:t>exc</w:t>
            </w:r>
            <w:proofErr w:type="spellEnd"/>
          </w:p>
        </w:tc>
        <w:tc>
          <w:tcPr>
            <w:tcW w:w="1459" w:type="dxa"/>
            <w:tcBorders>
              <w:top w:val="single" w:sz="6" w:space="0" w:color="DDDDDD"/>
            </w:tcBorders>
            <w:shd w:val="clear" w:color="auto" w:fill="FFFFFF"/>
            <w:tcMar>
              <w:top w:w="75" w:type="dxa"/>
              <w:left w:w="75" w:type="dxa"/>
              <w:bottom w:w="75" w:type="dxa"/>
              <w:right w:w="75" w:type="dxa"/>
            </w:tcMar>
            <w:hideMark/>
          </w:tcPr>
          <w:p w14:paraId="44C6EB38" w14:textId="66504BF3" w:rsidR="00692417" w:rsidRPr="00456288" w:rsidRDefault="00692417" w:rsidP="00692417">
            <w:pPr>
              <w:spacing w:after="0"/>
              <w:jc w:val="center"/>
              <w:rPr>
                <w:rFonts w:cs="Arial"/>
                <w:sz w:val="22"/>
                <w:szCs w:val="22"/>
              </w:rPr>
            </w:pPr>
            <w:r w:rsidRPr="00456288">
              <w:rPr>
                <w:rFonts w:cs="Arial"/>
                <w:sz w:val="22"/>
                <w:szCs w:val="22"/>
              </w:rPr>
              <w:t>-11440.2214 (623.051535)</w:t>
            </w:r>
          </w:p>
        </w:tc>
        <w:tc>
          <w:tcPr>
            <w:tcW w:w="1550" w:type="dxa"/>
            <w:tcBorders>
              <w:top w:val="single" w:sz="6" w:space="0" w:color="DDDDDD"/>
            </w:tcBorders>
            <w:shd w:val="clear" w:color="auto" w:fill="FFFFFF"/>
            <w:tcMar>
              <w:top w:w="75" w:type="dxa"/>
              <w:left w:w="75" w:type="dxa"/>
              <w:bottom w:w="75" w:type="dxa"/>
              <w:right w:w="75" w:type="dxa"/>
            </w:tcMar>
            <w:hideMark/>
          </w:tcPr>
          <w:p w14:paraId="1E3A9FE2" w14:textId="77777777" w:rsidR="00692417" w:rsidRPr="00456288" w:rsidRDefault="00692417" w:rsidP="00692417">
            <w:pPr>
              <w:spacing w:after="0"/>
              <w:rPr>
                <w:rFonts w:cs="Arial"/>
                <w:sz w:val="22"/>
                <w:szCs w:val="22"/>
              </w:rPr>
            </w:pPr>
            <w:r w:rsidRPr="00456288">
              <w:rPr>
                <w:rFonts w:cs="Arial"/>
                <w:sz w:val="22"/>
                <w:szCs w:val="22"/>
              </w:rPr>
              <w:t>0.0000000 ***</w:t>
            </w:r>
          </w:p>
        </w:tc>
        <w:tc>
          <w:tcPr>
            <w:tcW w:w="2248" w:type="dxa"/>
            <w:tcBorders>
              <w:top w:val="single" w:sz="6" w:space="0" w:color="DDDDDD"/>
            </w:tcBorders>
            <w:shd w:val="clear" w:color="auto" w:fill="FFFFFF"/>
            <w:tcMar>
              <w:top w:w="75" w:type="dxa"/>
              <w:left w:w="75" w:type="dxa"/>
              <w:bottom w:w="75" w:type="dxa"/>
              <w:right w:w="75" w:type="dxa"/>
            </w:tcMar>
            <w:hideMark/>
          </w:tcPr>
          <w:p w14:paraId="0ADD8DD8" w14:textId="709DF6C4" w:rsidR="00692417" w:rsidRPr="00456288" w:rsidRDefault="00692417" w:rsidP="00692417">
            <w:pPr>
              <w:spacing w:after="0"/>
              <w:jc w:val="center"/>
              <w:rPr>
                <w:rFonts w:cs="Arial"/>
                <w:sz w:val="22"/>
                <w:szCs w:val="22"/>
              </w:rPr>
            </w:pPr>
            <w:r w:rsidRPr="00456288">
              <w:rPr>
                <w:rFonts w:cs="Arial"/>
                <w:sz w:val="22"/>
                <w:szCs w:val="22"/>
              </w:rPr>
              <w:t>-11440.2214 (1750.670852)</w:t>
            </w:r>
          </w:p>
        </w:tc>
        <w:tc>
          <w:tcPr>
            <w:tcW w:w="1409" w:type="dxa"/>
            <w:gridSpan w:val="2"/>
            <w:tcBorders>
              <w:top w:val="single" w:sz="6" w:space="0" w:color="DDDDDD"/>
            </w:tcBorders>
            <w:shd w:val="clear" w:color="auto" w:fill="FFFFFF"/>
          </w:tcPr>
          <w:p w14:paraId="70974CD1" w14:textId="77777777" w:rsidR="00692417" w:rsidRPr="00456288" w:rsidRDefault="00692417" w:rsidP="00692417">
            <w:pPr>
              <w:spacing w:after="0"/>
              <w:rPr>
                <w:rFonts w:cs="Arial"/>
                <w:sz w:val="22"/>
                <w:szCs w:val="22"/>
              </w:rPr>
            </w:pPr>
            <w:r w:rsidRPr="00456288">
              <w:rPr>
                <w:rFonts w:cs="Arial"/>
                <w:sz w:val="22"/>
                <w:szCs w:val="22"/>
              </w:rPr>
              <w:t>0.0000000 ***</w:t>
            </w:r>
          </w:p>
        </w:tc>
      </w:tr>
      <w:tr w:rsidR="00692417" w:rsidRPr="00456288" w14:paraId="1301E1AD" w14:textId="77777777" w:rsidTr="00692417">
        <w:trPr>
          <w:trHeight w:val="745"/>
        </w:trPr>
        <w:tc>
          <w:tcPr>
            <w:tcW w:w="2123"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58616639" w14:textId="37FF4DAE" w:rsidR="00692417" w:rsidRPr="00456288" w:rsidRDefault="00692417" w:rsidP="00692417">
            <w:pPr>
              <w:spacing w:after="0"/>
              <w:rPr>
                <w:rFonts w:cs="Arial"/>
                <w:sz w:val="22"/>
                <w:szCs w:val="22"/>
              </w:rPr>
            </w:pPr>
            <w:r w:rsidRPr="00456288">
              <w:rPr>
                <w:rFonts w:cs="Arial"/>
                <w:sz w:val="22"/>
                <w:szCs w:val="22"/>
              </w:rPr>
              <w:t>GROW</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5E7E789E" w14:textId="77777777" w:rsidR="00692417" w:rsidRPr="00456288" w:rsidRDefault="00692417" w:rsidP="00692417">
            <w:pPr>
              <w:spacing w:after="0"/>
              <w:jc w:val="center"/>
              <w:rPr>
                <w:rFonts w:cs="Arial"/>
                <w:sz w:val="22"/>
                <w:szCs w:val="22"/>
              </w:rPr>
            </w:pPr>
            <w:r w:rsidRPr="00456288">
              <w:rPr>
                <w:rFonts w:cs="Arial"/>
                <w:sz w:val="22"/>
                <w:szCs w:val="22"/>
              </w:rPr>
              <w:t>-197.056089</w:t>
            </w:r>
          </w:p>
          <w:p w14:paraId="063E2E42" w14:textId="34E62741" w:rsidR="00692417" w:rsidRPr="00456288" w:rsidRDefault="00692417" w:rsidP="00692417">
            <w:pPr>
              <w:spacing w:after="0"/>
              <w:jc w:val="center"/>
              <w:rPr>
                <w:rFonts w:cs="Arial"/>
                <w:sz w:val="22"/>
                <w:szCs w:val="22"/>
              </w:rPr>
            </w:pPr>
            <w:r w:rsidRPr="00456288">
              <w:rPr>
                <w:rFonts w:cs="Arial"/>
                <w:sz w:val="22"/>
                <w:szCs w:val="22"/>
              </w:rPr>
              <w:t>(52.035842)</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1A8151CD" w14:textId="6D4B19D3" w:rsidR="00692417" w:rsidRPr="00456288" w:rsidRDefault="00692417" w:rsidP="00692417">
            <w:pPr>
              <w:spacing w:after="0"/>
              <w:rPr>
                <w:rFonts w:cs="Arial"/>
                <w:sz w:val="22"/>
                <w:szCs w:val="22"/>
              </w:rPr>
            </w:pPr>
            <w:r w:rsidRPr="00456288">
              <w:rPr>
                <w:rFonts w:cs="Arial"/>
                <w:sz w:val="22"/>
                <w:szCs w:val="22"/>
              </w:rPr>
              <w:t>0.0001566 ***</w:t>
            </w:r>
          </w:p>
        </w:tc>
        <w:tc>
          <w:tcPr>
            <w:tcW w:w="224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56289793" w14:textId="77777777" w:rsidR="00692417" w:rsidRPr="00456288" w:rsidRDefault="00692417" w:rsidP="00692417">
            <w:pPr>
              <w:spacing w:after="0"/>
              <w:jc w:val="center"/>
              <w:rPr>
                <w:rFonts w:cs="Arial"/>
                <w:sz w:val="22"/>
                <w:szCs w:val="22"/>
              </w:rPr>
            </w:pPr>
            <w:r w:rsidRPr="00456288">
              <w:rPr>
                <w:rFonts w:cs="Arial"/>
                <w:sz w:val="22"/>
                <w:szCs w:val="22"/>
              </w:rPr>
              <w:t>-197.056089</w:t>
            </w:r>
          </w:p>
          <w:p w14:paraId="2508FE9D" w14:textId="52895301" w:rsidR="00692417" w:rsidRPr="00456288" w:rsidRDefault="00692417" w:rsidP="00692417">
            <w:pPr>
              <w:spacing w:after="0"/>
              <w:jc w:val="center"/>
              <w:rPr>
                <w:rFonts w:ascii="Helvetica" w:hAnsi="Helvetica" w:cs="Helvetica"/>
                <w:color w:val="333333"/>
                <w:sz w:val="21"/>
                <w:szCs w:val="21"/>
              </w:rPr>
            </w:pPr>
            <w:r w:rsidRPr="00456288">
              <w:rPr>
                <w:rFonts w:cs="Arial"/>
                <w:sz w:val="22"/>
                <w:szCs w:val="22"/>
              </w:rPr>
              <w:t>(225.433930)</w:t>
            </w:r>
          </w:p>
        </w:tc>
        <w:tc>
          <w:tcPr>
            <w:tcW w:w="1409" w:type="dxa"/>
            <w:gridSpan w:val="2"/>
            <w:tcBorders>
              <w:top w:val="single" w:sz="6" w:space="0" w:color="DDDDDD"/>
              <w:bottom w:val="single" w:sz="6" w:space="0" w:color="DDDDDD"/>
            </w:tcBorders>
            <w:shd w:val="clear" w:color="auto" w:fill="FFFFFF"/>
          </w:tcPr>
          <w:p w14:paraId="651C8AB3" w14:textId="21DE44EA" w:rsidR="00692417" w:rsidRPr="00456288" w:rsidRDefault="00692417" w:rsidP="00692417">
            <w:pPr>
              <w:spacing w:after="300"/>
              <w:rPr>
                <w:rFonts w:ascii="Helvetica" w:hAnsi="Helvetica" w:cs="Helvetica"/>
                <w:color w:val="333333"/>
                <w:sz w:val="21"/>
                <w:szCs w:val="21"/>
              </w:rPr>
            </w:pPr>
            <w:r w:rsidRPr="00456288">
              <w:rPr>
                <w:rFonts w:cs="Arial"/>
                <w:sz w:val="22"/>
                <w:szCs w:val="22"/>
              </w:rPr>
              <w:t>0.3821476</w:t>
            </w:r>
          </w:p>
        </w:tc>
      </w:tr>
      <w:tr w:rsidR="00692417" w:rsidRPr="00456288" w14:paraId="0DC302C6"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4A3B6BDC" w14:textId="77777777" w:rsidR="007E1505" w:rsidRPr="00456288" w:rsidRDefault="007E1505" w:rsidP="00B37375">
            <w:pPr>
              <w:spacing w:after="0"/>
              <w:rPr>
                <w:rFonts w:cs="Arial"/>
                <w:sz w:val="22"/>
                <w:szCs w:val="22"/>
              </w:rPr>
            </w:pP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64A5B1BC" w14:textId="77777777" w:rsidR="007E1505" w:rsidRPr="00456288" w:rsidRDefault="007E1505" w:rsidP="00B37375">
            <w:pPr>
              <w:spacing w:after="0"/>
              <w:jc w:val="center"/>
              <w:rPr>
                <w:rFonts w:cs="Arial"/>
                <w:sz w:val="22"/>
                <w:szCs w:val="22"/>
              </w:rPr>
            </w:pP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43A058D5" w14:textId="77777777" w:rsidR="007E1505" w:rsidRPr="00456288" w:rsidRDefault="007E1505" w:rsidP="00B37375">
            <w:pPr>
              <w:spacing w:after="0"/>
              <w:rPr>
                <w:rFonts w:cs="Arial"/>
                <w:sz w:val="22"/>
                <w:szCs w:val="22"/>
              </w:rPr>
            </w:pPr>
          </w:p>
        </w:tc>
        <w:tc>
          <w:tcPr>
            <w:tcW w:w="3515"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97CAD8E" w14:textId="6BD0B3B3" w:rsidR="007E1505" w:rsidRPr="00456288" w:rsidRDefault="00692417" w:rsidP="00B37375">
            <w:pPr>
              <w:spacing w:after="0"/>
              <w:jc w:val="center"/>
              <w:rPr>
                <w:rFonts w:cs="Arial"/>
                <w:sz w:val="22"/>
                <w:szCs w:val="22"/>
              </w:rPr>
            </w:pPr>
            <w:r w:rsidRPr="00456288">
              <w:rPr>
                <w:rFonts w:cs="Arial"/>
                <w:b/>
                <w:bCs/>
                <w:sz w:val="22"/>
                <w:szCs w:val="22"/>
              </w:rPr>
              <w:t>Hipótesis alternativa</w:t>
            </w:r>
          </w:p>
        </w:tc>
        <w:tc>
          <w:tcPr>
            <w:tcW w:w="142" w:type="dxa"/>
            <w:tcBorders>
              <w:top w:val="single" w:sz="6" w:space="0" w:color="DDDDDD"/>
              <w:bottom w:val="single" w:sz="6" w:space="0" w:color="DDDDDD"/>
            </w:tcBorders>
            <w:shd w:val="clear" w:color="auto" w:fill="FFFFFF"/>
          </w:tcPr>
          <w:p w14:paraId="3F1B1A0C" w14:textId="77777777" w:rsidR="007E1505" w:rsidRPr="00456288" w:rsidRDefault="007E1505" w:rsidP="00B37375">
            <w:pPr>
              <w:spacing w:after="0"/>
              <w:jc w:val="center"/>
              <w:rPr>
                <w:rFonts w:cs="Arial"/>
                <w:sz w:val="22"/>
                <w:szCs w:val="22"/>
              </w:rPr>
            </w:pPr>
          </w:p>
        </w:tc>
      </w:tr>
      <w:tr w:rsidR="00D66FBF" w:rsidRPr="00456288" w14:paraId="3CDA290D"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0D4E1331" w14:textId="77777777" w:rsidR="00D66FBF" w:rsidRPr="00456288" w:rsidRDefault="00D66FBF" w:rsidP="00D66FBF">
            <w:pPr>
              <w:spacing w:after="0"/>
              <w:rPr>
                <w:rFonts w:cs="Arial"/>
                <w:sz w:val="22"/>
                <w:szCs w:val="22"/>
              </w:rPr>
            </w:pPr>
            <w:r w:rsidRPr="00456288">
              <w:rPr>
                <w:rFonts w:cs="Arial"/>
                <w:sz w:val="22"/>
                <w:szCs w:val="22"/>
              </w:rPr>
              <w:t>R</w:t>
            </w:r>
            <w:r w:rsidRPr="00456288">
              <w:rPr>
                <w:rFonts w:cs="Arial"/>
                <w:sz w:val="22"/>
                <w:szCs w:val="22"/>
                <w:vertAlign w:val="superscript"/>
              </w:rPr>
              <w:t>2</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0742E731" w14:textId="0B700D9A" w:rsidR="00D66FBF" w:rsidRPr="00456288" w:rsidRDefault="00D66FBF" w:rsidP="00D66FBF">
            <w:pPr>
              <w:spacing w:after="0"/>
              <w:jc w:val="center"/>
              <w:rPr>
                <w:rFonts w:cs="Arial"/>
                <w:sz w:val="22"/>
                <w:szCs w:val="22"/>
              </w:rPr>
            </w:pPr>
            <w:r w:rsidRPr="00456288">
              <w:rPr>
                <w:rFonts w:cs="Arial"/>
              </w:rPr>
              <w:t>0.1690746</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2CABF29B" w14:textId="77777777" w:rsidR="00D66FBF" w:rsidRPr="00456288" w:rsidRDefault="00D66FBF" w:rsidP="00D66FBF">
            <w:pPr>
              <w:spacing w:after="0"/>
              <w:rPr>
                <w:rFonts w:cs="Arial"/>
                <w:sz w:val="22"/>
                <w:szCs w:val="22"/>
              </w:rPr>
            </w:pPr>
          </w:p>
        </w:tc>
        <w:tc>
          <w:tcPr>
            <w:tcW w:w="2248" w:type="dxa"/>
            <w:tcBorders>
              <w:top w:val="single" w:sz="6" w:space="0" w:color="DDDDDD"/>
              <w:bottom w:val="single" w:sz="6" w:space="0" w:color="DDDDDD"/>
            </w:tcBorders>
            <w:shd w:val="clear" w:color="auto" w:fill="FFFFFF"/>
            <w:tcMar>
              <w:top w:w="75" w:type="dxa"/>
              <w:left w:w="75" w:type="dxa"/>
              <w:bottom w:w="75" w:type="dxa"/>
              <w:right w:w="75" w:type="dxa"/>
            </w:tcMar>
          </w:tcPr>
          <w:p w14:paraId="5B86F9CD" w14:textId="77777777" w:rsidR="00D66FBF" w:rsidRPr="00456288" w:rsidRDefault="00D66FBF" w:rsidP="00D66FBF">
            <w:pPr>
              <w:spacing w:after="0"/>
              <w:jc w:val="center"/>
              <w:rPr>
                <w:rFonts w:cs="Arial"/>
                <w:sz w:val="22"/>
                <w:szCs w:val="22"/>
              </w:rPr>
            </w:pPr>
          </w:p>
        </w:tc>
        <w:tc>
          <w:tcPr>
            <w:tcW w:w="1409" w:type="dxa"/>
            <w:gridSpan w:val="2"/>
            <w:tcBorders>
              <w:top w:val="single" w:sz="6" w:space="0" w:color="DDDDDD"/>
              <w:bottom w:val="single" w:sz="6" w:space="0" w:color="DDDDDD"/>
            </w:tcBorders>
            <w:shd w:val="clear" w:color="auto" w:fill="FFFFFF"/>
          </w:tcPr>
          <w:p w14:paraId="642A10FA" w14:textId="77777777" w:rsidR="00D66FBF" w:rsidRPr="00456288" w:rsidRDefault="00D66FBF" w:rsidP="00D66FBF">
            <w:pPr>
              <w:spacing w:after="0"/>
              <w:jc w:val="center"/>
              <w:rPr>
                <w:rFonts w:cs="Arial"/>
                <w:sz w:val="22"/>
                <w:szCs w:val="22"/>
              </w:rPr>
            </w:pPr>
          </w:p>
        </w:tc>
      </w:tr>
      <w:tr w:rsidR="00D66FBF" w:rsidRPr="00456288" w14:paraId="548A9A0C"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1865B696" w14:textId="77777777" w:rsidR="00D66FBF" w:rsidRPr="00456288" w:rsidRDefault="00D66FBF" w:rsidP="00D66FBF">
            <w:pPr>
              <w:spacing w:after="0"/>
              <w:rPr>
                <w:rFonts w:cs="Arial"/>
                <w:sz w:val="22"/>
                <w:szCs w:val="22"/>
              </w:rPr>
            </w:pPr>
            <w:r w:rsidRPr="00456288">
              <w:rPr>
                <w:rFonts w:cs="Arial"/>
                <w:sz w:val="22"/>
                <w:szCs w:val="22"/>
              </w:rPr>
              <w:t>F-Test</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111A4A53" w14:textId="42517748" w:rsidR="00D66FBF" w:rsidRPr="00456288" w:rsidRDefault="00D66FBF" w:rsidP="00D66FBF">
            <w:pPr>
              <w:spacing w:after="0"/>
              <w:jc w:val="center"/>
              <w:rPr>
                <w:rFonts w:cs="Arial"/>
              </w:rPr>
            </w:pPr>
            <w:r w:rsidRPr="00456288">
              <w:rPr>
                <w:rFonts w:cs="Arial"/>
              </w:rPr>
              <w:t>60.12209</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38A1FD9D" w14:textId="77777777" w:rsidR="00D66FBF" w:rsidRPr="00456288" w:rsidRDefault="00D66FBF" w:rsidP="00D66FBF">
            <w:pPr>
              <w:spacing w:after="0"/>
              <w:rPr>
                <w:rFonts w:cs="Arial"/>
                <w:sz w:val="22"/>
                <w:szCs w:val="22"/>
              </w:rPr>
            </w:pPr>
            <w:r w:rsidRPr="00456288">
              <w:rPr>
                <w:rFonts w:cs="Arial"/>
                <w:sz w:val="22"/>
                <w:szCs w:val="22"/>
              </w:rPr>
              <w:t>0.0000000 ***</w:t>
            </w:r>
          </w:p>
        </w:tc>
        <w:tc>
          <w:tcPr>
            <w:tcW w:w="3515"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98B3100" w14:textId="65B29CA2" w:rsidR="00D66FBF" w:rsidRPr="00456288" w:rsidRDefault="00D66FBF" w:rsidP="00D66FBF">
            <w:pPr>
              <w:spacing w:after="0"/>
              <w:jc w:val="center"/>
              <w:rPr>
                <w:rFonts w:cs="Arial"/>
                <w:sz w:val="22"/>
                <w:szCs w:val="22"/>
              </w:rPr>
            </w:pPr>
            <w:r w:rsidRPr="00456288">
              <w:rPr>
                <w:rFonts w:cs="Arial"/>
                <w:sz w:val="22"/>
                <w:szCs w:val="22"/>
              </w:rPr>
              <w:t>Significancia en efectos fijos/aleatorios</w:t>
            </w:r>
          </w:p>
        </w:tc>
        <w:tc>
          <w:tcPr>
            <w:tcW w:w="142" w:type="dxa"/>
            <w:tcBorders>
              <w:top w:val="single" w:sz="6" w:space="0" w:color="DDDDDD"/>
              <w:bottom w:val="single" w:sz="6" w:space="0" w:color="DDDDDD"/>
            </w:tcBorders>
            <w:shd w:val="clear" w:color="auto" w:fill="FFFFFF"/>
          </w:tcPr>
          <w:p w14:paraId="2BE392FC" w14:textId="77777777" w:rsidR="00D66FBF" w:rsidRPr="00456288" w:rsidRDefault="00D66FBF" w:rsidP="00D66FBF">
            <w:pPr>
              <w:spacing w:after="0"/>
              <w:jc w:val="center"/>
              <w:rPr>
                <w:rFonts w:cs="Arial"/>
                <w:sz w:val="22"/>
                <w:szCs w:val="22"/>
              </w:rPr>
            </w:pPr>
          </w:p>
        </w:tc>
      </w:tr>
      <w:tr w:rsidR="00D66FBF" w:rsidRPr="00456288" w14:paraId="5B5F356B"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6444A9A8" w14:textId="77777777" w:rsidR="00D66FBF" w:rsidRPr="00456288" w:rsidRDefault="00D66FBF" w:rsidP="00D66FBF">
            <w:pPr>
              <w:spacing w:after="0"/>
              <w:rPr>
                <w:rFonts w:cs="Arial"/>
                <w:sz w:val="22"/>
                <w:szCs w:val="22"/>
              </w:rPr>
            </w:pPr>
            <w:proofErr w:type="spellStart"/>
            <w:r w:rsidRPr="00456288">
              <w:rPr>
                <w:rFonts w:cs="Arial"/>
                <w:sz w:val="22"/>
                <w:szCs w:val="22"/>
              </w:rPr>
              <w:t>Hausman</w:t>
            </w:r>
            <w:proofErr w:type="spellEnd"/>
            <w:r w:rsidRPr="00456288">
              <w:rPr>
                <w:rFonts w:cs="Arial"/>
                <w:sz w:val="22"/>
                <w:szCs w:val="22"/>
              </w:rPr>
              <w:t xml:space="preserve"> Test</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392D7011" w14:textId="4F0F5DC6" w:rsidR="00D66FBF" w:rsidRPr="00456288" w:rsidRDefault="00D66FBF" w:rsidP="00D66FBF">
            <w:pPr>
              <w:spacing w:after="0"/>
              <w:jc w:val="center"/>
              <w:rPr>
                <w:rFonts w:cs="Arial"/>
              </w:rPr>
            </w:pPr>
            <w:r w:rsidRPr="00456288">
              <w:rPr>
                <w:rFonts w:cs="Arial"/>
              </w:rPr>
              <w:t>20.3481</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1F311472" w14:textId="0F932837" w:rsidR="00D66FBF" w:rsidRPr="00456288" w:rsidRDefault="00D66FBF" w:rsidP="00D66FBF">
            <w:pPr>
              <w:spacing w:after="0"/>
              <w:rPr>
                <w:rFonts w:cs="Arial"/>
                <w:sz w:val="22"/>
                <w:szCs w:val="22"/>
              </w:rPr>
            </w:pPr>
            <w:r w:rsidRPr="00456288">
              <w:rPr>
                <w:rFonts w:cs="Arial"/>
                <w:sz w:val="22"/>
                <w:szCs w:val="22"/>
              </w:rPr>
              <w:t>0.0010750 **</w:t>
            </w:r>
          </w:p>
        </w:tc>
        <w:tc>
          <w:tcPr>
            <w:tcW w:w="3515"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8EA0BD7" w14:textId="102FD430" w:rsidR="00D66FBF" w:rsidRPr="00456288" w:rsidRDefault="00D66FBF" w:rsidP="00D66FBF">
            <w:pPr>
              <w:spacing w:after="0"/>
              <w:jc w:val="center"/>
              <w:rPr>
                <w:rFonts w:cs="Arial"/>
                <w:sz w:val="22"/>
                <w:szCs w:val="22"/>
              </w:rPr>
            </w:pPr>
            <w:r w:rsidRPr="00456288">
              <w:rPr>
                <w:rFonts w:cs="Arial"/>
                <w:sz w:val="22"/>
                <w:szCs w:val="22"/>
              </w:rPr>
              <w:t>Efectos aleatorios no eficientes</w:t>
            </w:r>
          </w:p>
        </w:tc>
        <w:tc>
          <w:tcPr>
            <w:tcW w:w="142" w:type="dxa"/>
            <w:tcBorders>
              <w:top w:val="single" w:sz="6" w:space="0" w:color="DDDDDD"/>
              <w:bottom w:val="single" w:sz="6" w:space="0" w:color="DDDDDD"/>
            </w:tcBorders>
            <w:shd w:val="clear" w:color="auto" w:fill="FFFFFF"/>
          </w:tcPr>
          <w:p w14:paraId="05D51A50" w14:textId="77777777" w:rsidR="00D66FBF" w:rsidRPr="00456288" w:rsidRDefault="00D66FBF" w:rsidP="00D66FBF">
            <w:pPr>
              <w:spacing w:after="0"/>
              <w:jc w:val="center"/>
              <w:rPr>
                <w:rFonts w:cs="Arial"/>
                <w:sz w:val="22"/>
                <w:szCs w:val="22"/>
              </w:rPr>
            </w:pPr>
          </w:p>
        </w:tc>
      </w:tr>
      <w:tr w:rsidR="00D66FBF" w:rsidRPr="00456288" w14:paraId="7998FED8" w14:textId="77777777" w:rsidTr="00692417">
        <w:tc>
          <w:tcPr>
            <w:tcW w:w="2123" w:type="dxa"/>
            <w:tcBorders>
              <w:top w:val="single" w:sz="6" w:space="0" w:color="DDDDDD"/>
            </w:tcBorders>
            <w:shd w:val="clear" w:color="auto" w:fill="FFFFFF"/>
            <w:tcMar>
              <w:top w:w="75" w:type="dxa"/>
              <w:left w:w="75" w:type="dxa"/>
              <w:bottom w:w="75" w:type="dxa"/>
              <w:right w:w="75" w:type="dxa"/>
            </w:tcMar>
          </w:tcPr>
          <w:p w14:paraId="6E913936" w14:textId="77777777" w:rsidR="00D66FBF" w:rsidRPr="00456288" w:rsidRDefault="00D66FBF" w:rsidP="00D66FBF">
            <w:pPr>
              <w:spacing w:after="0"/>
              <w:rPr>
                <w:rFonts w:cs="Arial"/>
                <w:sz w:val="22"/>
                <w:szCs w:val="22"/>
              </w:rPr>
            </w:pPr>
            <w:proofErr w:type="spellStart"/>
            <w:r w:rsidRPr="00456288">
              <w:rPr>
                <w:rFonts w:cs="Arial"/>
                <w:sz w:val="22"/>
                <w:szCs w:val="22"/>
              </w:rPr>
              <w:t>Breusch</w:t>
            </w:r>
            <w:proofErr w:type="spellEnd"/>
            <w:r w:rsidRPr="00456288">
              <w:rPr>
                <w:rFonts w:cs="Arial"/>
                <w:sz w:val="22"/>
                <w:szCs w:val="22"/>
              </w:rPr>
              <w:t xml:space="preserve"> Pagan Test</w:t>
            </w:r>
          </w:p>
        </w:tc>
        <w:tc>
          <w:tcPr>
            <w:tcW w:w="1459" w:type="dxa"/>
            <w:tcBorders>
              <w:top w:val="single" w:sz="6" w:space="0" w:color="DDDDDD"/>
            </w:tcBorders>
            <w:shd w:val="clear" w:color="auto" w:fill="FFFFFF"/>
            <w:tcMar>
              <w:top w:w="75" w:type="dxa"/>
              <w:left w:w="75" w:type="dxa"/>
              <w:bottom w:w="75" w:type="dxa"/>
              <w:right w:w="75" w:type="dxa"/>
            </w:tcMar>
          </w:tcPr>
          <w:p w14:paraId="544CC9AC" w14:textId="2CDC2C64" w:rsidR="00D66FBF" w:rsidRPr="00456288" w:rsidRDefault="00D66FBF" w:rsidP="00D66FBF">
            <w:pPr>
              <w:spacing w:after="0"/>
              <w:jc w:val="center"/>
              <w:rPr>
                <w:rFonts w:cs="Arial"/>
              </w:rPr>
            </w:pPr>
            <w:r w:rsidRPr="00456288">
              <w:rPr>
                <w:rFonts w:cs="Arial"/>
              </w:rPr>
              <w:t>191.0749</w:t>
            </w:r>
          </w:p>
        </w:tc>
        <w:tc>
          <w:tcPr>
            <w:tcW w:w="1550" w:type="dxa"/>
            <w:tcBorders>
              <w:top w:val="single" w:sz="6" w:space="0" w:color="DDDDDD"/>
            </w:tcBorders>
            <w:shd w:val="clear" w:color="auto" w:fill="FFFFFF"/>
            <w:tcMar>
              <w:top w:w="75" w:type="dxa"/>
              <w:left w:w="75" w:type="dxa"/>
              <w:bottom w:w="75" w:type="dxa"/>
              <w:right w:w="75" w:type="dxa"/>
            </w:tcMar>
          </w:tcPr>
          <w:p w14:paraId="20E1AB78" w14:textId="77777777" w:rsidR="00D66FBF" w:rsidRPr="00456288" w:rsidRDefault="00D66FBF" w:rsidP="00D66FBF">
            <w:pPr>
              <w:spacing w:after="0"/>
              <w:rPr>
                <w:rFonts w:cs="Arial"/>
                <w:sz w:val="22"/>
                <w:szCs w:val="22"/>
              </w:rPr>
            </w:pPr>
            <w:r w:rsidRPr="00456288">
              <w:rPr>
                <w:rFonts w:cs="Arial"/>
                <w:sz w:val="22"/>
                <w:szCs w:val="22"/>
              </w:rPr>
              <w:t>0.0000000 ***</w:t>
            </w:r>
          </w:p>
        </w:tc>
        <w:tc>
          <w:tcPr>
            <w:tcW w:w="3515" w:type="dxa"/>
            <w:gridSpan w:val="2"/>
            <w:tcBorders>
              <w:top w:val="single" w:sz="6" w:space="0" w:color="DDDDDD"/>
            </w:tcBorders>
            <w:shd w:val="clear" w:color="auto" w:fill="FFFFFF"/>
            <w:tcMar>
              <w:top w:w="75" w:type="dxa"/>
              <w:left w:w="75" w:type="dxa"/>
              <w:bottom w:w="75" w:type="dxa"/>
              <w:right w:w="75" w:type="dxa"/>
            </w:tcMar>
          </w:tcPr>
          <w:p w14:paraId="0C7BE839" w14:textId="15EBE70B" w:rsidR="00D66FBF" w:rsidRPr="00456288" w:rsidRDefault="00D66FBF" w:rsidP="00D66FBF">
            <w:pPr>
              <w:spacing w:after="0"/>
              <w:jc w:val="center"/>
              <w:rPr>
                <w:rFonts w:cs="Arial"/>
                <w:sz w:val="22"/>
                <w:szCs w:val="22"/>
              </w:rPr>
            </w:pPr>
            <w:r w:rsidRPr="00456288">
              <w:rPr>
                <w:rFonts w:cs="Arial"/>
                <w:sz w:val="22"/>
                <w:szCs w:val="22"/>
              </w:rPr>
              <w:t>Existe heteroscedasticidad</w:t>
            </w:r>
          </w:p>
        </w:tc>
        <w:tc>
          <w:tcPr>
            <w:tcW w:w="142" w:type="dxa"/>
            <w:tcBorders>
              <w:top w:val="single" w:sz="6" w:space="0" w:color="DDDDDD"/>
            </w:tcBorders>
            <w:shd w:val="clear" w:color="auto" w:fill="FFFFFF"/>
          </w:tcPr>
          <w:p w14:paraId="08888D14" w14:textId="77777777" w:rsidR="00D66FBF" w:rsidRPr="00456288" w:rsidRDefault="00D66FBF" w:rsidP="00D66FBF">
            <w:pPr>
              <w:spacing w:after="0"/>
              <w:jc w:val="center"/>
              <w:rPr>
                <w:rFonts w:cs="Arial"/>
                <w:sz w:val="22"/>
                <w:szCs w:val="22"/>
              </w:rPr>
            </w:pPr>
          </w:p>
        </w:tc>
      </w:tr>
    </w:tbl>
    <w:p w14:paraId="245663DE" w14:textId="77777777" w:rsidR="003B496E" w:rsidRPr="00456288" w:rsidRDefault="003B496E" w:rsidP="00D66FBF">
      <w:pPr>
        <w:spacing w:after="0" w:line="240" w:lineRule="auto"/>
        <w:rPr>
          <w:sz w:val="21"/>
          <w:szCs w:val="21"/>
        </w:rPr>
      </w:pPr>
    </w:p>
    <w:p w14:paraId="32F6C791" w14:textId="35980722" w:rsidR="00D66FBF" w:rsidRPr="00456288" w:rsidRDefault="00D66FBF" w:rsidP="00D66FBF">
      <w:pPr>
        <w:spacing w:after="0" w:line="240" w:lineRule="auto"/>
        <w:rPr>
          <w:sz w:val="21"/>
          <w:szCs w:val="21"/>
        </w:rPr>
      </w:pPr>
      <w:r w:rsidRPr="00456288">
        <w:rPr>
          <w:sz w:val="21"/>
          <w:szCs w:val="21"/>
        </w:rPr>
        <w:t>Desviaciones estándar en paréntesis. Significancia *** p&lt;0.001, ** p&lt;0.01, * p&lt;0.05</w:t>
      </w:r>
      <w:proofErr w:type="gramStart"/>
      <w:r w:rsidRPr="00456288">
        <w:rPr>
          <w:sz w:val="21"/>
          <w:szCs w:val="21"/>
        </w:rPr>
        <w:t xml:space="preserve">, </w:t>
      </w:r>
      <w:r w:rsidRPr="00456288">
        <w:rPr>
          <w:b/>
          <w:bCs/>
          <w:sz w:val="21"/>
          <w:szCs w:val="21"/>
        </w:rPr>
        <w:t>.</w:t>
      </w:r>
      <w:proofErr w:type="gramEnd"/>
      <w:r w:rsidRPr="00456288">
        <w:rPr>
          <w:sz w:val="21"/>
          <w:szCs w:val="21"/>
        </w:rPr>
        <w:t xml:space="preserve"> p&lt;0.1</w:t>
      </w:r>
    </w:p>
    <w:p w14:paraId="4052C97C" w14:textId="3E4D1106" w:rsidR="003B496E" w:rsidRPr="00456288" w:rsidRDefault="00D66FBF" w:rsidP="00D66FBF">
      <w:pPr>
        <w:spacing w:after="0" w:line="240" w:lineRule="auto"/>
        <w:rPr>
          <w:sz w:val="21"/>
          <w:szCs w:val="21"/>
        </w:rPr>
      </w:pPr>
      <w:r w:rsidRPr="00456288">
        <w:rPr>
          <w:sz w:val="21"/>
          <w:szCs w:val="21"/>
        </w:rPr>
        <w:t>Fuente: elaboración propia</w:t>
      </w:r>
    </w:p>
    <w:p w14:paraId="2D92E022" w14:textId="77777777" w:rsidR="003B496E" w:rsidRPr="00456288" w:rsidRDefault="003B496E">
      <w:pPr>
        <w:rPr>
          <w:sz w:val="21"/>
          <w:szCs w:val="21"/>
        </w:rPr>
      </w:pPr>
      <w:r w:rsidRPr="00456288">
        <w:rPr>
          <w:sz w:val="21"/>
          <w:szCs w:val="21"/>
        </w:rPr>
        <w:br w:type="page"/>
      </w:r>
    </w:p>
    <w:p w14:paraId="1334584B" w14:textId="5A7261FC" w:rsidR="003B496E" w:rsidRPr="00456288" w:rsidRDefault="00D66FBF" w:rsidP="00AB6C67">
      <w:pPr>
        <w:spacing w:line="360" w:lineRule="auto"/>
        <w:ind w:firstLine="567"/>
        <w:jc w:val="both"/>
      </w:pPr>
      <w:r w:rsidRPr="00456288">
        <w:lastRenderedPageBreak/>
        <w:t xml:space="preserve">Acorde a los resultados de la estimación del modelo 2, donde la variable dependiente es el PIB per cápita, existe una relación positiva y significativa entre la asistencia oficial para el desarrollo per cápita y el </w:t>
      </w:r>
      <w:r w:rsidR="00885DAB" w:rsidRPr="00456288">
        <w:t>PIB per cápita</w:t>
      </w:r>
      <w:r w:rsidRPr="00456288">
        <w:t>, considerando un 9</w:t>
      </w:r>
      <w:r w:rsidR="0081685A">
        <w:t>9</w:t>
      </w:r>
      <w:r w:rsidRPr="00456288">
        <w:t xml:space="preserve">% de confianza. Esto indica que un incremento en la cantidad de ODA per cápita recibida </w:t>
      </w:r>
      <w:r w:rsidR="00885DAB" w:rsidRPr="00456288">
        <w:t>está</w:t>
      </w:r>
      <w:r w:rsidRPr="00456288">
        <w:t xml:space="preserve"> relacionado con un aumento en el </w:t>
      </w:r>
      <w:r w:rsidR="00885DAB" w:rsidRPr="00456288">
        <w:t>PIB per cápita</w:t>
      </w:r>
      <w:r w:rsidR="0081685A">
        <w:t xml:space="preserve">. También se observa </w:t>
      </w:r>
      <w:r w:rsidR="0081685A" w:rsidRPr="00456288">
        <w:t>una</w:t>
      </w:r>
      <w:r w:rsidRPr="00456288">
        <w:t xml:space="preserve"> relación negativa entre el índice de exclusión de género y </w:t>
      </w:r>
      <w:r w:rsidR="0081685A">
        <w:t xml:space="preserve">el </w:t>
      </w:r>
      <w:r w:rsidR="00885DAB" w:rsidRPr="00456288">
        <w:t xml:space="preserve">PIB per cápita, resultado que es congruente con lo encontrado por </w:t>
      </w:r>
      <w:proofErr w:type="spellStart"/>
      <w:r w:rsidR="00885DAB" w:rsidRPr="00456288">
        <w:t>Hayaloğlu</w:t>
      </w:r>
      <w:proofErr w:type="spellEnd"/>
      <w:r w:rsidR="00885DAB" w:rsidRPr="00456288">
        <w:t xml:space="preserve"> (2023).</w:t>
      </w:r>
      <w:r w:rsidRPr="00456288">
        <w:t xml:space="preserve"> </w:t>
      </w:r>
      <w:r w:rsidR="00885DAB" w:rsidRPr="00456288">
        <w:t>Al 90% de confianza, e</w:t>
      </w:r>
      <w:r w:rsidRPr="00456288">
        <w:t xml:space="preserve">l termino interactivo </w:t>
      </w:r>
      <w:r w:rsidR="00885DAB" w:rsidRPr="00456288">
        <w:t>es significativo y tiene</w:t>
      </w:r>
      <w:r w:rsidRPr="00456288">
        <w:t xml:space="preserve"> una relación negativa respecto al HDI</w:t>
      </w:r>
      <w:r w:rsidR="00885DAB" w:rsidRPr="00456288">
        <w:t xml:space="preserve"> lo que</w:t>
      </w:r>
      <w:r w:rsidRPr="00456288">
        <w:t xml:space="preserve"> indica una reducción en la efectividad de la asistencia para el desarrollo en aumentar el </w:t>
      </w:r>
      <w:r w:rsidR="00885DAB" w:rsidRPr="00456288">
        <w:t>PIB per cápita</w:t>
      </w:r>
      <w:r w:rsidRPr="00456288">
        <w:t xml:space="preserve">, </w:t>
      </w:r>
      <w:r w:rsidR="00890D26" w:rsidRPr="00456288">
        <w:t>que</w:t>
      </w:r>
      <w:r w:rsidRPr="00456288">
        <w:t xml:space="preserve"> sigue siendo positivo, pero </w:t>
      </w:r>
      <w:r w:rsidR="00890D26" w:rsidRPr="00456288">
        <w:t xml:space="preserve">de </w:t>
      </w:r>
      <w:r w:rsidRPr="00456288">
        <w:t xml:space="preserve">menor </w:t>
      </w:r>
      <w:r w:rsidR="00890D26" w:rsidRPr="00456288">
        <w:t xml:space="preserve">magnitud </w:t>
      </w:r>
      <w:r w:rsidRPr="00456288">
        <w:t xml:space="preserve">a cuando el nivel de exclusión de </w:t>
      </w:r>
      <w:r w:rsidR="00890D26" w:rsidRPr="00456288">
        <w:t>género</w:t>
      </w:r>
      <w:r w:rsidRPr="00456288">
        <w:t xml:space="preserve"> e</w:t>
      </w:r>
      <w:r w:rsidR="0081685A">
        <w:t>ra</w:t>
      </w:r>
      <w:r w:rsidRPr="00456288">
        <w:t xml:space="preserve"> bajo. </w:t>
      </w:r>
    </w:p>
    <w:p w14:paraId="1EF24659" w14:textId="77777777" w:rsidR="0081685A" w:rsidRDefault="003B496E" w:rsidP="00AB6C67">
      <w:pPr>
        <w:spacing w:line="360" w:lineRule="auto"/>
        <w:ind w:firstLine="567"/>
        <w:jc w:val="both"/>
      </w:pPr>
      <w:r w:rsidRPr="00456288">
        <w:t xml:space="preserve">Es importante aclarar </w:t>
      </w:r>
      <w:r w:rsidR="00D66FBF" w:rsidRPr="00456288">
        <w:t xml:space="preserve">que </w:t>
      </w:r>
      <w:r w:rsidR="00890D26" w:rsidRPr="00456288">
        <w:t xml:space="preserve">el coeficiente de </w:t>
      </w:r>
      <w:r w:rsidR="00D66FBF" w:rsidRPr="00456288">
        <w:t xml:space="preserve">la variable dicotómica </w:t>
      </w:r>
      <m:oMath>
        <m:sSub>
          <m:sSubPr>
            <m:ctrlPr>
              <w:rPr>
                <w:rFonts w:ascii="Cambria Math" w:hAnsi="Cambria Math"/>
                <w:b/>
              </w:rPr>
            </m:ctrlPr>
          </m:sSubPr>
          <m:e>
            <m:r>
              <m:rPr>
                <m:sty m:val="bi"/>
              </m:rPr>
              <w:rPr>
                <w:rFonts w:ascii="Cambria Math" w:hAnsi="Cambria Math"/>
              </w:rPr>
              <m:t>exc</m:t>
            </m:r>
            <m:r>
              <m:rPr>
                <m:sty m:val="b"/>
              </m:rPr>
              <w:rPr>
                <w:rFonts w:ascii="Cambria Math" w:hAnsi="Cambria Math"/>
              </w:rPr>
              <m:t>_</m:t>
            </m:r>
            <m:r>
              <m:rPr>
                <m:sty m:val="bi"/>
              </m:rPr>
              <w:rPr>
                <w:rFonts w:ascii="Cambria Math" w:hAnsi="Cambria Math"/>
              </w:rPr>
              <m:t>high</m:t>
            </m:r>
          </m:e>
          <m:sub>
            <m:r>
              <m:rPr>
                <m:sty m:val="bi"/>
              </m:rPr>
              <w:rPr>
                <w:rFonts w:ascii="Cambria Math" w:hAnsi="Cambria Math"/>
              </w:rPr>
              <m:t>it</m:t>
            </m:r>
          </m:sub>
        </m:sSub>
      </m:oMath>
      <w:r w:rsidR="00D66FBF" w:rsidRPr="00456288">
        <w:t xml:space="preserve"> a pesar de ser positiva </w:t>
      </w:r>
      <w:r w:rsidR="00890D26" w:rsidRPr="00456288">
        <w:t xml:space="preserve">en esta estimación, </w:t>
      </w:r>
      <w:r w:rsidR="00D66FBF" w:rsidRPr="00456288">
        <w:t xml:space="preserve">no indica que un país que represente alta exclusión tendrá un </w:t>
      </w:r>
      <w:r w:rsidR="00890D26" w:rsidRPr="00456288">
        <w:t>PIB per cápita mayor</w:t>
      </w:r>
      <w:r w:rsidR="00D66FBF" w:rsidRPr="00456288">
        <w:t>, debido a que cuando la exclusión es baja</w:t>
      </w:r>
      <w:r w:rsidR="0081685A">
        <w:t>,</w:t>
      </w:r>
      <w:r w:rsidR="00D66FBF" w:rsidRPr="00456288">
        <w:t xml:space="preserve"> el valor de</w:t>
      </w:r>
      <w:r w:rsidR="0081685A">
        <w:t>l término interactivo</w:t>
      </w:r>
      <w:r w:rsidR="00D66FBF" w:rsidRPr="00456288">
        <w:t xml:space="preserve"> es </w:t>
      </w:r>
      <w:r w:rsidR="0081685A">
        <w:t xml:space="preserve">de </w:t>
      </w:r>
      <w:r w:rsidR="00D66FBF" w:rsidRPr="00456288">
        <w:t xml:space="preserve">0 y cuando es alta, el coeficiente negativo de la </w:t>
      </w:r>
      <w:r w:rsidR="0081685A">
        <w:t xml:space="preserve">propia </w:t>
      </w:r>
      <w:r w:rsidR="00D66FBF" w:rsidRPr="00456288">
        <w:t xml:space="preserve">variable exclusión es </w:t>
      </w:r>
      <w:r w:rsidR="0081685A">
        <w:t xml:space="preserve">lo suficientemente </w:t>
      </w:r>
      <w:r w:rsidR="00890D26" w:rsidRPr="00456288">
        <w:t>alto</w:t>
      </w:r>
      <w:r w:rsidR="00D66FBF" w:rsidRPr="00456288">
        <w:t xml:space="preserve"> en magnitud </w:t>
      </w:r>
      <w:r w:rsidR="0081685A">
        <w:t>para</w:t>
      </w:r>
      <w:r w:rsidR="00D66FBF" w:rsidRPr="00456288">
        <w:t xml:space="preserve"> que el efecto total </w:t>
      </w:r>
      <w:r w:rsidR="0081685A">
        <w:t>siga</w:t>
      </w:r>
      <w:r w:rsidR="00D66FBF" w:rsidRPr="00456288">
        <w:t xml:space="preserve"> siendo negativo. </w:t>
      </w:r>
    </w:p>
    <w:p w14:paraId="68CCFC6B" w14:textId="001E215B" w:rsidR="00D66FBF" w:rsidRPr="00456288" w:rsidRDefault="00890D26" w:rsidP="00AB6C67">
      <w:pPr>
        <w:spacing w:line="360" w:lineRule="auto"/>
        <w:ind w:firstLine="567"/>
        <w:jc w:val="both"/>
      </w:pPr>
      <w:r w:rsidRPr="00456288">
        <w:t xml:space="preserve">Luego de hacer el calculó de regresión con estimadores robustos para evitar la heteroscedasticidad, </w:t>
      </w:r>
      <w:r w:rsidR="00D66FBF" w:rsidRPr="00456288">
        <w:t>l</w:t>
      </w:r>
      <w:r w:rsidRPr="00456288">
        <w:t>a tasa de crecimiento poblacional ya no es significativa para explicar el comportamiento del PIB per cápita</w:t>
      </w:r>
      <w:r w:rsidR="00D66FBF" w:rsidRPr="00456288">
        <w:t xml:space="preserve">. </w:t>
      </w:r>
    </w:p>
    <w:p w14:paraId="19C9ABB5" w14:textId="77777777" w:rsidR="00D66FBF" w:rsidRPr="00456288" w:rsidRDefault="006B5317" w:rsidP="00D165FE">
      <w:pPr>
        <w:spacing w:line="360" w:lineRule="auto"/>
        <w:jc w:val="both"/>
      </w:pPr>
      <w:r w:rsidRPr="00456288">
        <w:br w:type="page"/>
      </w:r>
    </w:p>
    <w:p w14:paraId="680A02BA" w14:textId="77777777" w:rsidR="006B5317" w:rsidRPr="00456288" w:rsidRDefault="000B4F15" w:rsidP="00D165FE">
      <w:pPr>
        <w:pStyle w:val="Ttulo1"/>
        <w:spacing w:line="360" w:lineRule="auto"/>
        <w:jc w:val="both"/>
      </w:pPr>
      <w:bookmarkStart w:id="4" w:name="_Toc176861610"/>
      <w:r w:rsidRPr="00456288">
        <w:lastRenderedPageBreak/>
        <w:t>Conclusiones</w:t>
      </w:r>
      <w:bookmarkEnd w:id="4"/>
    </w:p>
    <w:p w14:paraId="4037D137" w14:textId="56BD4648" w:rsidR="00DC3324" w:rsidRPr="00456288" w:rsidRDefault="0081685A" w:rsidP="005125EA">
      <w:pPr>
        <w:spacing w:line="360" w:lineRule="auto"/>
        <w:ind w:firstLine="567"/>
        <w:jc w:val="both"/>
      </w:pPr>
      <w:r w:rsidRPr="0081685A">
        <w:t>Para muchos países, el crecimiento económico y la mejora del bienestar son difíciles de alcanzar, ya que requieren inversiones y proyectos a largo plazo. La asistencia oficial para el desarrollo puede ser de gran utilidad, especialmente en aquellos países con una alta propensión al consumo, lo que dificulta el ahorro y la inversión. Sin embargo, los resultados varían según el destino de los fondos y el control que se ejerza sobre los proyectos. Se esperan mejores resultados en los países que han realizado una mejor planificación y cuentan con personal capacitado para hacer más eficientes los esfuerzos</w:t>
      </w:r>
      <w:r>
        <w:t>, lo cual a su vez resulta en mejores índices de calidad institucional</w:t>
      </w:r>
      <w:r w:rsidRPr="0081685A">
        <w:t>.</w:t>
      </w:r>
    </w:p>
    <w:p w14:paraId="1D9DDC28" w14:textId="3662F2F7" w:rsidR="00DC3324" w:rsidRPr="00456288" w:rsidRDefault="005125EA" w:rsidP="005125EA">
      <w:pPr>
        <w:spacing w:line="360" w:lineRule="auto"/>
        <w:ind w:firstLine="567"/>
        <w:jc w:val="both"/>
      </w:pPr>
      <w:r w:rsidRPr="00456288">
        <w:t xml:space="preserve"> </w:t>
      </w:r>
      <w:r w:rsidR="0081685A" w:rsidRPr="0081685A">
        <w:t>El presente estudio investigó la relación entre la asistencia oficial para el desarrollo, el índice de desarrollo humano y el PIB per cápita en 77 países, clasificados por nivel de ingresos en "Ingresos Bajos", "Ingresos Medios-bajos" e "Ingresos Medios-altos". Además, se incluyeron otras variables de control que pudieran influir en el comportamiento de las variables dependientes, como el índice de exclusión por género y la tasa de crecimiento poblacional de cada país.</w:t>
      </w:r>
    </w:p>
    <w:p w14:paraId="17F51AD3" w14:textId="6209301D" w:rsidR="006B5317" w:rsidRPr="00456288" w:rsidRDefault="0081685A" w:rsidP="005125EA">
      <w:pPr>
        <w:spacing w:line="360" w:lineRule="auto"/>
        <w:ind w:firstLine="567"/>
        <w:jc w:val="both"/>
        <w:rPr>
          <w:rFonts w:eastAsiaTheme="majorEastAsia" w:cstheme="majorBidi"/>
          <w:sz w:val="40"/>
          <w:szCs w:val="40"/>
        </w:rPr>
      </w:pPr>
      <w:r>
        <w:t>Los resultados de los modelos econométricos sugieren que existe una relación positiva entre la asistencia oficial para el desarrollo per cápita recibida por un país y su desempeño en el índice de desarrollo humano, así como en el nivel del PIB per cápita. También se consideró la posibilidad de que la calidad institucional influya en la efectividad de la asistencia oficial para el desarrollo y se concluye que los países con altos niveles de exclusión por género (asociados a instituciones de baja calidad) seguirán obteniendo beneficios de la asistencia recibida, pero estos serán significativamente menores en comparación con países con menor exclusión por género (mejores instituciones).</w:t>
      </w:r>
      <w:r w:rsidR="006B5317" w:rsidRPr="00456288">
        <w:br w:type="page"/>
      </w:r>
    </w:p>
    <w:p w14:paraId="74157EE0" w14:textId="23D1DF97" w:rsidR="006B5317" w:rsidRPr="00456288" w:rsidRDefault="000B4F15" w:rsidP="00D165FE">
      <w:pPr>
        <w:pStyle w:val="Ttulo1"/>
        <w:spacing w:line="360" w:lineRule="auto"/>
        <w:jc w:val="both"/>
      </w:pPr>
      <w:bookmarkStart w:id="5" w:name="_Toc176861611"/>
      <w:r w:rsidRPr="00456288">
        <w:lastRenderedPageBreak/>
        <w:t>Recomendaciones</w:t>
      </w:r>
      <w:bookmarkEnd w:id="5"/>
    </w:p>
    <w:p w14:paraId="1A966A8B" w14:textId="77777777" w:rsidR="00542989" w:rsidRDefault="00D57742" w:rsidP="00D57742">
      <w:pPr>
        <w:spacing w:line="360" w:lineRule="auto"/>
        <w:ind w:firstLine="567"/>
        <w:jc w:val="both"/>
      </w:pPr>
      <w:r w:rsidRPr="00456288">
        <w:t>Con esta investigación se busca contribuir a la literatura</w:t>
      </w:r>
      <w:r w:rsidR="00542989">
        <w:t xml:space="preserve"> disponible</w:t>
      </w:r>
      <w:r w:rsidRPr="00456288">
        <w:t xml:space="preserve"> para el debate sobre si la asistencia para el desarrollo es beneficiosa para los países receptores</w:t>
      </w:r>
      <w:r w:rsidR="00542989">
        <w:t>.</w:t>
      </w:r>
      <w:r w:rsidR="00542989" w:rsidRPr="00542989">
        <w:t xml:space="preserve"> </w:t>
      </w:r>
      <w:r w:rsidR="00542989">
        <w:t>En línea con las conclusiones presentadas, se propone un conjunto de sugerencias para futuras investigaciones relacionadas con el tema.</w:t>
      </w:r>
    </w:p>
    <w:p w14:paraId="704901DF" w14:textId="72B9A952" w:rsidR="00542989" w:rsidRDefault="00542989" w:rsidP="00D57742">
      <w:pPr>
        <w:spacing w:line="360" w:lineRule="auto"/>
        <w:ind w:firstLine="567"/>
        <w:jc w:val="both"/>
      </w:pPr>
      <w:r>
        <w:t>Se recomienda realizar estudios que utilicen diversas variables para evaluar la calidad de las instituciones tanto por individual y combinaciones de estas, ya que este es un aspecto amplio y multifacético. Las combinaciones únicas de características y cultura en cada país pueden generar resultados más reveladores sobre como estos influyen en su desarrollo económico y social. Esto también abre la posibilidad de identificar combinaciones de instituciones y formas de gobierno que, aunque comúnmente se perciben como desfavorables o políticamente incorrectas, podrían resultar efectivas para el crecimiento económico en algunos países por su cultura particular.</w:t>
      </w:r>
    </w:p>
    <w:p w14:paraId="457B7168" w14:textId="17A18B2E" w:rsidR="006B5317" w:rsidRPr="00456288" w:rsidRDefault="00542989" w:rsidP="00434311">
      <w:pPr>
        <w:spacing w:line="360" w:lineRule="auto"/>
        <w:ind w:left="708" w:hanging="141"/>
        <w:jc w:val="both"/>
        <w:rPr>
          <w:rFonts w:eastAsiaTheme="majorEastAsia" w:cstheme="majorBidi"/>
          <w:sz w:val="40"/>
          <w:szCs w:val="40"/>
        </w:rPr>
      </w:pPr>
      <w:r>
        <w:t>Asimismo, se recomienda investigar el impacto de la asistencia para el desarrollo en otras áreas, como los aspectos medioambientales o en el fortalecimiento institucional de los países receptores.</w:t>
      </w:r>
      <w:r w:rsidR="006B5317" w:rsidRPr="00456288">
        <w:br w:type="page"/>
      </w:r>
    </w:p>
    <w:p w14:paraId="7D85D20D" w14:textId="1731E0CD" w:rsidR="006B5317" w:rsidRPr="00F67B8B" w:rsidRDefault="000B4F15" w:rsidP="00D165FE">
      <w:pPr>
        <w:pStyle w:val="Ttulo1"/>
        <w:spacing w:line="360" w:lineRule="auto"/>
        <w:jc w:val="both"/>
        <w:rPr>
          <w:lang w:val="en-US"/>
        </w:rPr>
      </w:pPr>
      <w:bookmarkStart w:id="6" w:name="_Toc176861612"/>
      <w:r w:rsidRPr="00F67B8B">
        <w:rPr>
          <w:lang w:val="en-US"/>
        </w:rPr>
        <w:lastRenderedPageBreak/>
        <w:t>Referencias</w:t>
      </w:r>
      <w:bookmarkEnd w:id="6"/>
    </w:p>
    <w:p w14:paraId="08C97491" w14:textId="77777777" w:rsidR="00B0017F" w:rsidRPr="00F67B8B" w:rsidRDefault="00B0017F" w:rsidP="00D165FE">
      <w:pPr>
        <w:spacing w:line="360" w:lineRule="auto"/>
        <w:ind w:firstLine="567"/>
        <w:jc w:val="both"/>
        <w:rPr>
          <w:rFonts w:cs="Arial"/>
          <w:lang w:val="en-US"/>
        </w:rPr>
      </w:pPr>
      <w:r w:rsidRPr="00F67B8B">
        <w:rPr>
          <w:rFonts w:cs="Arial"/>
          <w:lang w:val="en-US"/>
        </w:rPr>
        <w:t xml:space="preserve">Basu, K. (1997). </w:t>
      </w:r>
      <w:r w:rsidRPr="00F67B8B">
        <w:rPr>
          <w:rFonts w:cs="Arial"/>
          <w:i/>
          <w:iCs/>
          <w:lang w:val="en-US"/>
        </w:rPr>
        <w:t>Analytical development economics</w:t>
      </w:r>
      <w:r w:rsidRPr="00F67B8B">
        <w:rPr>
          <w:rFonts w:cs="Arial"/>
          <w:lang w:val="en-US"/>
        </w:rPr>
        <w:t xml:space="preserve">. Cambridge MIT Press. </w:t>
      </w:r>
    </w:p>
    <w:p w14:paraId="5BA1D3D7" w14:textId="3DE07A3D" w:rsidR="00A51CCF" w:rsidRPr="00F67B8B" w:rsidRDefault="00A51CCF" w:rsidP="00D165FE">
      <w:pPr>
        <w:spacing w:line="360" w:lineRule="auto"/>
        <w:ind w:firstLine="567"/>
        <w:jc w:val="both"/>
        <w:rPr>
          <w:rFonts w:cs="Arial"/>
          <w:lang w:val="en-US"/>
        </w:rPr>
      </w:pPr>
      <w:r w:rsidRPr="00F67B8B">
        <w:rPr>
          <w:rFonts w:cs="Arial"/>
          <w:lang w:val="en-US"/>
        </w:rPr>
        <w:t xml:space="preserve">Bauer, P. (1965) </w:t>
      </w:r>
      <w:r w:rsidRPr="0001519E">
        <w:rPr>
          <w:rFonts w:cs="Arial"/>
          <w:i/>
          <w:iCs/>
          <w:lang w:val="en-US"/>
        </w:rPr>
        <w:t>The vicious circle of poverty: reality or myth'</w:t>
      </w:r>
      <w:r w:rsidRPr="00F67B8B">
        <w:rPr>
          <w:rFonts w:cs="Arial"/>
          <w:lang w:val="en-US"/>
        </w:rPr>
        <w:t xml:space="preserve">, </w:t>
      </w:r>
      <w:proofErr w:type="spellStart"/>
      <w:r w:rsidRPr="00F67B8B">
        <w:rPr>
          <w:rFonts w:cs="Arial"/>
          <w:lang w:val="en-US"/>
        </w:rPr>
        <w:t>Weltwirtschafdiches</w:t>
      </w:r>
      <w:proofErr w:type="spellEnd"/>
      <w:r w:rsidRPr="00F67B8B">
        <w:rPr>
          <w:rFonts w:cs="Arial"/>
          <w:lang w:val="en-US"/>
        </w:rPr>
        <w:t xml:space="preserve"> </w:t>
      </w:r>
      <w:proofErr w:type="spellStart"/>
      <w:r w:rsidRPr="00F67B8B">
        <w:rPr>
          <w:rFonts w:cs="Arial"/>
          <w:lang w:val="en-US"/>
        </w:rPr>
        <w:t>Archiv</w:t>
      </w:r>
      <w:proofErr w:type="spellEnd"/>
      <w:r w:rsidRPr="00F67B8B">
        <w:rPr>
          <w:rFonts w:cs="Arial"/>
          <w:lang w:val="en-US"/>
        </w:rPr>
        <w:t>, Sep.</w:t>
      </w:r>
    </w:p>
    <w:p w14:paraId="623C98A3" w14:textId="0FB64A18" w:rsidR="00524008" w:rsidRPr="00F67B8B" w:rsidRDefault="00524008" w:rsidP="00D165FE">
      <w:pPr>
        <w:spacing w:line="360" w:lineRule="auto"/>
        <w:ind w:firstLine="567"/>
        <w:jc w:val="both"/>
        <w:rPr>
          <w:rFonts w:cs="Arial"/>
          <w:color w:val="000000"/>
          <w:spacing w:val="-5"/>
          <w:shd w:val="clear" w:color="auto" w:fill="FFFFFF"/>
          <w:lang w:val="en-US"/>
        </w:rPr>
      </w:pPr>
      <w:r w:rsidRPr="00F67B8B">
        <w:rPr>
          <w:rFonts w:cs="Arial"/>
          <w:color w:val="000000"/>
          <w:spacing w:val="-5"/>
          <w:shd w:val="clear" w:color="auto" w:fill="FFFFFF"/>
          <w:lang w:val="en-US"/>
        </w:rPr>
        <w:t xml:space="preserve">Carnegie, A., &amp; Marinov, N. (2017). </w:t>
      </w:r>
      <w:r w:rsidRPr="0001519E">
        <w:rPr>
          <w:rFonts w:cs="Arial"/>
          <w:i/>
          <w:color w:val="000000"/>
          <w:spacing w:val="-5"/>
          <w:shd w:val="clear" w:color="auto" w:fill="FFFFFF"/>
          <w:lang w:val="en-US"/>
        </w:rPr>
        <w:t>Foreign Aid, Human Rights, and Democracy Promotion: Evidence from a Natural Experiment.</w:t>
      </w:r>
      <w:r w:rsidRPr="00F67B8B">
        <w:rPr>
          <w:rFonts w:cs="Arial"/>
          <w:color w:val="000000"/>
          <w:spacing w:val="-5"/>
          <w:shd w:val="clear" w:color="auto" w:fill="FFFFFF"/>
          <w:lang w:val="en-US"/>
        </w:rPr>
        <w:t> </w:t>
      </w:r>
      <w:r w:rsidRPr="0001519E">
        <w:rPr>
          <w:rFonts w:cs="Arial"/>
          <w:iCs/>
          <w:color w:val="000000"/>
          <w:spacing w:val="-5"/>
          <w:shd w:val="clear" w:color="auto" w:fill="FFFFFF"/>
          <w:lang w:val="en-US"/>
        </w:rPr>
        <w:t>American Journal of Political Science</w:t>
      </w:r>
      <w:r w:rsidRPr="0001519E">
        <w:rPr>
          <w:rFonts w:cs="Arial"/>
          <w:color w:val="000000"/>
          <w:spacing w:val="-5"/>
          <w:shd w:val="clear" w:color="auto" w:fill="FFFFFF"/>
          <w:lang w:val="en-US"/>
        </w:rPr>
        <w:t>, </w:t>
      </w:r>
      <w:r w:rsidRPr="0001519E">
        <w:rPr>
          <w:rFonts w:cs="Arial"/>
          <w:iCs/>
          <w:color w:val="000000"/>
          <w:spacing w:val="-5"/>
          <w:shd w:val="clear" w:color="auto" w:fill="FFFFFF"/>
          <w:lang w:val="en-US"/>
        </w:rPr>
        <w:t>61</w:t>
      </w:r>
      <w:r w:rsidRPr="0001519E">
        <w:rPr>
          <w:rFonts w:cs="Arial"/>
          <w:color w:val="000000"/>
          <w:spacing w:val="-5"/>
          <w:shd w:val="clear" w:color="auto" w:fill="FFFFFF"/>
          <w:lang w:val="en-US"/>
        </w:rPr>
        <w:t>(3),</w:t>
      </w:r>
      <w:r w:rsidRPr="00F67B8B">
        <w:rPr>
          <w:rFonts w:cs="Arial"/>
          <w:color w:val="000000"/>
          <w:spacing w:val="-5"/>
          <w:shd w:val="clear" w:color="auto" w:fill="FFFFFF"/>
          <w:lang w:val="en-US"/>
        </w:rPr>
        <w:t xml:space="preserve"> 671–683. </w:t>
      </w:r>
      <w:r w:rsidR="002E2194" w:rsidRPr="00A25056">
        <w:rPr>
          <w:rFonts w:cs="Arial"/>
          <w:spacing w:val="-5"/>
          <w:shd w:val="clear" w:color="auto" w:fill="FFFFFF"/>
          <w:lang w:val="en-US"/>
        </w:rPr>
        <w:t>http://www.jstor.org/stable/26379517</w:t>
      </w:r>
    </w:p>
    <w:p w14:paraId="48EEC05C" w14:textId="4E5630FA" w:rsidR="00D14876" w:rsidRPr="00F67B8B" w:rsidRDefault="00D14876" w:rsidP="00D165FE">
      <w:pPr>
        <w:spacing w:line="360" w:lineRule="auto"/>
        <w:ind w:firstLine="567"/>
        <w:jc w:val="both"/>
        <w:rPr>
          <w:rFonts w:cs="Arial"/>
          <w:lang w:val="en-US"/>
        </w:rPr>
      </w:pPr>
      <w:r w:rsidRPr="00F67B8B">
        <w:rPr>
          <w:rFonts w:cs="Arial"/>
          <w:lang w:val="en-US"/>
        </w:rPr>
        <w:t xml:space="preserve">Ekanayake, E. &amp; Chatrna, Dasha. (2010). </w:t>
      </w:r>
      <w:r w:rsidRPr="0001519E">
        <w:rPr>
          <w:rFonts w:cs="Arial"/>
          <w:i/>
          <w:lang w:val="en-US"/>
        </w:rPr>
        <w:t>The effect of foreign aid on economic growth in developing countries.</w:t>
      </w:r>
      <w:r w:rsidRPr="00F67B8B">
        <w:rPr>
          <w:rFonts w:cs="Arial"/>
          <w:lang w:val="en-US"/>
        </w:rPr>
        <w:t xml:space="preserve"> Journal of International Business and Cultural Studies. 3.</w:t>
      </w:r>
    </w:p>
    <w:p w14:paraId="0105B9D7" w14:textId="2FEBE2C0" w:rsidR="00A25056" w:rsidRDefault="00456288" w:rsidP="00A25056">
      <w:pPr>
        <w:spacing w:after="0" w:line="360" w:lineRule="auto"/>
        <w:ind w:firstLine="567"/>
        <w:jc w:val="both"/>
        <w:rPr>
          <w:rFonts w:cs="Arial"/>
          <w:lang w:val="en-US"/>
        </w:rPr>
      </w:pPr>
      <w:r w:rsidRPr="00F67B8B">
        <w:rPr>
          <w:rFonts w:cs="Arial"/>
          <w:lang w:val="en-US"/>
        </w:rPr>
        <w:t xml:space="preserve">Faundez, J. Douglass </w:t>
      </w:r>
      <w:r w:rsidR="0001519E" w:rsidRPr="00F67B8B">
        <w:rPr>
          <w:rFonts w:cs="Arial"/>
          <w:lang w:val="en-US"/>
        </w:rPr>
        <w:t>(2016).</w:t>
      </w:r>
      <w:r w:rsidR="0001519E">
        <w:rPr>
          <w:rFonts w:cs="Arial"/>
          <w:lang w:val="en-US"/>
        </w:rPr>
        <w:t xml:space="preserve"> </w:t>
      </w:r>
      <w:r w:rsidRPr="0001519E">
        <w:rPr>
          <w:rFonts w:cs="Arial"/>
          <w:i/>
          <w:lang w:val="en-US"/>
        </w:rPr>
        <w:t>North’s Theory of Institutions: Lessons for Law and Development.</w:t>
      </w:r>
      <w:r w:rsidRPr="00F67B8B">
        <w:rPr>
          <w:rFonts w:cs="Arial"/>
          <w:lang w:val="en-US"/>
        </w:rPr>
        <w:t xml:space="preserve"> Hague J Rule Law 8, 373–419</w:t>
      </w:r>
      <w:r w:rsidR="0001519E">
        <w:rPr>
          <w:rFonts w:cs="Arial"/>
          <w:lang w:val="en-US"/>
        </w:rPr>
        <w:t>.</w:t>
      </w:r>
    </w:p>
    <w:p w14:paraId="3E0D78CD" w14:textId="2D93252B" w:rsidR="00456288" w:rsidRPr="00F67B8B" w:rsidRDefault="00456288" w:rsidP="00A25056">
      <w:pPr>
        <w:spacing w:line="360" w:lineRule="auto"/>
        <w:jc w:val="both"/>
        <w:rPr>
          <w:rFonts w:cs="Arial"/>
          <w:lang w:val="en-US"/>
        </w:rPr>
      </w:pPr>
      <w:r w:rsidRPr="00F67B8B">
        <w:rPr>
          <w:rFonts w:cs="Arial"/>
          <w:lang w:val="en-US"/>
        </w:rPr>
        <w:t>https://doi.org/10.1007/s40803-016-0028-8</w:t>
      </w:r>
    </w:p>
    <w:p w14:paraId="0E6E255A" w14:textId="200A5F17" w:rsidR="00876BCE" w:rsidRPr="00F67B8B" w:rsidRDefault="00876BCE" w:rsidP="00D165FE">
      <w:pPr>
        <w:spacing w:line="360" w:lineRule="auto"/>
        <w:ind w:firstLine="567"/>
        <w:jc w:val="both"/>
        <w:rPr>
          <w:rFonts w:cs="Arial"/>
          <w:lang w:val="en-US"/>
        </w:rPr>
      </w:pPr>
      <w:r w:rsidRPr="00F67B8B">
        <w:rPr>
          <w:rFonts w:cs="Arial"/>
          <w:lang w:val="en-US"/>
        </w:rPr>
        <w:t xml:space="preserve">Hayaloğlu, Pınar. (2023). </w:t>
      </w:r>
      <w:r w:rsidRPr="0001519E">
        <w:rPr>
          <w:rFonts w:cs="Arial"/>
          <w:i/>
          <w:lang w:val="en-US"/>
        </w:rPr>
        <w:t>Foreign Aid, Institutions, and Economic Performance in Developing Countries.</w:t>
      </w:r>
      <w:r w:rsidRPr="00F67B8B">
        <w:rPr>
          <w:rFonts w:cs="Arial"/>
          <w:lang w:val="en-US"/>
        </w:rPr>
        <w:t xml:space="preserve"> Eskişehir Osmangazi Üniversitesi İktisadi ve İdari Bilimler Dergisi. 18. 748-765. 10.17153/oguiibf.1277348.</w:t>
      </w:r>
    </w:p>
    <w:p w14:paraId="16897565" w14:textId="5B76E7F6" w:rsidR="00D14876" w:rsidRPr="00B37375" w:rsidRDefault="00E86A05" w:rsidP="00D165FE">
      <w:pPr>
        <w:spacing w:line="360" w:lineRule="auto"/>
        <w:ind w:firstLine="567"/>
        <w:jc w:val="both"/>
        <w:rPr>
          <w:rFonts w:cs="Arial"/>
          <w:lang w:val="en-US"/>
        </w:rPr>
      </w:pPr>
      <w:r w:rsidRPr="00F67B8B">
        <w:rPr>
          <w:rFonts w:cs="Arial"/>
          <w:lang w:val="en-US"/>
        </w:rPr>
        <w:t xml:space="preserve">Karras, Georgios. (2006). </w:t>
      </w:r>
      <w:r w:rsidRPr="0001519E">
        <w:rPr>
          <w:rFonts w:cs="Arial"/>
          <w:i/>
          <w:lang w:val="en-US"/>
        </w:rPr>
        <w:t>Foreign Aid and Long-run Economic Growth: Empirical Evidence for A Panel of Developing Countries.</w:t>
      </w:r>
      <w:r w:rsidRPr="00F67B8B">
        <w:rPr>
          <w:rFonts w:cs="Arial"/>
          <w:lang w:val="en-US"/>
        </w:rPr>
        <w:t xml:space="preserve"> </w:t>
      </w:r>
      <w:r w:rsidRPr="00B37375">
        <w:rPr>
          <w:rFonts w:cs="Arial"/>
          <w:lang w:val="en-US"/>
        </w:rPr>
        <w:t>Journal of International Development. 18. 15-28. 10.1002/jid.1187.</w:t>
      </w:r>
    </w:p>
    <w:p w14:paraId="7BADA2BA" w14:textId="2C12DFED" w:rsidR="00725ACE" w:rsidRPr="00F67B8B" w:rsidRDefault="00725ACE" w:rsidP="00D165FE">
      <w:pPr>
        <w:spacing w:line="360" w:lineRule="auto"/>
        <w:ind w:firstLine="567"/>
        <w:jc w:val="both"/>
        <w:rPr>
          <w:rFonts w:cs="Arial"/>
          <w:lang w:val="en-US"/>
        </w:rPr>
      </w:pPr>
      <w:proofErr w:type="spellStart"/>
      <w:r w:rsidRPr="00F67B8B">
        <w:rPr>
          <w:rFonts w:cs="Arial"/>
          <w:lang w:val="en-US"/>
        </w:rPr>
        <w:t>Keser</w:t>
      </w:r>
      <w:proofErr w:type="spellEnd"/>
      <w:r w:rsidRPr="00F67B8B">
        <w:rPr>
          <w:rFonts w:cs="Arial"/>
          <w:lang w:val="en-US"/>
        </w:rPr>
        <w:t xml:space="preserve">, Ahmet &amp; </w:t>
      </w:r>
      <w:proofErr w:type="spellStart"/>
      <w:r w:rsidRPr="00F67B8B">
        <w:rPr>
          <w:rFonts w:cs="Arial"/>
          <w:lang w:val="en-US"/>
        </w:rPr>
        <w:t>Gökmen</w:t>
      </w:r>
      <w:proofErr w:type="spellEnd"/>
      <w:r w:rsidRPr="00F67B8B">
        <w:rPr>
          <w:rFonts w:cs="Arial"/>
          <w:lang w:val="en-US"/>
        </w:rPr>
        <w:t xml:space="preserve">, Yunus. (2018). </w:t>
      </w:r>
      <w:r w:rsidRPr="00ED7944">
        <w:rPr>
          <w:rFonts w:cs="Arial"/>
          <w:i/>
          <w:lang w:val="en-US"/>
        </w:rPr>
        <w:t>Governance and Human Development: The Impacts of Governance Indicators on Human Development.</w:t>
      </w:r>
      <w:r w:rsidRPr="00F67B8B">
        <w:rPr>
          <w:rFonts w:cs="Arial"/>
          <w:lang w:val="en-US"/>
        </w:rPr>
        <w:t xml:space="preserve"> Journal of Public Administration and Governance. 8. 26. 10.5296/jpag.v8i1.12336.</w:t>
      </w:r>
    </w:p>
    <w:p w14:paraId="0834C830" w14:textId="03EAFABF" w:rsidR="00B85F96" w:rsidRDefault="00B85F96" w:rsidP="00B85F96">
      <w:pPr>
        <w:spacing w:line="360" w:lineRule="auto"/>
        <w:ind w:firstLine="567"/>
        <w:jc w:val="both"/>
        <w:rPr>
          <w:lang w:val="en-US"/>
        </w:rPr>
      </w:pPr>
      <w:r w:rsidRPr="00F67B8B">
        <w:rPr>
          <w:lang w:val="en-US"/>
        </w:rPr>
        <w:t xml:space="preserve">Köhler, T. (2023). </w:t>
      </w:r>
      <w:r w:rsidRPr="00F67B8B">
        <w:rPr>
          <w:i/>
          <w:iCs/>
          <w:lang w:val="en-US"/>
        </w:rPr>
        <w:t>International Women’s Day – Exclusion by Gender in 2022</w:t>
      </w:r>
      <w:r w:rsidRPr="00F67B8B">
        <w:rPr>
          <w:lang w:val="en-US"/>
        </w:rPr>
        <w:t xml:space="preserve">. V-Dem. </w:t>
      </w:r>
      <w:r w:rsidRPr="00B85F96">
        <w:rPr>
          <w:lang w:val="en-US"/>
        </w:rPr>
        <w:t>https://v-dem.net/weekly_graph/international-womens-day-exclusion-by-gender</w:t>
      </w:r>
    </w:p>
    <w:p w14:paraId="632B3F11" w14:textId="77777777" w:rsidR="00C01BC5" w:rsidRPr="00F67B8B" w:rsidRDefault="00A51CCF" w:rsidP="00D165FE">
      <w:pPr>
        <w:spacing w:line="360" w:lineRule="auto"/>
        <w:ind w:firstLine="567"/>
        <w:jc w:val="both"/>
        <w:rPr>
          <w:rFonts w:cs="Arial"/>
          <w:kern w:val="0"/>
          <w:lang w:val="en-US"/>
          <w14:ligatures w14:val="none"/>
        </w:rPr>
      </w:pPr>
      <w:r w:rsidRPr="00F67B8B">
        <w:rPr>
          <w:rFonts w:cs="Arial"/>
          <w:kern w:val="0"/>
          <w:lang w:val="en-US"/>
          <w14:ligatures w14:val="none"/>
        </w:rPr>
        <w:t xml:space="preserve">Samuelson, P. A. (1965). </w:t>
      </w:r>
      <w:bookmarkStart w:id="7" w:name="_Hlk177135855"/>
      <w:r w:rsidRPr="00ED7944">
        <w:rPr>
          <w:rFonts w:cs="Arial"/>
          <w:i/>
          <w:kern w:val="0"/>
          <w:lang w:val="en-US"/>
          <w14:ligatures w14:val="none"/>
        </w:rPr>
        <w:t>Economics: An introductory analysis</w:t>
      </w:r>
      <w:bookmarkEnd w:id="7"/>
      <w:r w:rsidRPr="00F67B8B">
        <w:rPr>
          <w:rFonts w:cs="Arial"/>
          <w:kern w:val="0"/>
          <w:lang w:val="en-US"/>
          <w14:ligatures w14:val="none"/>
        </w:rPr>
        <w:t xml:space="preserve"> (6ª ed.). McGraw-Hill.</w:t>
      </w:r>
    </w:p>
    <w:p w14:paraId="1AF677D3" w14:textId="77777777" w:rsidR="00B85F96" w:rsidRDefault="00B85F96" w:rsidP="00B85F96">
      <w:pPr>
        <w:spacing w:after="0" w:line="360" w:lineRule="auto"/>
        <w:ind w:firstLine="567"/>
        <w:jc w:val="both"/>
      </w:pPr>
      <w:r>
        <w:lastRenderedPageBreak/>
        <w:t xml:space="preserve">Human </w:t>
      </w:r>
      <w:proofErr w:type="spellStart"/>
      <w:r>
        <w:t>Development</w:t>
      </w:r>
      <w:proofErr w:type="spellEnd"/>
      <w:r>
        <w:t xml:space="preserve"> </w:t>
      </w:r>
      <w:proofErr w:type="spellStart"/>
      <w:r>
        <w:t>Reports</w:t>
      </w:r>
      <w:proofErr w:type="spellEnd"/>
      <w:r w:rsidRPr="00522381">
        <w:t xml:space="preserve">. (2024). </w:t>
      </w:r>
      <w:r>
        <w:rPr>
          <w:i/>
        </w:rPr>
        <w:t>HDI</w:t>
      </w:r>
      <w:r>
        <w:rPr>
          <w:i/>
        </w:rPr>
        <w:t xml:space="preserve"> </w:t>
      </w:r>
      <w:proofErr w:type="spellStart"/>
      <w:r>
        <w:rPr>
          <w:i/>
        </w:rPr>
        <w:t>dataset</w:t>
      </w:r>
      <w:proofErr w:type="spellEnd"/>
      <w:r w:rsidRPr="00ED7944">
        <w:rPr>
          <w:i/>
        </w:rPr>
        <w:t>,</w:t>
      </w:r>
      <w:r w:rsidRPr="009A18D9">
        <w:t xml:space="preserve"> Recuperado el 12 de septiembre de 2024, de</w:t>
      </w:r>
      <w:r w:rsidRPr="00B85F96">
        <w:t xml:space="preserve"> </w:t>
      </w:r>
      <w:r>
        <w:t xml:space="preserve"> </w:t>
      </w:r>
    </w:p>
    <w:p w14:paraId="2302505E" w14:textId="417AB174" w:rsidR="00B85F96" w:rsidRPr="00B85F96" w:rsidRDefault="00B85F96" w:rsidP="00B85F96">
      <w:pPr>
        <w:spacing w:line="360" w:lineRule="auto"/>
        <w:jc w:val="both"/>
      </w:pPr>
      <w:r w:rsidRPr="00B85F96">
        <w:t>https://hdr.undp.org/data-center/human-development-index#/indicies/HDI</w:t>
      </w:r>
    </w:p>
    <w:p w14:paraId="7D37A4D3" w14:textId="7BAAA17A" w:rsidR="00A25056" w:rsidRDefault="00A25056" w:rsidP="00A25056">
      <w:pPr>
        <w:spacing w:after="0" w:line="360" w:lineRule="auto"/>
        <w:ind w:firstLine="567"/>
        <w:jc w:val="both"/>
        <w:rPr>
          <w:lang w:val="en-US"/>
        </w:rPr>
      </w:pPr>
      <w:r w:rsidRPr="00A25056">
        <w:rPr>
          <w:lang w:val="en-US"/>
        </w:rPr>
        <w:t xml:space="preserve">The World Bank. (2023). </w:t>
      </w:r>
      <w:r w:rsidRPr="00ED7944">
        <w:rPr>
          <w:i/>
          <w:lang w:val="en-US"/>
        </w:rPr>
        <w:t>World Bank Country and Lending Groups</w:t>
      </w:r>
      <w:r w:rsidR="00ED7944">
        <w:rPr>
          <w:lang w:val="en-US"/>
        </w:rPr>
        <w:t>.</w:t>
      </w:r>
      <w:r w:rsidRPr="00A25056">
        <w:rPr>
          <w:lang w:val="en-US"/>
        </w:rPr>
        <w:t xml:space="preserve"> World Bank Data Help Desk. </w:t>
      </w:r>
      <w:r w:rsidR="00ED7944" w:rsidRPr="009A18D9">
        <w:t>Recuperado el 12 de septiembre de 2024, de</w:t>
      </w:r>
    </w:p>
    <w:p w14:paraId="5969EAB3" w14:textId="77777777" w:rsidR="009A18D9" w:rsidRDefault="00A25056" w:rsidP="00A25056">
      <w:pPr>
        <w:spacing w:line="360" w:lineRule="auto"/>
        <w:jc w:val="both"/>
        <w:rPr>
          <w:lang w:val="en-US"/>
        </w:rPr>
      </w:pPr>
      <w:r w:rsidRPr="00A25056">
        <w:rPr>
          <w:lang w:val="en-US"/>
        </w:rPr>
        <w:t>https://datahelpdesk.worldbank.org/knowledgebase/articles/906519-world-bank-country-and-lending-groups?_gl=1</w:t>
      </w:r>
    </w:p>
    <w:p w14:paraId="5F5919E4" w14:textId="73CDD234" w:rsidR="009A18D9" w:rsidRDefault="00ED7944" w:rsidP="009A18D9">
      <w:pPr>
        <w:spacing w:after="0" w:line="360" w:lineRule="auto"/>
        <w:ind w:firstLine="567"/>
        <w:jc w:val="both"/>
      </w:pPr>
      <w:r>
        <w:rPr>
          <w:lang w:val="en-US"/>
        </w:rPr>
        <w:t xml:space="preserve">The </w:t>
      </w:r>
      <w:r w:rsidR="009A18D9" w:rsidRPr="009A18D9">
        <w:rPr>
          <w:lang w:val="en-US"/>
        </w:rPr>
        <w:t xml:space="preserve">World Bank. </w:t>
      </w:r>
      <w:r>
        <w:rPr>
          <w:lang w:val="en-US"/>
        </w:rPr>
        <w:t>(</w:t>
      </w:r>
      <w:r w:rsidR="009A18D9" w:rsidRPr="009A18D9">
        <w:rPr>
          <w:lang w:val="en-US"/>
        </w:rPr>
        <w:t>2</w:t>
      </w:r>
      <w:r w:rsidR="009A18D9">
        <w:rPr>
          <w:lang w:val="en-US"/>
        </w:rPr>
        <w:t>024</w:t>
      </w:r>
      <w:r>
        <w:rPr>
          <w:lang w:val="en-US"/>
        </w:rPr>
        <w:t>)</w:t>
      </w:r>
      <w:r w:rsidR="009A18D9" w:rsidRPr="009A18D9">
        <w:rPr>
          <w:lang w:val="en-US"/>
        </w:rPr>
        <w:t xml:space="preserve">. </w:t>
      </w:r>
      <w:proofErr w:type="spellStart"/>
      <w:r w:rsidR="009A18D9" w:rsidRPr="00ED7944">
        <w:rPr>
          <w:i/>
        </w:rPr>
        <w:t>World</w:t>
      </w:r>
      <w:proofErr w:type="spellEnd"/>
      <w:r w:rsidR="009A18D9" w:rsidRPr="00ED7944">
        <w:rPr>
          <w:i/>
        </w:rPr>
        <w:t xml:space="preserve"> </w:t>
      </w:r>
      <w:proofErr w:type="spellStart"/>
      <w:r w:rsidR="009A18D9" w:rsidRPr="00ED7944">
        <w:rPr>
          <w:i/>
        </w:rPr>
        <w:t>Development</w:t>
      </w:r>
      <w:proofErr w:type="spellEnd"/>
      <w:r w:rsidR="009A18D9" w:rsidRPr="00ED7944">
        <w:rPr>
          <w:i/>
        </w:rPr>
        <w:t xml:space="preserve"> </w:t>
      </w:r>
      <w:proofErr w:type="spellStart"/>
      <w:r w:rsidR="009A18D9" w:rsidRPr="00ED7944">
        <w:rPr>
          <w:i/>
        </w:rPr>
        <w:t>Indicators</w:t>
      </w:r>
      <w:proofErr w:type="spellEnd"/>
      <w:r w:rsidR="009A18D9" w:rsidRPr="00ED7944">
        <w:rPr>
          <w:i/>
        </w:rPr>
        <w:t xml:space="preserve"> </w:t>
      </w:r>
      <w:proofErr w:type="spellStart"/>
      <w:r w:rsidR="009A18D9" w:rsidRPr="00ED7944">
        <w:rPr>
          <w:i/>
        </w:rPr>
        <w:t>DataBank</w:t>
      </w:r>
      <w:proofErr w:type="spellEnd"/>
      <w:r w:rsidR="009A18D9" w:rsidRPr="00ED7944">
        <w:rPr>
          <w:i/>
        </w:rPr>
        <w:t>,</w:t>
      </w:r>
      <w:r w:rsidR="009A18D9" w:rsidRPr="009A18D9">
        <w:t xml:space="preserve"> Recuperado el 12 de septiembre de 2024, de</w:t>
      </w:r>
    </w:p>
    <w:p w14:paraId="18510534" w14:textId="070FF7E1" w:rsidR="00522381" w:rsidRDefault="00522381" w:rsidP="009A18D9">
      <w:pPr>
        <w:spacing w:line="360" w:lineRule="auto"/>
        <w:jc w:val="both"/>
      </w:pPr>
      <w:r w:rsidRPr="00522381">
        <w:t>http://databank.worldbank.org/data/reports.aspx?source=world-development-indicators</w:t>
      </w:r>
      <w:r w:rsidR="009A18D9" w:rsidRPr="009A18D9">
        <w:t>.</w:t>
      </w:r>
    </w:p>
    <w:p w14:paraId="6F89DFC4" w14:textId="1CD00032" w:rsidR="006B5317" w:rsidRPr="009A18D9" w:rsidRDefault="00522381" w:rsidP="00522381">
      <w:pPr>
        <w:spacing w:after="0" w:line="360" w:lineRule="auto"/>
        <w:ind w:firstLine="567"/>
        <w:jc w:val="both"/>
        <w:rPr>
          <w:rFonts w:eastAsiaTheme="majorEastAsia" w:cstheme="majorBidi"/>
          <w:sz w:val="40"/>
          <w:szCs w:val="40"/>
        </w:rPr>
      </w:pPr>
      <w:r>
        <w:t>V-</w:t>
      </w:r>
      <w:proofErr w:type="spellStart"/>
      <w:r>
        <w:t>Dem</w:t>
      </w:r>
      <w:proofErr w:type="spellEnd"/>
      <w:r w:rsidRPr="00522381">
        <w:t xml:space="preserve">. (2024). </w:t>
      </w:r>
      <w:proofErr w:type="spellStart"/>
      <w:r>
        <w:rPr>
          <w:i/>
        </w:rPr>
        <w:t>The</w:t>
      </w:r>
      <w:proofErr w:type="spellEnd"/>
      <w:r>
        <w:rPr>
          <w:i/>
        </w:rPr>
        <w:t xml:space="preserve"> V-</w:t>
      </w:r>
      <w:proofErr w:type="spellStart"/>
      <w:r>
        <w:rPr>
          <w:i/>
        </w:rPr>
        <w:t>Dem</w:t>
      </w:r>
      <w:proofErr w:type="spellEnd"/>
      <w:r>
        <w:rPr>
          <w:i/>
        </w:rPr>
        <w:t xml:space="preserve"> </w:t>
      </w:r>
      <w:proofErr w:type="spellStart"/>
      <w:r>
        <w:rPr>
          <w:i/>
        </w:rPr>
        <w:t>dataset</w:t>
      </w:r>
      <w:proofErr w:type="spellEnd"/>
      <w:r w:rsidRPr="00ED7944">
        <w:rPr>
          <w:i/>
        </w:rPr>
        <w:t>,</w:t>
      </w:r>
      <w:r w:rsidRPr="009A18D9">
        <w:t xml:space="preserve"> Recuperado el 12 de septiembre de 2024, de</w:t>
      </w:r>
      <w:r>
        <w:t xml:space="preserve"> </w:t>
      </w:r>
      <w:r w:rsidR="00B85F96" w:rsidRPr="00522381">
        <w:t>https://v-dem.net/data/the-v-dem-dataset/</w:t>
      </w:r>
      <w:r w:rsidR="00B85F96">
        <w:t>.</w:t>
      </w:r>
      <w:r w:rsidR="006B5317" w:rsidRPr="009A18D9">
        <w:br w:type="page"/>
      </w:r>
      <w:bookmarkStart w:id="8" w:name="_GoBack"/>
      <w:bookmarkEnd w:id="8"/>
    </w:p>
    <w:p w14:paraId="54047D0A" w14:textId="37425558" w:rsidR="000B4F15" w:rsidRPr="00456288" w:rsidRDefault="000B4F15" w:rsidP="00D165FE">
      <w:pPr>
        <w:pStyle w:val="Ttulo1"/>
        <w:spacing w:line="360" w:lineRule="auto"/>
      </w:pPr>
      <w:bookmarkStart w:id="9" w:name="_Toc176861613"/>
      <w:r w:rsidRPr="00456288">
        <w:lastRenderedPageBreak/>
        <w:t>Anexos</w:t>
      </w:r>
      <w:bookmarkEnd w:id="9"/>
    </w:p>
    <w:p w14:paraId="6E14942F" w14:textId="24ED1E92" w:rsidR="004A0502" w:rsidRPr="00456288" w:rsidRDefault="004A0502" w:rsidP="004A0502">
      <w:pPr>
        <w:jc w:val="center"/>
        <w:rPr>
          <w:b/>
          <w:bCs/>
        </w:rPr>
      </w:pPr>
      <w:r w:rsidRPr="00456288">
        <w:rPr>
          <w:b/>
          <w:bCs/>
        </w:rPr>
        <w:t xml:space="preserve">Tabla </w:t>
      </w:r>
      <w:r w:rsidR="00965B12" w:rsidRPr="00456288">
        <w:rPr>
          <w:b/>
          <w:bCs/>
        </w:rPr>
        <w:t>3</w:t>
      </w:r>
    </w:p>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2126"/>
        <w:gridCol w:w="2884"/>
      </w:tblGrid>
      <w:tr w:rsidR="004A0502" w:rsidRPr="00456288" w14:paraId="35B7C2E1" w14:textId="275CF9FA" w:rsidTr="004A0502">
        <w:trPr>
          <w:tblHeader/>
        </w:trPr>
        <w:tc>
          <w:tcPr>
            <w:tcW w:w="3828" w:type="dxa"/>
            <w:tcBorders>
              <w:top w:val="nil"/>
              <w:bottom w:val="single" w:sz="12" w:space="0" w:color="DDDDDD"/>
            </w:tcBorders>
            <w:shd w:val="clear" w:color="auto" w:fill="FFFFFF"/>
            <w:tcMar>
              <w:top w:w="75" w:type="dxa"/>
              <w:left w:w="75" w:type="dxa"/>
              <w:bottom w:w="75" w:type="dxa"/>
              <w:right w:w="75" w:type="dxa"/>
            </w:tcMar>
            <w:vAlign w:val="bottom"/>
            <w:hideMark/>
          </w:tcPr>
          <w:p w14:paraId="6B725923" w14:textId="57BFA741" w:rsidR="004A0502" w:rsidRPr="00456288" w:rsidRDefault="004A0502" w:rsidP="00B37375">
            <w:pPr>
              <w:spacing w:after="0"/>
              <w:jc w:val="center"/>
              <w:rPr>
                <w:rFonts w:cs="Arial"/>
                <w:b/>
                <w:bCs/>
                <w:sz w:val="22"/>
                <w:szCs w:val="22"/>
              </w:rPr>
            </w:pPr>
            <w:r w:rsidRPr="00456288">
              <w:rPr>
                <w:rFonts w:eastAsia="Times New Roman" w:cs="Arial"/>
                <w:b/>
                <w:bCs/>
                <w:color w:val="000000"/>
                <w:kern w:val="0"/>
                <w:lang w:eastAsia="es-GT"/>
                <w14:ligatures w14:val="none"/>
              </w:rPr>
              <w:t>Clasificación por nivel de ingresos</w:t>
            </w:r>
          </w:p>
        </w:tc>
        <w:tc>
          <w:tcPr>
            <w:tcW w:w="2126" w:type="dxa"/>
            <w:tcBorders>
              <w:top w:val="nil"/>
              <w:bottom w:val="single" w:sz="12" w:space="0" w:color="DDDDDD"/>
            </w:tcBorders>
            <w:shd w:val="clear" w:color="auto" w:fill="FFFFFF"/>
            <w:tcMar>
              <w:top w:w="75" w:type="dxa"/>
              <w:left w:w="75" w:type="dxa"/>
              <w:bottom w:w="75" w:type="dxa"/>
              <w:right w:w="75" w:type="dxa"/>
            </w:tcMar>
            <w:vAlign w:val="bottom"/>
            <w:hideMark/>
          </w:tcPr>
          <w:p w14:paraId="2E7410DD" w14:textId="17AC3C42" w:rsidR="004A0502" w:rsidRPr="00456288" w:rsidRDefault="004A0502" w:rsidP="00B37375">
            <w:pPr>
              <w:spacing w:after="0"/>
              <w:jc w:val="center"/>
              <w:rPr>
                <w:rFonts w:cs="Arial"/>
                <w:b/>
                <w:bCs/>
                <w:sz w:val="22"/>
                <w:szCs w:val="22"/>
              </w:rPr>
            </w:pPr>
            <w:r w:rsidRPr="00456288">
              <w:rPr>
                <w:rFonts w:eastAsia="Times New Roman" w:cs="Arial"/>
                <w:b/>
                <w:bCs/>
                <w:color w:val="000000"/>
                <w:kern w:val="0"/>
                <w:lang w:eastAsia="es-GT"/>
                <w14:ligatures w14:val="none"/>
              </w:rPr>
              <w:t>Países</w:t>
            </w:r>
          </w:p>
        </w:tc>
        <w:tc>
          <w:tcPr>
            <w:tcW w:w="2884" w:type="dxa"/>
            <w:tcBorders>
              <w:top w:val="nil"/>
              <w:bottom w:val="single" w:sz="12" w:space="0" w:color="DDDDDD"/>
            </w:tcBorders>
            <w:shd w:val="clear" w:color="auto" w:fill="FFFFFF"/>
          </w:tcPr>
          <w:p w14:paraId="34EEC5F6" w14:textId="5B5DA0B7" w:rsidR="004A0502" w:rsidRPr="00456288" w:rsidRDefault="004A0502" w:rsidP="00B37375">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Considerados para este estudio</w:t>
            </w:r>
          </w:p>
        </w:tc>
      </w:tr>
      <w:tr w:rsidR="004A0502" w:rsidRPr="00456288" w14:paraId="30E8AD25" w14:textId="472D358D"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65BC0E59" w14:textId="3C1ECE1F" w:rsidR="004A0502" w:rsidRPr="00456288" w:rsidRDefault="004A0502" w:rsidP="00B37375">
            <w:pPr>
              <w:spacing w:after="0"/>
              <w:rPr>
                <w:rFonts w:cs="Arial"/>
                <w:sz w:val="22"/>
                <w:szCs w:val="22"/>
              </w:rPr>
            </w:pPr>
            <w:r w:rsidRPr="00456288">
              <w:rPr>
                <w:rFonts w:eastAsia="Times New Roman" w:cs="Arial"/>
                <w:color w:val="000000"/>
                <w:kern w:val="0"/>
                <w:lang w:eastAsia="es-GT"/>
                <w14:ligatures w14:val="none"/>
              </w:rPr>
              <w:t>Ingresos Altos</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029F3609" w14:textId="0F5DAED1" w:rsidR="004A0502" w:rsidRPr="00456288" w:rsidRDefault="004A0502" w:rsidP="00B37375">
            <w:pPr>
              <w:spacing w:after="0"/>
              <w:jc w:val="center"/>
              <w:rPr>
                <w:rFonts w:cs="Arial"/>
                <w:sz w:val="22"/>
                <w:szCs w:val="22"/>
              </w:rPr>
            </w:pPr>
            <w:r w:rsidRPr="00456288">
              <w:rPr>
                <w:rFonts w:eastAsia="Times New Roman" w:cs="Arial"/>
                <w:color w:val="000000"/>
                <w:kern w:val="0"/>
                <w:lang w:eastAsia="es-GT"/>
                <w14:ligatures w14:val="none"/>
              </w:rPr>
              <w:t>86</w:t>
            </w:r>
          </w:p>
        </w:tc>
        <w:tc>
          <w:tcPr>
            <w:tcW w:w="2884" w:type="dxa"/>
            <w:tcBorders>
              <w:top w:val="single" w:sz="6" w:space="0" w:color="DDDDDD"/>
              <w:bottom w:val="single" w:sz="6" w:space="0" w:color="DDDDDD"/>
            </w:tcBorders>
            <w:shd w:val="clear" w:color="auto" w:fill="FFFFFF"/>
          </w:tcPr>
          <w:p w14:paraId="2C6C2B21" w14:textId="541DDF46" w:rsidR="004A0502" w:rsidRPr="00456288" w:rsidRDefault="004A0502"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0</w:t>
            </w:r>
          </w:p>
        </w:tc>
      </w:tr>
      <w:tr w:rsidR="004A0502" w:rsidRPr="00456288" w14:paraId="030F26AF" w14:textId="4CBF60B6"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58AF8563" w14:textId="316CF7DD" w:rsidR="004A0502" w:rsidRPr="00456288" w:rsidRDefault="004A0502" w:rsidP="004A050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Medios-altos</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609D067F" w14:textId="51C735ED" w:rsidR="004A0502" w:rsidRPr="00456288" w:rsidRDefault="004A0502" w:rsidP="004A0502">
            <w:pPr>
              <w:spacing w:after="0"/>
              <w:jc w:val="center"/>
              <w:rPr>
                <w:rFonts w:cs="Arial"/>
                <w:sz w:val="22"/>
                <w:szCs w:val="22"/>
              </w:rPr>
            </w:pPr>
            <w:r w:rsidRPr="00456288">
              <w:rPr>
                <w:rFonts w:eastAsia="Times New Roman" w:cs="Arial"/>
                <w:color w:val="000000"/>
                <w:kern w:val="0"/>
                <w:lang w:eastAsia="es-GT"/>
                <w14:ligatures w14:val="none"/>
              </w:rPr>
              <w:t>54</w:t>
            </w:r>
          </w:p>
        </w:tc>
        <w:tc>
          <w:tcPr>
            <w:tcW w:w="2884" w:type="dxa"/>
            <w:tcBorders>
              <w:top w:val="single" w:sz="6" w:space="0" w:color="DDDDDD"/>
              <w:bottom w:val="single" w:sz="6" w:space="0" w:color="DDDDDD"/>
            </w:tcBorders>
            <w:shd w:val="clear" w:color="auto" w:fill="FFFFFF"/>
          </w:tcPr>
          <w:p w14:paraId="64EE0A25" w14:textId="466CB9BA" w:rsidR="004A0502" w:rsidRPr="00456288" w:rsidRDefault="004A0502" w:rsidP="004A0502">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12</w:t>
            </w:r>
          </w:p>
        </w:tc>
      </w:tr>
      <w:tr w:rsidR="004A0502" w:rsidRPr="00456288" w14:paraId="75B5EE93" w14:textId="1B081A17"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7454DFFF" w14:textId="7FA063D0" w:rsidR="004A0502" w:rsidRPr="00456288" w:rsidRDefault="004A0502" w:rsidP="004A050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Medios-bajos</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72230C5" w14:textId="2D117F76" w:rsidR="004A0502" w:rsidRPr="00456288" w:rsidRDefault="004A0502" w:rsidP="004A0502">
            <w:pPr>
              <w:spacing w:after="0"/>
              <w:jc w:val="center"/>
              <w:rPr>
                <w:rFonts w:cs="Arial"/>
                <w:sz w:val="22"/>
                <w:szCs w:val="22"/>
              </w:rPr>
            </w:pPr>
            <w:r w:rsidRPr="00456288">
              <w:rPr>
                <w:rFonts w:eastAsia="Times New Roman" w:cs="Arial"/>
                <w:color w:val="000000"/>
                <w:kern w:val="0"/>
                <w:lang w:eastAsia="es-GT"/>
                <w14:ligatures w14:val="none"/>
              </w:rPr>
              <w:t>51</w:t>
            </w:r>
          </w:p>
        </w:tc>
        <w:tc>
          <w:tcPr>
            <w:tcW w:w="2884" w:type="dxa"/>
            <w:tcBorders>
              <w:top w:val="single" w:sz="6" w:space="0" w:color="DDDDDD"/>
              <w:bottom w:val="single" w:sz="6" w:space="0" w:color="DDDDDD"/>
            </w:tcBorders>
            <w:shd w:val="clear" w:color="auto" w:fill="FFFFFF"/>
          </w:tcPr>
          <w:p w14:paraId="20DDA65F" w14:textId="0B233256" w:rsidR="004A0502" w:rsidRPr="00456288" w:rsidRDefault="004A0502" w:rsidP="004A0502">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35</w:t>
            </w:r>
          </w:p>
        </w:tc>
      </w:tr>
      <w:tr w:rsidR="004A0502" w:rsidRPr="00456288" w14:paraId="6BCCF8AD" w14:textId="72443EF5" w:rsidTr="004A0502">
        <w:tc>
          <w:tcPr>
            <w:tcW w:w="3828" w:type="dxa"/>
            <w:tcBorders>
              <w:top w:val="single" w:sz="6" w:space="0" w:color="DDDDDD"/>
            </w:tcBorders>
            <w:shd w:val="clear" w:color="auto" w:fill="FFFFFF"/>
            <w:tcMar>
              <w:top w:w="75" w:type="dxa"/>
              <w:left w:w="75" w:type="dxa"/>
              <w:bottom w:w="75" w:type="dxa"/>
              <w:right w:w="75" w:type="dxa"/>
            </w:tcMar>
          </w:tcPr>
          <w:p w14:paraId="49C726BE" w14:textId="4EC1921A" w:rsidR="004A0502" w:rsidRPr="00456288" w:rsidRDefault="004A0502" w:rsidP="004A050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Bajos</w:t>
            </w:r>
          </w:p>
        </w:tc>
        <w:tc>
          <w:tcPr>
            <w:tcW w:w="2126" w:type="dxa"/>
            <w:tcBorders>
              <w:top w:val="single" w:sz="6" w:space="0" w:color="DDDDDD"/>
            </w:tcBorders>
            <w:shd w:val="clear" w:color="auto" w:fill="FFFFFF"/>
            <w:tcMar>
              <w:top w:w="75" w:type="dxa"/>
              <w:left w:w="75" w:type="dxa"/>
              <w:bottom w:w="75" w:type="dxa"/>
              <w:right w:w="75" w:type="dxa"/>
            </w:tcMar>
            <w:vAlign w:val="center"/>
          </w:tcPr>
          <w:p w14:paraId="78262E59" w14:textId="215136CA" w:rsidR="004A0502" w:rsidRPr="00456288" w:rsidRDefault="004A0502" w:rsidP="004A0502">
            <w:pPr>
              <w:spacing w:after="0"/>
              <w:jc w:val="center"/>
              <w:rPr>
                <w:rFonts w:cs="Arial"/>
                <w:sz w:val="22"/>
                <w:szCs w:val="22"/>
              </w:rPr>
            </w:pPr>
            <w:r w:rsidRPr="00456288">
              <w:rPr>
                <w:rFonts w:eastAsia="Times New Roman" w:cs="Arial"/>
                <w:color w:val="000000"/>
                <w:kern w:val="0"/>
                <w:lang w:eastAsia="es-GT"/>
                <w14:ligatures w14:val="none"/>
              </w:rPr>
              <w:t>26</w:t>
            </w:r>
          </w:p>
        </w:tc>
        <w:tc>
          <w:tcPr>
            <w:tcW w:w="2884" w:type="dxa"/>
            <w:tcBorders>
              <w:top w:val="single" w:sz="6" w:space="0" w:color="DDDDDD"/>
            </w:tcBorders>
            <w:shd w:val="clear" w:color="auto" w:fill="FFFFFF"/>
          </w:tcPr>
          <w:p w14:paraId="3F3042E7" w14:textId="7FB289AE" w:rsidR="004A0502" w:rsidRPr="00456288" w:rsidRDefault="004A0502" w:rsidP="004A0502">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12</w:t>
            </w:r>
          </w:p>
        </w:tc>
      </w:tr>
    </w:tbl>
    <w:p w14:paraId="0D5DE697" w14:textId="71DB898D" w:rsidR="000B4F15" w:rsidRPr="00456288" w:rsidRDefault="004A0502" w:rsidP="004A0502">
      <w:pPr>
        <w:spacing w:before="240" w:line="360" w:lineRule="auto"/>
      </w:pPr>
      <w:r w:rsidRPr="00456288">
        <w:t xml:space="preserve">Fuente: </w:t>
      </w:r>
      <w:r w:rsidR="00AE1C40" w:rsidRPr="00456288">
        <w:t>datos del Banco Mundial</w:t>
      </w:r>
    </w:p>
    <w:p w14:paraId="6941C534" w14:textId="77777777" w:rsidR="00AE1C40" w:rsidRPr="00456288" w:rsidRDefault="00AE1C40" w:rsidP="004A0502">
      <w:pPr>
        <w:jc w:val="center"/>
        <w:rPr>
          <w:b/>
          <w:bCs/>
        </w:rPr>
      </w:pPr>
    </w:p>
    <w:p w14:paraId="00D98499" w14:textId="08E980E5" w:rsidR="004A0502" w:rsidRPr="00456288" w:rsidRDefault="004A0502" w:rsidP="004A0502">
      <w:pPr>
        <w:jc w:val="center"/>
        <w:rPr>
          <w:b/>
          <w:bCs/>
        </w:rPr>
      </w:pPr>
      <w:r w:rsidRPr="00456288">
        <w:rPr>
          <w:b/>
          <w:bCs/>
        </w:rPr>
        <w:t xml:space="preserve">Tabla </w:t>
      </w:r>
      <w:r w:rsidR="00965B12" w:rsidRPr="00456288">
        <w:rPr>
          <w:b/>
          <w:bCs/>
        </w:rPr>
        <w:t>4</w:t>
      </w:r>
    </w:p>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2126"/>
        <w:gridCol w:w="2884"/>
      </w:tblGrid>
      <w:tr w:rsidR="004A0502" w:rsidRPr="00456288" w14:paraId="7BFDB233" w14:textId="77777777" w:rsidTr="00B37375">
        <w:trPr>
          <w:tblHeader/>
        </w:trPr>
        <w:tc>
          <w:tcPr>
            <w:tcW w:w="3828" w:type="dxa"/>
            <w:tcBorders>
              <w:top w:val="nil"/>
              <w:bottom w:val="single" w:sz="12" w:space="0" w:color="DDDDDD"/>
            </w:tcBorders>
            <w:shd w:val="clear" w:color="auto" w:fill="FFFFFF"/>
            <w:tcMar>
              <w:top w:w="75" w:type="dxa"/>
              <w:left w:w="75" w:type="dxa"/>
              <w:bottom w:w="75" w:type="dxa"/>
              <w:right w:w="75" w:type="dxa"/>
            </w:tcMar>
            <w:vAlign w:val="bottom"/>
            <w:hideMark/>
          </w:tcPr>
          <w:p w14:paraId="33C0A445" w14:textId="7297A5B2" w:rsidR="004A0502" w:rsidRPr="00456288" w:rsidRDefault="004A0502" w:rsidP="00B37375">
            <w:pPr>
              <w:spacing w:after="0"/>
              <w:jc w:val="center"/>
              <w:rPr>
                <w:rFonts w:cs="Arial"/>
                <w:b/>
                <w:bCs/>
                <w:sz w:val="22"/>
                <w:szCs w:val="22"/>
              </w:rPr>
            </w:pPr>
            <w:r w:rsidRPr="00456288">
              <w:rPr>
                <w:rFonts w:eastAsia="Times New Roman" w:cs="Arial"/>
                <w:b/>
                <w:bCs/>
                <w:color w:val="000000"/>
                <w:kern w:val="0"/>
                <w:lang w:eastAsia="es-GT"/>
                <w14:ligatures w14:val="none"/>
              </w:rPr>
              <w:t xml:space="preserve">Clasificación por </w:t>
            </w:r>
            <w:r w:rsidR="00AE1C40" w:rsidRPr="00456288">
              <w:rPr>
                <w:rFonts w:eastAsia="Times New Roman" w:cs="Arial"/>
                <w:b/>
                <w:bCs/>
                <w:color w:val="000000"/>
                <w:kern w:val="0"/>
                <w:lang w:eastAsia="es-GT"/>
                <w14:ligatures w14:val="none"/>
              </w:rPr>
              <w:t>región</w:t>
            </w:r>
          </w:p>
        </w:tc>
        <w:tc>
          <w:tcPr>
            <w:tcW w:w="2126" w:type="dxa"/>
            <w:tcBorders>
              <w:top w:val="nil"/>
              <w:bottom w:val="single" w:sz="12" w:space="0" w:color="DDDDDD"/>
            </w:tcBorders>
            <w:shd w:val="clear" w:color="auto" w:fill="FFFFFF"/>
            <w:tcMar>
              <w:top w:w="75" w:type="dxa"/>
              <w:left w:w="75" w:type="dxa"/>
              <w:bottom w:w="75" w:type="dxa"/>
              <w:right w:w="75" w:type="dxa"/>
            </w:tcMar>
            <w:vAlign w:val="bottom"/>
            <w:hideMark/>
          </w:tcPr>
          <w:p w14:paraId="006AB7E0" w14:textId="77777777" w:rsidR="004A0502" w:rsidRPr="00456288" w:rsidRDefault="004A0502" w:rsidP="00B37375">
            <w:pPr>
              <w:spacing w:after="0"/>
              <w:jc w:val="center"/>
              <w:rPr>
                <w:rFonts w:cs="Arial"/>
                <w:b/>
                <w:bCs/>
                <w:sz w:val="22"/>
                <w:szCs w:val="22"/>
              </w:rPr>
            </w:pPr>
            <w:r w:rsidRPr="00456288">
              <w:rPr>
                <w:rFonts w:eastAsia="Times New Roman" w:cs="Arial"/>
                <w:b/>
                <w:bCs/>
                <w:color w:val="000000"/>
                <w:kern w:val="0"/>
                <w:lang w:eastAsia="es-GT"/>
                <w14:ligatures w14:val="none"/>
              </w:rPr>
              <w:t>Países</w:t>
            </w:r>
          </w:p>
        </w:tc>
        <w:tc>
          <w:tcPr>
            <w:tcW w:w="2884" w:type="dxa"/>
            <w:tcBorders>
              <w:top w:val="nil"/>
              <w:bottom w:val="single" w:sz="12" w:space="0" w:color="DDDDDD"/>
            </w:tcBorders>
            <w:shd w:val="clear" w:color="auto" w:fill="FFFFFF"/>
          </w:tcPr>
          <w:p w14:paraId="191CABF6" w14:textId="77777777" w:rsidR="004A0502" w:rsidRPr="00456288" w:rsidRDefault="004A0502" w:rsidP="00B37375">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Considerados para este estudio</w:t>
            </w:r>
          </w:p>
        </w:tc>
      </w:tr>
      <w:tr w:rsidR="004A0502" w:rsidRPr="00456288" w14:paraId="0C83C72F" w14:textId="77777777" w:rsidTr="00B37375">
        <w:tc>
          <w:tcPr>
            <w:tcW w:w="382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4EAA5A91" w14:textId="3AD75457" w:rsidR="004A0502" w:rsidRPr="00456288" w:rsidRDefault="004A0502" w:rsidP="00B37375">
            <w:pPr>
              <w:spacing w:after="0"/>
              <w:rPr>
                <w:rFonts w:cs="Arial"/>
                <w:sz w:val="22"/>
                <w:szCs w:val="22"/>
              </w:rPr>
            </w:pPr>
            <w:r w:rsidRPr="00456288">
              <w:rPr>
                <w:rFonts w:eastAsia="Times New Roman" w:cs="Arial"/>
                <w:color w:val="000000"/>
                <w:kern w:val="0"/>
                <w:lang w:eastAsia="es-GT"/>
                <w14:ligatures w14:val="none"/>
              </w:rPr>
              <w:t>África Subsahariana</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7861593E" w14:textId="309EF8C0" w:rsidR="004A0502" w:rsidRPr="00456288" w:rsidRDefault="00AE1C40" w:rsidP="00B37375">
            <w:pPr>
              <w:spacing w:after="0"/>
              <w:jc w:val="center"/>
              <w:rPr>
                <w:rFonts w:cs="Arial"/>
                <w:sz w:val="22"/>
                <w:szCs w:val="22"/>
              </w:rPr>
            </w:pPr>
            <w:r w:rsidRPr="00456288">
              <w:rPr>
                <w:rFonts w:eastAsia="Times New Roman" w:cs="Arial"/>
                <w:color w:val="000000"/>
                <w:kern w:val="0"/>
                <w:lang w:eastAsia="es-GT"/>
                <w14:ligatures w14:val="none"/>
              </w:rPr>
              <w:t>48</w:t>
            </w:r>
          </w:p>
        </w:tc>
        <w:tc>
          <w:tcPr>
            <w:tcW w:w="2884" w:type="dxa"/>
            <w:tcBorders>
              <w:top w:val="single" w:sz="6" w:space="0" w:color="DDDDDD"/>
              <w:bottom w:val="single" w:sz="6" w:space="0" w:color="DDDDDD"/>
            </w:tcBorders>
            <w:shd w:val="clear" w:color="auto" w:fill="FFFFFF"/>
          </w:tcPr>
          <w:p w14:paraId="49A9A74B" w14:textId="517518DD"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31</w:t>
            </w:r>
          </w:p>
        </w:tc>
      </w:tr>
      <w:tr w:rsidR="004A0502" w:rsidRPr="00456288" w14:paraId="7B75D1BF" w14:textId="77777777" w:rsidTr="00B37375">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367D0EDF" w14:textId="2F5E92B5" w:rsidR="004A0502" w:rsidRPr="00456288" w:rsidRDefault="004A0502" w:rsidP="00B37375">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Oriental y el Pacífico</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6B04EB6" w14:textId="1B40C2C0" w:rsidR="004A0502" w:rsidRPr="00456288" w:rsidRDefault="00AE1C40" w:rsidP="00B37375">
            <w:pPr>
              <w:spacing w:after="0"/>
              <w:jc w:val="center"/>
              <w:rPr>
                <w:rFonts w:cs="Arial"/>
                <w:sz w:val="22"/>
                <w:szCs w:val="22"/>
              </w:rPr>
            </w:pPr>
            <w:r w:rsidRPr="00456288">
              <w:rPr>
                <w:rFonts w:eastAsia="Times New Roman" w:cs="Arial"/>
                <w:color w:val="000000"/>
                <w:kern w:val="0"/>
                <w:lang w:eastAsia="es-GT"/>
                <w14:ligatures w14:val="none"/>
              </w:rPr>
              <w:t>38</w:t>
            </w:r>
          </w:p>
        </w:tc>
        <w:tc>
          <w:tcPr>
            <w:tcW w:w="2884" w:type="dxa"/>
            <w:tcBorders>
              <w:top w:val="single" w:sz="6" w:space="0" w:color="DDDDDD"/>
              <w:bottom w:val="single" w:sz="6" w:space="0" w:color="DDDDDD"/>
            </w:tcBorders>
            <w:shd w:val="clear" w:color="auto" w:fill="FFFFFF"/>
          </w:tcPr>
          <w:p w14:paraId="64C883D1" w14:textId="6951F09B"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12</w:t>
            </w:r>
          </w:p>
        </w:tc>
      </w:tr>
      <w:tr w:rsidR="004A0502" w:rsidRPr="00456288" w14:paraId="718D222A" w14:textId="77777777" w:rsidTr="00B37375">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71FC9102" w14:textId="7CB87EF7" w:rsidR="004A0502" w:rsidRPr="00456288" w:rsidRDefault="004A0502" w:rsidP="00B37375">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Medio Oriente y África del Norte</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153E70D" w14:textId="29815B0B" w:rsidR="004A0502" w:rsidRPr="00456288" w:rsidRDefault="00AE1C40" w:rsidP="00B37375">
            <w:pPr>
              <w:spacing w:after="0"/>
              <w:jc w:val="center"/>
              <w:rPr>
                <w:rFonts w:cs="Arial"/>
                <w:sz w:val="22"/>
                <w:szCs w:val="22"/>
              </w:rPr>
            </w:pPr>
            <w:r w:rsidRPr="00456288">
              <w:rPr>
                <w:rFonts w:eastAsia="Times New Roman" w:cs="Arial"/>
                <w:color w:val="000000"/>
                <w:kern w:val="0"/>
                <w:lang w:eastAsia="es-GT"/>
                <w14:ligatures w14:val="none"/>
              </w:rPr>
              <w:t>21</w:t>
            </w:r>
          </w:p>
        </w:tc>
        <w:tc>
          <w:tcPr>
            <w:tcW w:w="2884" w:type="dxa"/>
            <w:tcBorders>
              <w:top w:val="single" w:sz="6" w:space="0" w:color="DDDDDD"/>
              <w:bottom w:val="single" w:sz="6" w:space="0" w:color="DDDDDD"/>
            </w:tcBorders>
            <w:shd w:val="clear" w:color="auto" w:fill="FFFFFF"/>
          </w:tcPr>
          <w:p w14:paraId="0AD391CD" w14:textId="1394D447"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7</w:t>
            </w:r>
          </w:p>
        </w:tc>
      </w:tr>
      <w:tr w:rsidR="004A0502" w:rsidRPr="00456288" w14:paraId="0862A270" w14:textId="77777777"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4E648F8B" w14:textId="37C5284D" w:rsidR="004A0502" w:rsidRPr="00456288" w:rsidRDefault="004A0502" w:rsidP="00B37375">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del Sur</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2E3A77C" w14:textId="7AC45B07" w:rsidR="004A0502" w:rsidRPr="00456288" w:rsidRDefault="00AE1C40" w:rsidP="00B37375">
            <w:pPr>
              <w:spacing w:after="0"/>
              <w:jc w:val="center"/>
              <w:rPr>
                <w:rFonts w:cs="Arial"/>
                <w:sz w:val="22"/>
                <w:szCs w:val="22"/>
              </w:rPr>
            </w:pPr>
            <w:r w:rsidRPr="00456288">
              <w:rPr>
                <w:rFonts w:eastAsia="Times New Roman" w:cs="Arial"/>
                <w:color w:val="000000"/>
                <w:kern w:val="0"/>
                <w:lang w:eastAsia="es-GT"/>
                <w14:ligatures w14:val="none"/>
              </w:rPr>
              <w:t>8</w:t>
            </w:r>
          </w:p>
        </w:tc>
        <w:tc>
          <w:tcPr>
            <w:tcW w:w="2884" w:type="dxa"/>
            <w:tcBorders>
              <w:top w:val="single" w:sz="6" w:space="0" w:color="DDDDDD"/>
              <w:bottom w:val="single" w:sz="6" w:space="0" w:color="DDDDDD"/>
            </w:tcBorders>
            <w:shd w:val="clear" w:color="auto" w:fill="FFFFFF"/>
          </w:tcPr>
          <w:p w14:paraId="729CE74E" w14:textId="3D91CCF2"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5</w:t>
            </w:r>
          </w:p>
        </w:tc>
      </w:tr>
      <w:tr w:rsidR="004A0502" w:rsidRPr="00456288" w14:paraId="19A9FB1B" w14:textId="77777777"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01C501A2" w14:textId="34C562B8" w:rsidR="004A0502" w:rsidRPr="00456288" w:rsidRDefault="004A0502" w:rsidP="00B37375">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América Latina y el Caribe</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DDC6795" w14:textId="2FF0AB82"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42</w:t>
            </w:r>
          </w:p>
        </w:tc>
        <w:tc>
          <w:tcPr>
            <w:tcW w:w="2884" w:type="dxa"/>
            <w:tcBorders>
              <w:top w:val="single" w:sz="6" w:space="0" w:color="DDDDDD"/>
              <w:bottom w:val="single" w:sz="6" w:space="0" w:color="DDDDDD"/>
            </w:tcBorders>
            <w:shd w:val="clear" w:color="auto" w:fill="FFFFFF"/>
          </w:tcPr>
          <w:p w14:paraId="0B7EC721" w14:textId="010CEB72"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16</w:t>
            </w:r>
          </w:p>
        </w:tc>
      </w:tr>
      <w:tr w:rsidR="004A0502" w:rsidRPr="00456288" w14:paraId="48BB3F84" w14:textId="77777777" w:rsidTr="00AE1C40">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53478B3F" w14:textId="6D44F630" w:rsidR="004A0502" w:rsidRPr="00456288" w:rsidRDefault="004A0502" w:rsidP="00B37375">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Europa y Asia Central</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AB5DE8D" w14:textId="443F8CA3"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58</w:t>
            </w:r>
          </w:p>
        </w:tc>
        <w:tc>
          <w:tcPr>
            <w:tcW w:w="2884" w:type="dxa"/>
            <w:tcBorders>
              <w:top w:val="single" w:sz="6" w:space="0" w:color="DDDDDD"/>
              <w:bottom w:val="single" w:sz="6" w:space="0" w:color="DDDDDD"/>
            </w:tcBorders>
            <w:shd w:val="clear" w:color="auto" w:fill="FFFFFF"/>
          </w:tcPr>
          <w:p w14:paraId="2E27D24A" w14:textId="5363CE10" w:rsidR="004A0502"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6</w:t>
            </w:r>
          </w:p>
        </w:tc>
      </w:tr>
      <w:tr w:rsidR="00AE1C40" w:rsidRPr="00456288" w14:paraId="6C332FCB" w14:textId="77777777" w:rsidTr="00B37375">
        <w:tc>
          <w:tcPr>
            <w:tcW w:w="3828" w:type="dxa"/>
            <w:tcBorders>
              <w:top w:val="single" w:sz="6" w:space="0" w:color="DDDDDD"/>
            </w:tcBorders>
            <w:shd w:val="clear" w:color="auto" w:fill="FFFFFF"/>
            <w:tcMar>
              <w:top w:w="75" w:type="dxa"/>
              <w:left w:w="75" w:type="dxa"/>
              <w:bottom w:w="75" w:type="dxa"/>
              <w:right w:w="75" w:type="dxa"/>
            </w:tcMar>
          </w:tcPr>
          <w:p w14:paraId="2957106E" w14:textId="68F69D17" w:rsidR="00AE1C40" w:rsidRPr="00456288" w:rsidRDefault="00AE1C40" w:rsidP="00B37375">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América del Norte</w:t>
            </w:r>
          </w:p>
        </w:tc>
        <w:tc>
          <w:tcPr>
            <w:tcW w:w="2126" w:type="dxa"/>
            <w:tcBorders>
              <w:top w:val="single" w:sz="6" w:space="0" w:color="DDDDDD"/>
            </w:tcBorders>
            <w:shd w:val="clear" w:color="auto" w:fill="FFFFFF"/>
            <w:tcMar>
              <w:top w:w="75" w:type="dxa"/>
              <w:left w:w="75" w:type="dxa"/>
              <w:bottom w:w="75" w:type="dxa"/>
              <w:right w:w="75" w:type="dxa"/>
            </w:tcMar>
            <w:vAlign w:val="center"/>
          </w:tcPr>
          <w:p w14:paraId="0C1E1ADD" w14:textId="28087372" w:rsidR="00AE1C40"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w:t>
            </w:r>
          </w:p>
        </w:tc>
        <w:tc>
          <w:tcPr>
            <w:tcW w:w="2884" w:type="dxa"/>
            <w:tcBorders>
              <w:top w:val="single" w:sz="6" w:space="0" w:color="DDDDDD"/>
            </w:tcBorders>
            <w:shd w:val="clear" w:color="auto" w:fill="FFFFFF"/>
          </w:tcPr>
          <w:p w14:paraId="79F94E06" w14:textId="494C3120" w:rsidR="00AE1C40" w:rsidRPr="00456288" w:rsidRDefault="00AE1C40" w:rsidP="00B37375">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0</w:t>
            </w:r>
          </w:p>
        </w:tc>
      </w:tr>
    </w:tbl>
    <w:p w14:paraId="4AFE59E9" w14:textId="0FDD3424" w:rsidR="00AE1C40" w:rsidRPr="00456288" w:rsidRDefault="004A0502" w:rsidP="004A0502">
      <w:pPr>
        <w:spacing w:before="240" w:line="360" w:lineRule="auto"/>
      </w:pPr>
      <w:r w:rsidRPr="00456288">
        <w:t xml:space="preserve">Fuente: </w:t>
      </w:r>
      <w:r w:rsidR="00D76CED" w:rsidRPr="00456288">
        <w:t>datos del Banco Mundial</w:t>
      </w:r>
    </w:p>
    <w:p w14:paraId="2EA148DD" w14:textId="77777777" w:rsidR="00AE1C40" w:rsidRPr="00456288" w:rsidRDefault="00AE1C40">
      <w:r w:rsidRPr="00456288">
        <w:br w:type="page"/>
      </w:r>
    </w:p>
    <w:p w14:paraId="2B2E5C31" w14:textId="5912C102" w:rsidR="00AE1C40" w:rsidRPr="00456288" w:rsidRDefault="00AE1C40" w:rsidP="00AE1C40">
      <w:pPr>
        <w:jc w:val="center"/>
        <w:rPr>
          <w:b/>
          <w:bCs/>
        </w:rPr>
      </w:pPr>
      <w:r w:rsidRPr="00456288">
        <w:rPr>
          <w:b/>
          <w:bCs/>
        </w:rPr>
        <w:lastRenderedPageBreak/>
        <w:t xml:space="preserve">Tabla </w:t>
      </w:r>
      <w:r w:rsidR="00965B12" w:rsidRPr="00456288">
        <w:rPr>
          <w:b/>
          <w:bCs/>
        </w:rPr>
        <w:t>5</w:t>
      </w:r>
    </w:p>
    <w:tbl>
      <w:tblPr>
        <w:tblW w:w="9008"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2835"/>
        <w:gridCol w:w="1701"/>
        <w:gridCol w:w="142"/>
        <w:gridCol w:w="77"/>
      </w:tblGrid>
      <w:tr w:rsidR="00AE1C40" w:rsidRPr="00456288" w14:paraId="55505DE2" w14:textId="2AD93BE5" w:rsidTr="00AE1C40">
        <w:trPr>
          <w:gridAfter w:val="1"/>
          <w:wAfter w:w="77" w:type="dxa"/>
          <w:tblHeader/>
        </w:trPr>
        <w:tc>
          <w:tcPr>
            <w:tcW w:w="4253" w:type="dxa"/>
            <w:tcBorders>
              <w:top w:val="nil"/>
              <w:bottom w:val="single" w:sz="12" w:space="0" w:color="DDDDDD"/>
            </w:tcBorders>
            <w:shd w:val="clear" w:color="auto" w:fill="FFFFFF"/>
            <w:tcMar>
              <w:top w:w="75" w:type="dxa"/>
              <w:left w:w="75" w:type="dxa"/>
              <w:bottom w:w="75" w:type="dxa"/>
              <w:right w:w="75" w:type="dxa"/>
            </w:tcMar>
            <w:vAlign w:val="bottom"/>
            <w:hideMark/>
          </w:tcPr>
          <w:p w14:paraId="41675D83" w14:textId="77777777" w:rsidR="00AE1C40" w:rsidRPr="00456288" w:rsidRDefault="00AE1C40" w:rsidP="00B37375">
            <w:pPr>
              <w:spacing w:after="0"/>
              <w:jc w:val="center"/>
              <w:rPr>
                <w:rFonts w:cs="Arial"/>
                <w:b/>
                <w:bCs/>
                <w:sz w:val="22"/>
                <w:szCs w:val="22"/>
              </w:rPr>
            </w:pPr>
            <w:r w:rsidRPr="00456288">
              <w:rPr>
                <w:rFonts w:eastAsia="Times New Roman" w:cs="Arial"/>
                <w:b/>
                <w:bCs/>
                <w:color w:val="000000"/>
                <w:kern w:val="0"/>
                <w:lang w:eastAsia="es-GT"/>
                <w14:ligatures w14:val="none"/>
              </w:rPr>
              <w:t>Clasificación por nivel de ingresos</w:t>
            </w:r>
          </w:p>
        </w:tc>
        <w:tc>
          <w:tcPr>
            <w:tcW w:w="4536" w:type="dxa"/>
            <w:gridSpan w:val="2"/>
            <w:tcBorders>
              <w:top w:val="nil"/>
              <w:bottom w:val="single" w:sz="12" w:space="0" w:color="DDDDDD"/>
            </w:tcBorders>
            <w:shd w:val="clear" w:color="auto" w:fill="FFFFFF"/>
            <w:tcMar>
              <w:top w:w="75" w:type="dxa"/>
              <w:left w:w="75" w:type="dxa"/>
              <w:bottom w:w="75" w:type="dxa"/>
              <w:right w:w="75" w:type="dxa"/>
            </w:tcMar>
            <w:vAlign w:val="bottom"/>
            <w:hideMark/>
          </w:tcPr>
          <w:p w14:paraId="225F5EAE" w14:textId="77777777" w:rsidR="00AE1C40" w:rsidRPr="00456288" w:rsidRDefault="00AE1C40" w:rsidP="00AE1C40">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 xml:space="preserve">ODA total recibido </w:t>
            </w:r>
          </w:p>
          <w:p w14:paraId="3FC00783" w14:textId="049748EE" w:rsidR="00AE1C40" w:rsidRPr="00456288" w:rsidRDefault="00AE1C40" w:rsidP="00AE1C40">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1993 – 2022</w:t>
            </w:r>
          </w:p>
          <w:p w14:paraId="357B469A" w14:textId="44ECFF50" w:rsidR="00AE1C40" w:rsidRPr="00456288" w:rsidRDefault="00AE1C40" w:rsidP="00AE1C40">
            <w:pPr>
              <w:spacing w:after="0"/>
              <w:jc w:val="center"/>
              <w:rPr>
                <w:rFonts w:cs="Arial"/>
                <w:b/>
                <w:bCs/>
                <w:sz w:val="22"/>
                <w:szCs w:val="22"/>
              </w:rPr>
            </w:pPr>
            <w:r w:rsidRPr="00456288">
              <w:rPr>
                <w:rFonts w:eastAsia="Times New Roman" w:cs="Arial"/>
                <w:b/>
                <w:bCs/>
                <w:color w:val="000000"/>
                <w:kern w:val="0"/>
                <w:lang w:eastAsia="es-GT"/>
                <w14:ligatures w14:val="none"/>
              </w:rPr>
              <w:t>(Millones de dólares actuales)</w:t>
            </w:r>
          </w:p>
        </w:tc>
        <w:tc>
          <w:tcPr>
            <w:tcW w:w="142" w:type="dxa"/>
            <w:tcBorders>
              <w:top w:val="nil"/>
              <w:bottom w:val="single" w:sz="12" w:space="0" w:color="DDDDDD"/>
            </w:tcBorders>
            <w:shd w:val="clear" w:color="auto" w:fill="FFFFFF"/>
          </w:tcPr>
          <w:p w14:paraId="6ADB9B74" w14:textId="77777777" w:rsidR="00AE1C40" w:rsidRPr="00456288" w:rsidRDefault="00AE1C40" w:rsidP="00AE1C40">
            <w:pPr>
              <w:spacing w:after="0"/>
              <w:jc w:val="center"/>
              <w:rPr>
                <w:rFonts w:eastAsia="Times New Roman" w:cs="Arial"/>
                <w:b/>
                <w:bCs/>
                <w:color w:val="000000"/>
                <w:kern w:val="0"/>
                <w:lang w:eastAsia="es-GT"/>
                <w14:ligatures w14:val="none"/>
              </w:rPr>
            </w:pPr>
          </w:p>
        </w:tc>
      </w:tr>
      <w:tr w:rsidR="00AE1C40" w:rsidRPr="00456288" w14:paraId="1CF15334" w14:textId="77777777" w:rsidTr="00AE1C40">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0B14AB22" w14:textId="77777777" w:rsidR="00AE1C40" w:rsidRPr="00456288" w:rsidRDefault="00AE1C40" w:rsidP="00AE1C40">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Medios-altos</w:t>
            </w:r>
          </w:p>
        </w:tc>
        <w:tc>
          <w:tcPr>
            <w:tcW w:w="2835" w:type="dxa"/>
            <w:tcBorders>
              <w:top w:val="single" w:sz="6" w:space="0" w:color="DDDDDD"/>
              <w:bottom w:val="single" w:sz="6" w:space="0" w:color="DDDDDD"/>
            </w:tcBorders>
            <w:shd w:val="clear" w:color="auto" w:fill="FFFFFF"/>
            <w:vAlign w:val="center"/>
          </w:tcPr>
          <w:p w14:paraId="202A4128" w14:textId="56CC201A" w:rsidR="00AE1C40" w:rsidRPr="00456288" w:rsidRDefault="00AE1C40" w:rsidP="00AE1C40">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522,868</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32F5DB78" w14:textId="2B61C437" w:rsidR="00AE1C40" w:rsidRPr="00456288" w:rsidRDefault="00AE1C40" w:rsidP="00AE1C40">
            <w:pPr>
              <w:spacing w:after="0"/>
              <w:jc w:val="right"/>
              <w:rPr>
                <w:rFonts w:cs="Arial"/>
                <w:sz w:val="22"/>
                <w:szCs w:val="22"/>
              </w:rPr>
            </w:pPr>
          </w:p>
        </w:tc>
      </w:tr>
      <w:tr w:rsidR="00AE1C40" w:rsidRPr="00456288" w14:paraId="0247DB36" w14:textId="77777777" w:rsidTr="00AE1C40">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7111A5BD" w14:textId="77777777" w:rsidR="00AE1C40" w:rsidRPr="00456288" w:rsidRDefault="00AE1C40" w:rsidP="00AE1C40">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Medios-bajos</w:t>
            </w:r>
          </w:p>
        </w:tc>
        <w:tc>
          <w:tcPr>
            <w:tcW w:w="2835" w:type="dxa"/>
            <w:tcBorders>
              <w:top w:val="single" w:sz="6" w:space="0" w:color="DDDDDD"/>
              <w:bottom w:val="single" w:sz="6" w:space="0" w:color="DDDDDD"/>
            </w:tcBorders>
            <w:shd w:val="clear" w:color="auto" w:fill="FFFFFF"/>
            <w:vAlign w:val="center"/>
          </w:tcPr>
          <w:p w14:paraId="29CCAD22" w14:textId="6FF85A43" w:rsidR="00AE1C40" w:rsidRPr="00456288" w:rsidRDefault="00AE1C40" w:rsidP="00AE1C40">
            <w:pPr>
              <w:spacing w:after="0"/>
              <w:jc w:val="right"/>
              <w:rPr>
                <w:rFonts w:eastAsia="Times New Roman" w:cs="Arial"/>
                <w:color w:val="000000"/>
                <w:kern w:val="0"/>
                <w:lang w:eastAsia="es-GT"/>
                <w14:ligatures w14:val="none"/>
              </w:rPr>
            </w:pPr>
            <w:r w:rsidRPr="00AE1C40">
              <w:rPr>
                <w:rFonts w:eastAsia="Times New Roman" w:cs="Arial"/>
                <w:color w:val="000000"/>
                <w:kern w:val="0"/>
                <w:lang w:eastAsia="es-GT"/>
                <w14:ligatures w14:val="none"/>
              </w:rPr>
              <w:t>1</w:t>
            </w:r>
            <w:r w:rsidRPr="00456288">
              <w:rPr>
                <w:rFonts w:eastAsia="Times New Roman" w:cs="Arial"/>
                <w:color w:val="000000"/>
                <w:kern w:val="0"/>
                <w:lang w:eastAsia="es-GT"/>
                <w14:ligatures w14:val="none"/>
              </w:rPr>
              <w:t>,</w:t>
            </w:r>
            <w:r w:rsidRPr="00AE1C40">
              <w:rPr>
                <w:rFonts w:eastAsia="Times New Roman" w:cs="Arial"/>
                <w:color w:val="000000"/>
                <w:kern w:val="0"/>
                <w:lang w:eastAsia="es-GT"/>
                <w14:ligatures w14:val="none"/>
              </w:rPr>
              <w:t>083</w:t>
            </w:r>
            <w:r w:rsidRPr="00456288">
              <w:rPr>
                <w:rFonts w:eastAsia="Times New Roman" w:cs="Arial"/>
                <w:color w:val="000000"/>
                <w:kern w:val="0"/>
                <w:lang w:eastAsia="es-GT"/>
                <w14:ligatures w14:val="none"/>
              </w:rPr>
              <w:t>,</w:t>
            </w:r>
            <w:r w:rsidRPr="00AE1C40">
              <w:rPr>
                <w:rFonts w:eastAsia="Times New Roman" w:cs="Arial"/>
                <w:color w:val="000000"/>
                <w:kern w:val="0"/>
                <w:lang w:eastAsia="es-GT"/>
                <w14:ligatures w14:val="none"/>
              </w:rPr>
              <w:t>674</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4D10382C" w14:textId="60B134AA" w:rsidR="00AE1C40" w:rsidRPr="00456288" w:rsidRDefault="00AE1C40" w:rsidP="00AE1C40">
            <w:pPr>
              <w:spacing w:after="0"/>
              <w:jc w:val="right"/>
              <w:rPr>
                <w:rFonts w:eastAsia="Times New Roman" w:cs="Arial"/>
                <w:color w:val="000000"/>
                <w:kern w:val="0"/>
                <w:lang w:eastAsia="es-GT"/>
                <w14:ligatures w14:val="none"/>
              </w:rPr>
            </w:pPr>
          </w:p>
        </w:tc>
      </w:tr>
      <w:tr w:rsidR="00AE1C40" w:rsidRPr="00456288" w14:paraId="3152CAC4" w14:textId="77777777" w:rsidTr="00AE1C40">
        <w:tc>
          <w:tcPr>
            <w:tcW w:w="4253" w:type="dxa"/>
            <w:tcBorders>
              <w:top w:val="single" w:sz="6" w:space="0" w:color="DDDDDD"/>
            </w:tcBorders>
            <w:shd w:val="clear" w:color="auto" w:fill="FFFFFF"/>
            <w:tcMar>
              <w:top w:w="75" w:type="dxa"/>
              <w:left w:w="75" w:type="dxa"/>
              <w:bottom w:w="75" w:type="dxa"/>
              <w:right w:w="75" w:type="dxa"/>
            </w:tcMar>
          </w:tcPr>
          <w:p w14:paraId="19B15753" w14:textId="77777777" w:rsidR="00AE1C40" w:rsidRPr="00456288" w:rsidRDefault="00AE1C40" w:rsidP="00AE1C40">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Bajos</w:t>
            </w:r>
          </w:p>
        </w:tc>
        <w:tc>
          <w:tcPr>
            <w:tcW w:w="2835" w:type="dxa"/>
            <w:tcBorders>
              <w:top w:val="single" w:sz="6" w:space="0" w:color="DDDDDD"/>
            </w:tcBorders>
            <w:shd w:val="clear" w:color="auto" w:fill="FFFFFF"/>
            <w:vAlign w:val="center"/>
          </w:tcPr>
          <w:p w14:paraId="25ABADDC" w14:textId="77777777" w:rsidR="00AE1C40" w:rsidRPr="00AE1C40" w:rsidRDefault="00AE1C40" w:rsidP="00AE1C40">
            <w:pPr>
              <w:spacing w:after="0"/>
              <w:jc w:val="right"/>
              <w:rPr>
                <w:rFonts w:eastAsia="Times New Roman" w:cs="Arial"/>
                <w:color w:val="000000"/>
                <w:kern w:val="0"/>
                <w:lang w:eastAsia="es-GT"/>
                <w14:ligatures w14:val="none"/>
              </w:rPr>
            </w:pPr>
            <w:r w:rsidRPr="00AE1C40">
              <w:rPr>
                <w:rFonts w:eastAsia="Times New Roman" w:cs="Arial"/>
                <w:color w:val="000000"/>
                <w:kern w:val="0"/>
                <w:lang w:eastAsia="es-GT"/>
                <w14:ligatures w14:val="none"/>
              </w:rPr>
              <w:t>738</w:t>
            </w:r>
            <w:r w:rsidRPr="00456288">
              <w:rPr>
                <w:rFonts w:eastAsia="Times New Roman" w:cs="Arial"/>
                <w:color w:val="000000"/>
                <w:kern w:val="0"/>
                <w:lang w:eastAsia="es-GT"/>
                <w14:ligatures w14:val="none"/>
              </w:rPr>
              <w:t>,</w:t>
            </w:r>
            <w:r w:rsidRPr="00AE1C40">
              <w:rPr>
                <w:rFonts w:eastAsia="Times New Roman" w:cs="Arial"/>
                <w:color w:val="000000"/>
                <w:kern w:val="0"/>
                <w:lang w:eastAsia="es-GT"/>
                <w14:ligatures w14:val="none"/>
              </w:rPr>
              <w:t>791</w:t>
            </w:r>
          </w:p>
          <w:p w14:paraId="17BEAD55" w14:textId="77777777" w:rsidR="00AE1C40" w:rsidRPr="00456288" w:rsidRDefault="00AE1C40" w:rsidP="00AE1C40">
            <w:pPr>
              <w:spacing w:after="0"/>
              <w:jc w:val="right"/>
              <w:rPr>
                <w:rFonts w:eastAsia="Times New Roman" w:cs="Arial"/>
                <w:color w:val="000000"/>
                <w:kern w:val="0"/>
                <w:lang w:eastAsia="es-GT"/>
                <w14:ligatures w14:val="none"/>
              </w:rPr>
            </w:pPr>
          </w:p>
        </w:tc>
        <w:tc>
          <w:tcPr>
            <w:tcW w:w="1920" w:type="dxa"/>
            <w:gridSpan w:val="3"/>
            <w:tcBorders>
              <w:top w:val="single" w:sz="6" w:space="0" w:color="DDDDDD"/>
            </w:tcBorders>
            <w:shd w:val="clear" w:color="auto" w:fill="FFFFFF"/>
            <w:tcMar>
              <w:top w:w="75" w:type="dxa"/>
              <w:left w:w="75" w:type="dxa"/>
              <w:bottom w:w="75" w:type="dxa"/>
              <w:right w:w="75" w:type="dxa"/>
            </w:tcMar>
            <w:vAlign w:val="center"/>
          </w:tcPr>
          <w:p w14:paraId="436FC12E" w14:textId="71517425" w:rsidR="00AE1C40" w:rsidRPr="00456288" w:rsidRDefault="00AE1C40" w:rsidP="00AE1C40">
            <w:pPr>
              <w:spacing w:after="0"/>
              <w:jc w:val="right"/>
              <w:rPr>
                <w:rFonts w:cs="Arial"/>
                <w:sz w:val="22"/>
                <w:szCs w:val="22"/>
              </w:rPr>
            </w:pPr>
          </w:p>
        </w:tc>
      </w:tr>
    </w:tbl>
    <w:p w14:paraId="56FA3035" w14:textId="77777777" w:rsidR="00D76CED" w:rsidRPr="00456288" w:rsidRDefault="00D76CED" w:rsidP="00D76CED">
      <w:pPr>
        <w:spacing w:before="240" w:line="360" w:lineRule="auto"/>
      </w:pPr>
      <w:r w:rsidRPr="00456288">
        <w:t>Fuente: datos del Banco Mundial</w:t>
      </w:r>
    </w:p>
    <w:p w14:paraId="57C84E14" w14:textId="2228C12C" w:rsidR="000B4F15" w:rsidRPr="00456288" w:rsidRDefault="000B4F15" w:rsidP="00D165FE">
      <w:pPr>
        <w:spacing w:line="360" w:lineRule="auto"/>
      </w:pPr>
    </w:p>
    <w:p w14:paraId="3168406B" w14:textId="29D80DE8" w:rsidR="00965B12" w:rsidRPr="00456288" w:rsidRDefault="00965B12" w:rsidP="00965B12">
      <w:pPr>
        <w:jc w:val="center"/>
        <w:rPr>
          <w:b/>
          <w:bCs/>
        </w:rPr>
      </w:pPr>
      <w:r w:rsidRPr="00456288">
        <w:rPr>
          <w:b/>
          <w:bCs/>
        </w:rPr>
        <w:t>Tabla 6</w:t>
      </w:r>
    </w:p>
    <w:tbl>
      <w:tblPr>
        <w:tblW w:w="9008"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2835"/>
        <w:gridCol w:w="1701"/>
        <w:gridCol w:w="142"/>
        <w:gridCol w:w="77"/>
      </w:tblGrid>
      <w:tr w:rsidR="00965B12" w:rsidRPr="00456288" w14:paraId="18D86243" w14:textId="77777777" w:rsidTr="00B37375">
        <w:trPr>
          <w:gridAfter w:val="1"/>
          <w:wAfter w:w="77" w:type="dxa"/>
          <w:tblHeader/>
        </w:trPr>
        <w:tc>
          <w:tcPr>
            <w:tcW w:w="4253" w:type="dxa"/>
            <w:tcBorders>
              <w:top w:val="nil"/>
              <w:bottom w:val="single" w:sz="12" w:space="0" w:color="DDDDDD"/>
            </w:tcBorders>
            <w:shd w:val="clear" w:color="auto" w:fill="FFFFFF"/>
            <w:tcMar>
              <w:top w:w="75" w:type="dxa"/>
              <w:left w:w="75" w:type="dxa"/>
              <w:bottom w:w="75" w:type="dxa"/>
              <w:right w:w="75" w:type="dxa"/>
            </w:tcMar>
            <w:vAlign w:val="bottom"/>
            <w:hideMark/>
          </w:tcPr>
          <w:p w14:paraId="077C26E9" w14:textId="1820EBA4" w:rsidR="00965B12" w:rsidRPr="00456288" w:rsidRDefault="00965B12" w:rsidP="00965B12">
            <w:pPr>
              <w:spacing w:after="0"/>
              <w:jc w:val="center"/>
              <w:rPr>
                <w:rFonts w:cs="Arial"/>
                <w:b/>
                <w:bCs/>
                <w:sz w:val="22"/>
                <w:szCs w:val="22"/>
              </w:rPr>
            </w:pPr>
            <w:r w:rsidRPr="00456288">
              <w:rPr>
                <w:rFonts w:eastAsia="Times New Roman" w:cs="Arial"/>
                <w:b/>
                <w:bCs/>
                <w:color w:val="000000"/>
                <w:kern w:val="0"/>
                <w:lang w:eastAsia="es-GT"/>
                <w14:ligatures w14:val="none"/>
              </w:rPr>
              <w:t>Clasificación por región</w:t>
            </w:r>
          </w:p>
        </w:tc>
        <w:tc>
          <w:tcPr>
            <w:tcW w:w="4536" w:type="dxa"/>
            <w:gridSpan w:val="2"/>
            <w:tcBorders>
              <w:top w:val="nil"/>
              <w:bottom w:val="single" w:sz="12" w:space="0" w:color="DDDDDD"/>
            </w:tcBorders>
            <w:shd w:val="clear" w:color="auto" w:fill="FFFFFF"/>
            <w:tcMar>
              <w:top w:w="75" w:type="dxa"/>
              <w:left w:w="75" w:type="dxa"/>
              <w:bottom w:w="75" w:type="dxa"/>
              <w:right w:w="75" w:type="dxa"/>
            </w:tcMar>
            <w:vAlign w:val="bottom"/>
            <w:hideMark/>
          </w:tcPr>
          <w:p w14:paraId="40ED6A8C" w14:textId="77777777" w:rsidR="00965B12" w:rsidRPr="00456288" w:rsidRDefault="00965B12" w:rsidP="00965B12">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 xml:space="preserve">ODA total recibido </w:t>
            </w:r>
          </w:p>
          <w:p w14:paraId="6F1D55A6" w14:textId="77777777" w:rsidR="00965B12" w:rsidRPr="00456288" w:rsidRDefault="00965B12" w:rsidP="00965B12">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1993 – 2022</w:t>
            </w:r>
          </w:p>
          <w:p w14:paraId="536BA482" w14:textId="77777777" w:rsidR="00965B12" w:rsidRPr="00456288" w:rsidRDefault="00965B12" w:rsidP="00965B12">
            <w:pPr>
              <w:spacing w:after="0"/>
              <w:jc w:val="center"/>
              <w:rPr>
                <w:rFonts w:cs="Arial"/>
                <w:b/>
                <w:bCs/>
                <w:sz w:val="22"/>
                <w:szCs w:val="22"/>
              </w:rPr>
            </w:pPr>
            <w:r w:rsidRPr="00456288">
              <w:rPr>
                <w:rFonts w:eastAsia="Times New Roman" w:cs="Arial"/>
                <w:b/>
                <w:bCs/>
                <w:color w:val="000000"/>
                <w:kern w:val="0"/>
                <w:lang w:eastAsia="es-GT"/>
                <w14:ligatures w14:val="none"/>
              </w:rPr>
              <w:t>(Millones de dólares actuales)</w:t>
            </w:r>
          </w:p>
        </w:tc>
        <w:tc>
          <w:tcPr>
            <w:tcW w:w="142" w:type="dxa"/>
            <w:tcBorders>
              <w:top w:val="nil"/>
              <w:bottom w:val="single" w:sz="12" w:space="0" w:color="DDDDDD"/>
            </w:tcBorders>
            <w:shd w:val="clear" w:color="auto" w:fill="FFFFFF"/>
          </w:tcPr>
          <w:p w14:paraId="6392FBF2" w14:textId="77777777" w:rsidR="00965B12" w:rsidRPr="00456288" w:rsidRDefault="00965B12" w:rsidP="00965B12">
            <w:pPr>
              <w:spacing w:after="0"/>
              <w:jc w:val="center"/>
              <w:rPr>
                <w:rFonts w:eastAsia="Times New Roman" w:cs="Arial"/>
                <w:b/>
                <w:bCs/>
                <w:color w:val="000000"/>
                <w:kern w:val="0"/>
                <w:lang w:eastAsia="es-GT"/>
                <w14:ligatures w14:val="none"/>
              </w:rPr>
            </w:pPr>
          </w:p>
        </w:tc>
      </w:tr>
      <w:tr w:rsidR="00965B12" w:rsidRPr="00456288" w14:paraId="6EBE122A"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403E54AB" w14:textId="13C37856"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África Subsahariana</w:t>
            </w:r>
          </w:p>
        </w:tc>
        <w:tc>
          <w:tcPr>
            <w:tcW w:w="2835" w:type="dxa"/>
            <w:tcBorders>
              <w:top w:val="single" w:sz="6" w:space="0" w:color="DDDDDD"/>
              <w:bottom w:val="single" w:sz="6" w:space="0" w:color="DDDDDD"/>
            </w:tcBorders>
            <w:shd w:val="clear" w:color="auto" w:fill="FFFFFF"/>
            <w:vAlign w:val="center"/>
          </w:tcPr>
          <w:p w14:paraId="32430408" w14:textId="2B2BEF26"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950,488</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4FFE6D90" w14:textId="77777777" w:rsidR="00965B12" w:rsidRPr="00456288" w:rsidRDefault="00965B12" w:rsidP="00965B12">
            <w:pPr>
              <w:spacing w:after="0"/>
              <w:jc w:val="right"/>
              <w:rPr>
                <w:rFonts w:cs="Arial"/>
                <w:sz w:val="22"/>
                <w:szCs w:val="22"/>
              </w:rPr>
            </w:pPr>
          </w:p>
        </w:tc>
      </w:tr>
      <w:tr w:rsidR="00965B12" w:rsidRPr="00456288" w14:paraId="5B5AEBAB"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0CCBC1D5" w14:textId="1BF71873"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Oriental y el Pacífico</w:t>
            </w:r>
          </w:p>
        </w:tc>
        <w:tc>
          <w:tcPr>
            <w:tcW w:w="2835" w:type="dxa"/>
            <w:tcBorders>
              <w:top w:val="single" w:sz="6" w:space="0" w:color="DDDDDD"/>
              <w:bottom w:val="single" w:sz="6" w:space="0" w:color="DDDDDD"/>
            </w:tcBorders>
            <w:shd w:val="clear" w:color="auto" w:fill="FFFFFF"/>
            <w:vAlign w:val="center"/>
          </w:tcPr>
          <w:p w14:paraId="7FD7C37E" w14:textId="73414CCB"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238,077</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1373C50B" w14:textId="77777777" w:rsidR="00965B12" w:rsidRPr="00456288" w:rsidRDefault="00965B12" w:rsidP="00965B12">
            <w:pPr>
              <w:spacing w:after="0"/>
              <w:jc w:val="right"/>
              <w:rPr>
                <w:rFonts w:eastAsia="Times New Roman" w:cs="Arial"/>
                <w:color w:val="000000"/>
                <w:kern w:val="0"/>
                <w:lang w:eastAsia="es-GT"/>
                <w14:ligatures w14:val="none"/>
              </w:rPr>
            </w:pPr>
          </w:p>
        </w:tc>
      </w:tr>
      <w:tr w:rsidR="00965B12" w:rsidRPr="00456288" w14:paraId="525A1187"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4A0FF38F" w14:textId="31B6E870"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Medio Oriente y África del Norte</w:t>
            </w:r>
          </w:p>
        </w:tc>
        <w:tc>
          <w:tcPr>
            <w:tcW w:w="2835" w:type="dxa"/>
            <w:tcBorders>
              <w:top w:val="single" w:sz="6" w:space="0" w:color="DDDDDD"/>
              <w:bottom w:val="single" w:sz="6" w:space="0" w:color="DDDDDD"/>
            </w:tcBorders>
            <w:shd w:val="clear" w:color="auto" w:fill="FFFFFF"/>
            <w:vAlign w:val="center"/>
          </w:tcPr>
          <w:p w14:paraId="48A25B35" w14:textId="2B944C56"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446,654</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1791E064" w14:textId="77777777" w:rsidR="00965B12" w:rsidRPr="00456288" w:rsidRDefault="00965B12" w:rsidP="00965B12">
            <w:pPr>
              <w:spacing w:after="0"/>
              <w:ind w:right="480"/>
              <w:rPr>
                <w:rFonts w:eastAsia="Times New Roman" w:cs="Arial"/>
                <w:color w:val="000000"/>
                <w:kern w:val="0"/>
                <w:lang w:eastAsia="es-GT"/>
                <w14:ligatures w14:val="none"/>
              </w:rPr>
            </w:pPr>
          </w:p>
        </w:tc>
      </w:tr>
      <w:tr w:rsidR="00965B12" w:rsidRPr="00456288" w14:paraId="25B57D6D"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1EB9FE80" w14:textId="50FFF0D2"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del Sur</w:t>
            </w:r>
          </w:p>
        </w:tc>
        <w:tc>
          <w:tcPr>
            <w:tcW w:w="2835" w:type="dxa"/>
            <w:tcBorders>
              <w:top w:val="single" w:sz="6" w:space="0" w:color="DDDDDD"/>
              <w:bottom w:val="single" w:sz="6" w:space="0" w:color="DDDDDD"/>
            </w:tcBorders>
            <w:shd w:val="clear" w:color="auto" w:fill="FFFFFF"/>
            <w:vAlign w:val="center"/>
          </w:tcPr>
          <w:p w14:paraId="60654126" w14:textId="00147334"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303,281</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2781480A" w14:textId="77777777" w:rsidR="00965B12" w:rsidRPr="00456288" w:rsidRDefault="00965B12" w:rsidP="00965B12">
            <w:pPr>
              <w:spacing w:after="0"/>
              <w:jc w:val="right"/>
              <w:rPr>
                <w:rFonts w:cs="Arial"/>
                <w:sz w:val="22"/>
                <w:szCs w:val="22"/>
              </w:rPr>
            </w:pPr>
          </w:p>
        </w:tc>
      </w:tr>
      <w:tr w:rsidR="00965B12" w:rsidRPr="00456288" w14:paraId="3CF9A97C"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4E4D438F" w14:textId="05C683DB"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América Latina y el Caribe</w:t>
            </w:r>
          </w:p>
        </w:tc>
        <w:tc>
          <w:tcPr>
            <w:tcW w:w="2835" w:type="dxa"/>
            <w:tcBorders>
              <w:top w:val="single" w:sz="6" w:space="0" w:color="DDDDDD"/>
              <w:bottom w:val="single" w:sz="6" w:space="0" w:color="DDDDDD"/>
            </w:tcBorders>
            <w:shd w:val="clear" w:color="auto" w:fill="FFFFFF"/>
            <w:vAlign w:val="center"/>
          </w:tcPr>
          <w:p w14:paraId="05259115" w14:textId="1C9E4D9E"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187,491</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D3B74BA" w14:textId="77777777" w:rsidR="00965B12" w:rsidRPr="00456288" w:rsidRDefault="00965B12" w:rsidP="00965B12">
            <w:pPr>
              <w:spacing w:after="0"/>
              <w:jc w:val="right"/>
              <w:rPr>
                <w:rFonts w:cs="Arial"/>
                <w:sz w:val="22"/>
                <w:szCs w:val="22"/>
              </w:rPr>
            </w:pPr>
          </w:p>
        </w:tc>
      </w:tr>
      <w:tr w:rsidR="00965B12" w:rsidRPr="00456288" w14:paraId="49D3A24F" w14:textId="77777777" w:rsidTr="00965B12">
        <w:tc>
          <w:tcPr>
            <w:tcW w:w="4253" w:type="dxa"/>
            <w:tcBorders>
              <w:top w:val="single" w:sz="6" w:space="0" w:color="DDDDDD"/>
            </w:tcBorders>
            <w:shd w:val="clear" w:color="auto" w:fill="FFFFFF"/>
            <w:tcMar>
              <w:top w:w="75" w:type="dxa"/>
              <w:left w:w="75" w:type="dxa"/>
              <w:bottom w:w="75" w:type="dxa"/>
              <w:right w:w="75" w:type="dxa"/>
            </w:tcMar>
          </w:tcPr>
          <w:p w14:paraId="38A04DB5" w14:textId="2BBD1AB0"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Europa y Asia Central</w:t>
            </w:r>
          </w:p>
        </w:tc>
        <w:tc>
          <w:tcPr>
            <w:tcW w:w="2835" w:type="dxa"/>
            <w:tcBorders>
              <w:top w:val="single" w:sz="6" w:space="0" w:color="DDDDDD"/>
            </w:tcBorders>
            <w:shd w:val="clear" w:color="auto" w:fill="FFFFFF"/>
            <w:vAlign w:val="center"/>
          </w:tcPr>
          <w:p w14:paraId="78D1ED0C" w14:textId="6A676BC5"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219,340</w:t>
            </w:r>
          </w:p>
        </w:tc>
        <w:tc>
          <w:tcPr>
            <w:tcW w:w="1920" w:type="dxa"/>
            <w:gridSpan w:val="3"/>
            <w:tcBorders>
              <w:top w:val="single" w:sz="6" w:space="0" w:color="DDDDDD"/>
            </w:tcBorders>
            <w:shd w:val="clear" w:color="auto" w:fill="FFFFFF"/>
            <w:tcMar>
              <w:top w:w="75" w:type="dxa"/>
              <w:left w:w="75" w:type="dxa"/>
              <w:bottom w:w="75" w:type="dxa"/>
              <w:right w:w="75" w:type="dxa"/>
            </w:tcMar>
            <w:vAlign w:val="center"/>
          </w:tcPr>
          <w:p w14:paraId="287FCC76" w14:textId="77777777" w:rsidR="00965B12" w:rsidRPr="00456288" w:rsidRDefault="00965B12" w:rsidP="00965B12">
            <w:pPr>
              <w:spacing w:after="0"/>
              <w:jc w:val="right"/>
              <w:rPr>
                <w:rFonts w:cs="Arial"/>
                <w:sz w:val="22"/>
                <w:szCs w:val="22"/>
              </w:rPr>
            </w:pPr>
          </w:p>
        </w:tc>
      </w:tr>
    </w:tbl>
    <w:p w14:paraId="6097874F" w14:textId="61FEF559" w:rsidR="00965B12" w:rsidRPr="00456288" w:rsidRDefault="00965B12" w:rsidP="00965B12">
      <w:pPr>
        <w:spacing w:before="240" w:line="360" w:lineRule="auto"/>
      </w:pPr>
      <w:r w:rsidRPr="00456288">
        <w:t>Fuente: datos del Banco Mundial</w:t>
      </w:r>
    </w:p>
    <w:p w14:paraId="0D1752D1" w14:textId="77777777" w:rsidR="00965B12" w:rsidRPr="00456288" w:rsidRDefault="00965B12">
      <w:r w:rsidRPr="00456288">
        <w:br w:type="page"/>
      </w:r>
    </w:p>
    <w:p w14:paraId="4D4CE2E4" w14:textId="265EB369" w:rsidR="00145712" w:rsidRDefault="00B07BF2" w:rsidP="00965B12">
      <w:pPr>
        <w:jc w:val="center"/>
        <w:rPr>
          <w:b/>
          <w:bCs/>
        </w:rPr>
      </w:pPr>
      <w:r>
        <w:rPr>
          <w:b/>
          <w:bCs/>
        </w:rPr>
        <w:lastRenderedPageBreak/>
        <w:t xml:space="preserve">Tabla 7 </w:t>
      </w:r>
    </w:p>
    <w:p w14:paraId="1A159AF7" w14:textId="28AC2579" w:rsidR="00145712" w:rsidRDefault="00145712" w:rsidP="00965B12">
      <w:pPr>
        <w:jc w:val="center"/>
        <w:rPr>
          <w:b/>
          <w:bCs/>
        </w:rPr>
      </w:pPr>
      <w:r>
        <w:rPr>
          <w:b/>
          <w:bCs/>
        </w:rPr>
        <w:t>Listado de países incluidos en el estudio</w:t>
      </w:r>
    </w:p>
    <w:tbl>
      <w:tblPr>
        <w:tblW w:w="8888" w:type="dxa"/>
        <w:shd w:val="clear" w:color="auto" w:fill="FFFFFF"/>
        <w:tblCellMar>
          <w:top w:w="15" w:type="dxa"/>
          <w:left w:w="15" w:type="dxa"/>
          <w:bottom w:w="15" w:type="dxa"/>
          <w:right w:w="15" w:type="dxa"/>
        </w:tblCellMar>
        <w:tblLook w:val="04A0" w:firstRow="1" w:lastRow="0" w:firstColumn="1" w:lastColumn="0" w:noHBand="0" w:noVBand="1"/>
      </w:tblPr>
      <w:tblGrid>
        <w:gridCol w:w="170"/>
        <w:gridCol w:w="823"/>
        <w:gridCol w:w="3969"/>
        <w:gridCol w:w="3876"/>
        <w:gridCol w:w="50"/>
      </w:tblGrid>
      <w:tr w:rsidR="00135151" w:rsidRPr="002708BA" w14:paraId="35C3E1AF" w14:textId="77777777" w:rsidTr="00135151">
        <w:trPr>
          <w:gridAfter w:val="1"/>
          <w:wAfter w:w="50" w:type="dxa"/>
          <w:tblHeader/>
        </w:trPr>
        <w:tc>
          <w:tcPr>
            <w:tcW w:w="993" w:type="dxa"/>
            <w:gridSpan w:val="2"/>
            <w:tcBorders>
              <w:top w:val="nil"/>
              <w:bottom w:val="single" w:sz="12" w:space="0" w:color="DDDDDD"/>
            </w:tcBorders>
            <w:shd w:val="clear" w:color="auto" w:fill="FFFFFF"/>
            <w:tcMar>
              <w:top w:w="75" w:type="dxa"/>
              <w:left w:w="75" w:type="dxa"/>
              <w:bottom w:w="75" w:type="dxa"/>
              <w:right w:w="75" w:type="dxa"/>
            </w:tcMar>
            <w:hideMark/>
          </w:tcPr>
          <w:p w14:paraId="5F83993D" w14:textId="0A451ADD" w:rsidR="00135151" w:rsidRPr="002708BA" w:rsidRDefault="00135151" w:rsidP="002708BA">
            <w:pPr>
              <w:spacing w:after="0" w:line="240" w:lineRule="auto"/>
              <w:jc w:val="center"/>
              <w:rPr>
                <w:rFonts w:cs="Arial"/>
                <w:b/>
                <w:bCs/>
                <w:szCs w:val="22"/>
              </w:rPr>
            </w:pPr>
            <w:r w:rsidRPr="002708BA">
              <w:rPr>
                <w:b/>
              </w:rPr>
              <w:t>Código</w:t>
            </w:r>
          </w:p>
        </w:tc>
        <w:tc>
          <w:tcPr>
            <w:tcW w:w="3969" w:type="dxa"/>
            <w:tcBorders>
              <w:top w:val="nil"/>
              <w:bottom w:val="single" w:sz="12" w:space="0" w:color="DDDDDD"/>
            </w:tcBorders>
            <w:shd w:val="clear" w:color="auto" w:fill="FFFFFF"/>
            <w:tcMar>
              <w:top w:w="75" w:type="dxa"/>
              <w:left w:w="75" w:type="dxa"/>
              <w:bottom w:w="75" w:type="dxa"/>
              <w:right w:w="75" w:type="dxa"/>
            </w:tcMar>
            <w:hideMark/>
          </w:tcPr>
          <w:p w14:paraId="569AABCD" w14:textId="0C143611" w:rsidR="00135151" w:rsidRPr="002708BA" w:rsidRDefault="00135151" w:rsidP="002708BA">
            <w:pPr>
              <w:spacing w:after="0" w:line="240" w:lineRule="auto"/>
              <w:jc w:val="center"/>
              <w:rPr>
                <w:rFonts w:cs="Arial"/>
                <w:b/>
                <w:bCs/>
                <w:szCs w:val="22"/>
              </w:rPr>
            </w:pPr>
            <w:r w:rsidRPr="002708BA">
              <w:rPr>
                <w:b/>
              </w:rPr>
              <w:t>País</w:t>
            </w:r>
          </w:p>
        </w:tc>
        <w:tc>
          <w:tcPr>
            <w:tcW w:w="3876" w:type="dxa"/>
            <w:tcBorders>
              <w:top w:val="nil"/>
              <w:bottom w:val="single" w:sz="12" w:space="0" w:color="DDDDDD"/>
            </w:tcBorders>
            <w:shd w:val="clear" w:color="auto" w:fill="FFFFFF"/>
          </w:tcPr>
          <w:p w14:paraId="06BDADDE" w14:textId="646753FC" w:rsidR="00135151" w:rsidRPr="002708BA" w:rsidRDefault="00135151" w:rsidP="002708BA">
            <w:pPr>
              <w:spacing w:after="0" w:line="240" w:lineRule="auto"/>
              <w:jc w:val="center"/>
              <w:rPr>
                <w:rFonts w:eastAsia="Times New Roman" w:cs="Arial"/>
                <w:b/>
                <w:bCs/>
                <w:color w:val="000000"/>
                <w:kern w:val="0"/>
                <w:lang w:eastAsia="es-GT"/>
                <w14:ligatures w14:val="none"/>
              </w:rPr>
            </w:pPr>
            <w:r w:rsidRPr="002708BA">
              <w:rPr>
                <w:b/>
              </w:rPr>
              <w:t>Región</w:t>
            </w:r>
          </w:p>
        </w:tc>
      </w:tr>
      <w:tr w:rsidR="00135151" w:rsidRPr="002708BA" w14:paraId="3B2FD672" w14:textId="77777777" w:rsidTr="00135151">
        <w:tc>
          <w:tcPr>
            <w:tcW w:w="170" w:type="dxa"/>
            <w:tcBorders>
              <w:top w:val="single" w:sz="6" w:space="0" w:color="DDDDDD"/>
              <w:bottom w:val="single" w:sz="6" w:space="0" w:color="DDDDDD"/>
            </w:tcBorders>
            <w:shd w:val="clear" w:color="auto" w:fill="FFFFFF"/>
            <w:tcMar>
              <w:top w:w="75" w:type="dxa"/>
              <w:left w:w="75" w:type="dxa"/>
              <w:bottom w:w="75" w:type="dxa"/>
              <w:right w:w="75" w:type="dxa"/>
            </w:tcMar>
          </w:tcPr>
          <w:p w14:paraId="36B5CDB7" w14:textId="36E63FC7" w:rsidR="00135151" w:rsidRPr="002708BA" w:rsidRDefault="00135151" w:rsidP="002708BA">
            <w:pPr>
              <w:spacing w:after="0" w:line="240" w:lineRule="auto"/>
              <w:rPr>
                <w:rFonts w:cs="Arial"/>
                <w:szCs w:val="22"/>
              </w:rPr>
            </w:pPr>
          </w:p>
        </w:tc>
        <w:tc>
          <w:tcPr>
            <w:tcW w:w="8668" w:type="dxa"/>
            <w:gridSpan w:val="3"/>
            <w:tcBorders>
              <w:top w:val="single" w:sz="6" w:space="0" w:color="DDDDDD"/>
              <w:bottom w:val="single" w:sz="6" w:space="0" w:color="DDDDDD"/>
            </w:tcBorders>
            <w:shd w:val="clear" w:color="auto" w:fill="FFFFFF"/>
            <w:tcMar>
              <w:top w:w="75" w:type="dxa"/>
              <w:left w:w="75" w:type="dxa"/>
              <w:bottom w:w="75" w:type="dxa"/>
              <w:right w:w="75" w:type="dxa"/>
            </w:tcMar>
          </w:tcPr>
          <w:p w14:paraId="77A1C8D5" w14:textId="0CEC6307" w:rsidR="00135151" w:rsidRPr="002708BA" w:rsidRDefault="00135151" w:rsidP="002708BA">
            <w:pPr>
              <w:spacing w:after="0" w:line="240" w:lineRule="auto"/>
              <w:jc w:val="center"/>
              <w:rPr>
                <w:rFonts w:cs="Arial"/>
                <w:b/>
                <w:szCs w:val="22"/>
              </w:rPr>
            </w:pPr>
            <w:r w:rsidRPr="002708BA">
              <w:rPr>
                <w:rFonts w:cs="Arial"/>
                <w:b/>
                <w:szCs w:val="22"/>
              </w:rPr>
              <w:t>Ingresos Bajos</w:t>
            </w:r>
          </w:p>
        </w:tc>
        <w:tc>
          <w:tcPr>
            <w:tcW w:w="50" w:type="dxa"/>
            <w:tcBorders>
              <w:top w:val="single" w:sz="6" w:space="0" w:color="DDDDDD"/>
              <w:bottom w:val="single" w:sz="6" w:space="0" w:color="DDDDDD"/>
            </w:tcBorders>
            <w:shd w:val="clear" w:color="auto" w:fill="FFFFFF"/>
          </w:tcPr>
          <w:p w14:paraId="14A28E0A" w14:textId="69874BFC" w:rsidR="00135151" w:rsidRPr="002708BA" w:rsidRDefault="00135151" w:rsidP="002708BA">
            <w:pPr>
              <w:spacing w:after="0" w:line="240" w:lineRule="auto"/>
              <w:jc w:val="center"/>
              <w:rPr>
                <w:rFonts w:eastAsia="Times New Roman" w:cs="Arial"/>
                <w:color w:val="000000"/>
                <w:kern w:val="0"/>
                <w:lang w:eastAsia="es-GT"/>
                <w14:ligatures w14:val="none"/>
              </w:rPr>
            </w:pPr>
          </w:p>
        </w:tc>
      </w:tr>
      <w:tr w:rsidR="00135151" w:rsidRPr="002708BA" w14:paraId="1997823E"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542B1D3" w14:textId="218E20F9" w:rsidR="00135151" w:rsidRPr="002708BA" w:rsidRDefault="00135151" w:rsidP="002708BA">
            <w:pPr>
              <w:spacing w:after="0" w:line="240" w:lineRule="auto"/>
              <w:rPr>
                <w:rFonts w:eastAsia="Times New Roman" w:cs="Arial"/>
                <w:color w:val="000000"/>
                <w:kern w:val="0"/>
                <w:lang w:eastAsia="es-GT"/>
                <w14:ligatures w14:val="none"/>
              </w:rPr>
            </w:pPr>
            <w:r w:rsidRPr="002708BA">
              <w:t>BI</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5AACC065" w14:textId="6493BDDB" w:rsidR="00135151" w:rsidRPr="002708BA" w:rsidRDefault="00135151" w:rsidP="002708BA">
            <w:pPr>
              <w:spacing w:after="0" w:line="240" w:lineRule="auto"/>
              <w:jc w:val="center"/>
              <w:rPr>
                <w:rFonts w:cs="Arial"/>
                <w:szCs w:val="22"/>
              </w:rPr>
            </w:pPr>
            <w:r w:rsidRPr="002708BA">
              <w:t>Burundi</w:t>
            </w:r>
          </w:p>
        </w:tc>
        <w:tc>
          <w:tcPr>
            <w:tcW w:w="3876" w:type="dxa"/>
            <w:tcBorders>
              <w:top w:val="single" w:sz="6" w:space="0" w:color="DDDDDD"/>
              <w:bottom w:val="single" w:sz="6" w:space="0" w:color="DDDDDD"/>
            </w:tcBorders>
            <w:shd w:val="clear" w:color="auto" w:fill="FFFFFF"/>
          </w:tcPr>
          <w:p w14:paraId="305DCD3E" w14:textId="12E76CC1"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381BA70C"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646C3945" w14:textId="5343D4B2" w:rsidR="00135151" w:rsidRPr="002708BA" w:rsidRDefault="00135151" w:rsidP="002708BA">
            <w:pPr>
              <w:spacing w:after="0" w:line="240" w:lineRule="auto"/>
              <w:rPr>
                <w:rFonts w:eastAsia="Times New Roman" w:cs="Arial"/>
                <w:color w:val="000000"/>
                <w:kern w:val="0"/>
                <w:lang w:eastAsia="es-GT"/>
                <w14:ligatures w14:val="none"/>
              </w:rPr>
            </w:pPr>
            <w:r w:rsidRPr="002708BA">
              <w:t>CF</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6DE077A" w14:textId="6C438D6C" w:rsidR="00135151" w:rsidRPr="002708BA" w:rsidRDefault="00135151" w:rsidP="002708BA">
            <w:pPr>
              <w:spacing w:after="0" w:line="240" w:lineRule="auto"/>
              <w:jc w:val="center"/>
              <w:rPr>
                <w:rFonts w:cs="Arial"/>
                <w:szCs w:val="22"/>
              </w:rPr>
            </w:pPr>
            <w:r w:rsidRPr="002708BA">
              <w:t xml:space="preserve">Central </w:t>
            </w:r>
            <w:proofErr w:type="spellStart"/>
            <w:r w:rsidRPr="002708BA">
              <w:t>African</w:t>
            </w:r>
            <w:proofErr w:type="spellEnd"/>
            <w:r w:rsidRPr="002708BA">
              <w:t xml:space="preserve"> </w:t>
            </w:r>
            <w:proofErr w:type="spellStart"/>
            <w:r w:rsidRPr="002708BA">
              <w:t>Republic</w:t>
            </w:r>
            <w:proofErr w:type="spellEnd"/>
          </w:p>
        </w:tc>
        <w:tc>
          <w:tcPr>
            <w:tcW w:w="3876" w:type="dxa"/>
            <w:tcBorders>
              <w:top w:val="single" w:sz="6" w:space="0" w:color="DDDDDD"/>
              <w:bottom w:val="single" w:sz="6" w:space="0" w:color="DDDDDD"/>
            </w:tcBorders>
            <w:shd w:val="clear" w:color="auto" w:fill="FFFFFF"/>
          </w:tcPr>
          <w:p w14:paraId="2ED18D04" w14:textId="7695637D"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78234118"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17E453F9" w14:textId="5C16AAF8" w:rsidR="00135151" w:rsidRPr="002708BA" w:rsidRDefault="00135151" w:rsidP="002708BA">
            <w:pPr>
              <w:spacing w:after="0" w:line="240" w:lineRule="auto"/>
              <w:rPr>
                <w:rFonts w:eastAsia="Times New Roman" w:cs="Arial"/>
                <w:color w:val="000000"/>
                <w:kern w:val="0"/>
                <w:lang w:eastAsia="es-GT"/>
                <w14:ligatures w14:val="none"/>
              </w:rPr>
            </w:pPr>
            <w:r w:rsidRPr="002708BA">
              <w:t>CD</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D763E6A" w14:textId="6CA9CFF9" w:rsidR="00135151" w:rsidRPr="002708BA" w:rsidRDefault="00135151" w:rsidP="002708BA">
            <w:pPr>
              <w:spacing w:after="0" w:line="240" w:lineRule="auto"/>
              <w:jc w:val="center"/>
              <w:rPr>
                <w:rFonts w:cs="Arial"/>
                <w:szCs w:val="22"/>
              </w:rPr>
            </w:pPr>
            <w:r w:rsidRPr="002708BA">
              <w:t xml:space="preserve">Congo, </w:t>
            </w:r>
            <w:proofErr w:type="spellStart"/>
            <w:r w:rsidRPr="002708BA">
              <w:t>Dem</w:t>
            </w:r>
            <w:proofErr w:type="spellEnd"/>
            <w:r w:rsidRPr="002708BA">
              <w:t>. Rep.</w:t>
            </w:r>
          </w:p>
        </w:tc>
        <w:tc>
          <w:tcPr>
            <w:tcW w:w="3876" w:type="dxa"/>
            <w:tcBorders>
              <w:top w:val="single" w:sz="6" w:space="0" w:color="DDDDDD"/>
              <w:bottom w:val="single" w:sz="6" w:space="0" w:color="DDDDDD"/>
            </w:tcBorders>
            <w:shd w:val="clear" w:color="auto" w:fill="FFFFFF"/>
          </w:tcPr>
          <w:p w14:paraId="2C4542DF" w14:textId="499C622B"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6280719D"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B853EFC" w14:textId="0F6ED5E1" w:rsidR="00135151" w:rsidRPr="002708BA" w:rsidRDefault="00135151" w:rsidP="002708BA">
            <w:pPr>
              <w:spacing w:after="0" w:line="240" w:lineRule="auto"/>
              <w:rPr>
                <w:rFonts w:eastAsia="Times New Roman" w:cs="Arial"/>
                <w:color w:val="000000"/>
                <w:kern w:val="0"/>
                <w:lang w:eastAsia="es-GT"/>
                <w14:ligatures w14:val="none"/>
              </w:rPr>
            </w:pPr>
            <w:r w:rsidRPr="002708BA">
              <w:t>GM</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41CE40C2" w14:textId="2A0FCC71"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 xml:space="preserve">Gambia, </w:t>
            </w:r>
            <w:proofErr w:type="spellStart"/>
            <w:r w:rsidRPr="002708BA">
              <w:t>The</w:t>
            </w:r>
            <w:proofErr w:type="spellEnd"/>
          </w:p>
        </w:tc>
        <w:tc>
          <w:tcPr>
            <w:tcW w:w="3876" w:type="dxa"/>
            <w:tcBorders>
              <w:top w:val="single" w:sz="6" w:space="0" w:color="DDDDDD"/>
              <w:bottom w:val="single" w:sz="6" w:space="0" w:color="DDDDDD"/>
            </w:tcBorders>
            <w:shd w:val="clear" w:color="auto" w:fill="FFFFFF"/>
          </w:tcPr>
          <w:p w14:paraId="20972C05" w14:textId="3B22CB44"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1C506C5F"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4937DE8" w14:textId="40DCBCBB" w:rsidR="00135151" w:rsidRPr="002708BA" w:rsidRDefault="00135151" w:rsidP="002708BA">
            <w:pPr>
              <w:spacing w:after="0" w:line="240" w:lineRule="auto"/>
              <w:rPr>
                <w:rFonts w:eastAsia="Times New Roman" w:cs="Arial"/>
                <w:color w:val="000000"/>
                <w:kern w:val="0"/>
                <w:lang w:eastAsia="es-GT"/>
                <w14:ligatures w14:val="none"/>
              </w:rPr>
            </w:pPr>
            <w:r w:rsidRPr="002708BA">
              <w:t>MW</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5952205F" w14:textId="6F412148"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Malawi</w:t>
            </w:r>
          </w:p>
        </w:tc>
        <w:tc>
          <w:tcPr>
            <w:tcW w:w="3876" w:type="dxa"/>
            <w:tcBorders>
              <w:top w:val="single" w:sz="6" w:space="0" w:color="DDDDDD"/>
              <w:bottom w:val="single" w:sz="6" w:space="0" w:color="DDDDDD"/>
            </w:tcBorders>
            <w:shd w:val="clear" w:color="auto" w:fill="FFFFFF"/>
          </w:tcPr>
          <w:p w14:paraId="3EB0B65A" w14:textId="30A6AEB5"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780ADE52"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545A2B89" w14:textId="058930CC" w:rsidR="00135151" w:rsidRPr="002708BA" w:rsidRDefault="00135151" w:rsidP="002708BA">
            <w:pPr>
              <w:spacing w:after="0" w:line="240" w:lineRule="auto"/>
              <w:rPr>
                <w:rFonts w:eastAsia="Times New Roman" w:cs="Arial"/>
                <w:color w:val="000000"/>
                <w:kern w:val="0"/>
                <w:lang w:eastAsia="es-GT"/>
                <w14:ligatures w14:val="none"/>
              </w:rPr>
            </w:pPr>
            <w:r w:rsidRPr="002708BA">
              <w:t>ML</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2451B5C" w14:textId="7B21A9D1"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Mali</w:t>
            </w:r>
          </w:p>
        </w:tc>
        <w:tc>
          <w:tcPr>
            <w:tcW w:w="3876" w:type="dxa"/>
            <w:tcBorders>
              <w:top w:val="single" w:sz="6" w:space="0" w:color="DDDDDD"/>
              <w:bottom w:val="single" w:sz="6" w:space="0" w:color="DDDDDD"/>
            </w:tcBorders>
            <w:shd w:val="clear" w:color="auto" w:fill="FFFFFF"/>
          </w:tcPr>
          <w:p w14:paraId="5037642C" w14:textId="557CC178"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63CAA98C"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48513883" w14:textId="2E16ECE4" w:rsidR="00135151" w:rsidRPr="002708BA" w:rsidRDefault="00135151" w:rsidP="002708BA">
            <w:pPr>
              <w:spacing w:after="0" w:line="240" w:lineRule="auto"/>
              <w:rPr>
                <w:rFonts w:eastAsia="Times New Roman" w:cs="Arial"/>
                <w:color w:val="000000"/>
                <w:kern w:val="0"/>
                <w:lang w:eastAsia="es-GT"/>
                <w14:ligatures w14:val="none"/>
              </w:rPr>
            </w:pPr>
            <w:r w:rsidRPr="002708BA">
              <w:t>MZ</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6EF1D3F3" w14:textId="408AA791"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Mozambique</w:t>
            </w:r>
          </w:p>
        </w:tc>
        <w:tc>
          <w:tcPr>
            <w:tcW w:w="3876" w:type="dxa"/>
            <w:tcBorders>
              <w:top w:val="single" w:sz="6" w:space="0" w:color="DDDDDD"/>
              <w:bottom w:val="single" w:sz="6" w:space="0" w:color="DDDDDD"/>
            </w:tcBorders>
            <w:shd w:val="clear" w:color="auto" w:fill="FFFFFF"/>
          </w:tcPr>
          <w:p w14:paraId="4E5D13BA" w14:textId="224B3D1F"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62A8FD01"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6195064F" w14:textId="3B7480C4" w:rsidR="00135151" w:rsidRPr="002708BA" w:rsidRDefault="00135151" w:rsidP="002708BA">
            <w:pPr>
              <w:spacing w:after="0" w:line="240" w:lineRule="auto"/>
              <w:rPr>
                <w:rFonts w:eastAsia="Times New Roman" w:cs="Arial"/>
                <w:color w:val="000000"/>
                <w:kern w:val="0"/>
                <w:lang w:eastAsia="es-GT"/>
                <w14:ligatures w14:val="none"/>
              </w:rPr>
            </w:pPr>
            <w:r w:rsidRPr="002708BA">
              <w:t>NE</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D1FDEB1" w14:textId="7F7CA302" w:rsidR="00135151" w:rsidRPr="002708BA" w:rsidRDefault="00135151" w:rsidP="002708BA">
            <w:pPr>
              <w:spacing w:after="0" w:line="240" w:lineRule="auto"/>
              <w:jc w:val="center"/>
              <w:rPr>
                <w:rFonts w:eastAsia="Times New Roman" w:cs="Arial"/>
                <w:color w:val="000000"/>
                <w:kern w:val="0"/>
                <w:lang w:eastAsia="es-GT"/>
                <w14:ligatures w14:val="none"/>
              </w:rPr>
            </w:pPr>
            <w:proofErr w:type="spellStart"/>
            <w:r w:rsidRPr="002708BA">
              <w:t>Niger</w:t>
            </w:r>
            <w:proofErr w:type="spellEnd"/>
          </w:p>
        </w:tc>
        <w:tc>
          <w:tcPr>
            <w:tcW w:w="3876" w:type="dxa"/>
            <w:tcBorders>
              <w:top w:val="single" w:sz="6" w:space="0" w:color="DDDDDD"/>
              <w:bottom w:val="single" w:sz="6" w:space="0" w:color="DDDDDD"/>
            </w:tcBorders>
            <w:shd w:val="clear" w:color="auto" w:fill="FFFFFF"/>
          </w:tcPr>
          <w:p w14:paraId="3AAEE58C" w14:textId="6B8692B0"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1BF58703"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049B6409" w14:textId="24B659A8" w:rsidR="00135151" w:rsidRPr="002708BA" w:rsidRDefault="00135151" w:rsidP="002708BA">
            <w:pPr>
              <w:spacing w:after="0" w:line="240" w:lineRule="auto"/>
              <w:rPr>
                <w:rFonts w:eastAsia="Times New Roman" w:cs="Arial"/>
                <w:color w:val="000000"/>
                <w:kern w:val="0"/>
                <w:lang w:eastAsia="es-GT"/>
                <w14:ligatures w14:val="none"/>
              </w:rPr>
            </w:pPr>
            <w:r w:rsidRPr="002708BA">
              <w:t>SL</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58595E92" w14:textId="029A5548"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Sierra Leone</w:t>
            </w:r>
          </w:p>
        </w:tc>
        <w:tc>
          <w:tcPr>
            <w:tcW w:w="3876" w:type="dxa"/>
            <w:tcBorders>
              <w:top w:val="single" w:sz="6" w:space="0" w:color="DDDDDD"/>
              <w:bottom w:val="single" w:sz="6" w:space="0" w:color="DDDDDD"/>
            </w:tcBorders>
            <w:shd w:val="clear" w:color="auto" w:fill="FFFFFF"/>
          </w:tcPr>
          <w:p w14:paraId="778DF4CE" w14:textId="75C65710"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11C5B006"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109E66A" w14:textId="5506EB96" w:rsidR="00135151" w:rsidRPr="002708BA" w:rsidRDefault="00135151" w:rsidP="002708BA">
            <w:pPr>
              <w:spacing w:after="0" w:line="240" w:lineRule="auto"/>
              <w:rPr>
                <w:rFonts w:eastAsia="Times New Roman" w:cs="Arial"/>
                <w:color w:val="000000"/>
                <w:kern w:val="0"/>
                <w:lang w:eastAsia="es-GT"/>
                <w14:ligatures w14:val="none"/>
              </w:rPr>
            </w:pPr>
            <w:r w:rsidRPr="002708BA">
              <w:t>SD</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3D9774E" w14:textId="0588C41E"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Sudan</w:t>
            </w:r>
          </w:p>
        </w:tc>
        <w:tc>
          <w:tcPr>
            <w:tcW w:w="3876" w:type="dxa"/>
            <w:tcBorders>
              <w:top w:val="single" w:sz="6" w:space="0" w:color="DDDDDD"/>
              <w:bottom w:val="single" w:sz="6" w:space="0" w:color="DDDDDD"/>
            </w:tcBorders>
            <w:shd w:val="clear" w:color="auto" w:fill="FFFFFF"/>
          </w:tcPr>
          <w:p w14:paraId="68C2BC7B" w14:textId="6AD87894"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790070F5"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05B93A86" w14:textId="0D96C320" w:rsidR="00135151" w:rsidRPr="002708BA" w:rsidRDefault="00135151" w:rsidP="002708BA">
            <w:pPr>
              <w:spacing w:after="0" w:line="240" w:lineRule="auto"/>
              <w:rPr>
                <w:rFonts w:eastAsia="Times New Roman" w:cs="Arial"/>
                <w:color w:val="000000"/>
                <w:kern w:val="0"/>
                <w:lang w:eastAsia="es-GT"/>
                <w14:ligatures w14:val="none"/>
              </w:rPr>
            </w:pPr>
            <w:r w:rsidRPr="002708BA">
              <w:t>TG</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E06C7E0" w14:textId="6BC851C1"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Togo</w:t>
            </w:r>
          </w:p>
        </w:tc>
        <w:tc>
          <w:tcPr>
            <w:tcW w:w="3876" w:type="dxa"/>
            <w:tcBorders>
              <w:top w:val="single" w:sz="6" w:space="0" w:color="DDDDDD"/>
              <w:bottom w:val="single" w:sz="6" w:space="0" w:color="DDDDDD"/>
            </w:tcBorders>
            <w:shd w:val="clear" w:color="auto" w:fill="FFFFFF"/>
          </w:tcPr>
          <w:p w14:paraId="552EA1C2" w14:textId="7EF53C9D"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5F7E2019" w14:textId="77777777" w:rsidTr="00135151">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22BFB077" w14:textId="21235BA2" w:rsidR="00135151" w:rsidRPr="002708BA" w:rsidRDefault="00135151" w:rsidP="002708BA">
            <w:pPr>
              <w:spacing w:after="0" w:line="240" w:lineRule="auto"/>
              <w:rPr>
                <w:rFonts w:eastAsia="Times New Roman" w:cs="Arial"/>
                <w:color w:val="000000"/>
                <w:kern w:val="0"/>
                <w:lang w:eastAsia="es-GT"/>
                <w14:ligatures w14:val="none"/>
              </w:rPr>
            </w:pPr>
            <w:r w:rsidRPr="002708BA">
              <w:t>UG</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tcPr>
          <w:p w14:paraId="2EE19987" w14:textId="647F0E6C"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Uganda</w:t>
            </w:r>
          </w:p>
        </w:tc>
        <w:tc>
          <w:tcPr>
            <w:tcW w:w="3876" w:type="dxa"/>
            <w:tcBorders>
              <w:top w:val="single" w:sz="6" w:space="0" w:color="DDDDDD"/>
              <w:bottom w:val="single" w:sz="6" w:space="0" w:color="DDDDDD"/>
            </w:tcBorders>
            <w:shd w:val="clear" w:color="auto" w:fill="FFFFFF"/>
          </w:tcPr>
          <w:p w14:paraId="1FCB90C9" w14:textId="79592464" w:rsidR="00135151" w:rsidRPr="002708BA" w:rsidRDefault="00135151" w:rsidP="002708BA">
            <w:pPr>
              <w:spacing w:after="0" w:line="240" w:lineRule="auto"/>
              <w:jc w:val="center"/>
              <w:rPr>
                <w:rFonts w:eastAsia="Times New Roman" w:cs="Arial"/>
                <w:color w:val="000000"/>
                <w:kern w:val="0"/>
                <w:lang w:eastAsia="es-GT"/>
                <w14:ligatures w14:val="none"/>
              </w:rPr>
            </w:pPr>
            <w:r w:rsidRPr="002708BA">
              <w:t>África Subsahariana</w:t>
            </w:r>
          </w:p>
        </w:tc>
      </w:tr>
      <w:tr w:rsidR="00135151" w:rsidRPr="002708BA" w14:paraId="507E5506" w14:textId="77777777" w:rsidTr="002708BA">
        <w:tc>
          <w:tcPr>
            <w:tcW w:w="170" w:type="dxa"/>
            <w:tcBorders>
              <w:top w:val="single" w:sz="6" w:space="0" w:color="DDDDDD"/>
              <w:bottom w:val="single" w:sz="6" w:space="0" w:color="DDDDDD"/>
            </w:tcBorders>
            <w:shd w:val="clear" w:color="auto" w:fill="FFFFFF"/>
            <w:tcMar>
              <w:top w:w="75" w:type="dxa"/>
              <w:left w:w="75" w:type="dxa"/>
              <w:bottom w:w="75" w:type="dxa"/>
              <w:right w:w="75" w:type="dxa"/>
            </w:tcMar>
          </w:tcPr>
          <w:p w14:paraId="7974A592" w14:textId="77777777" w:rsidR="00135151" w:rsidRPr="002708BA" w:rsidRDefault="00135151" w:rsidP="002708BA">
            <w:pPr>
              <w:spacing w:after="0" w:line="240" w:lineRule="auto"/>
              <w:rPr>
                <w:rFonts w:eastAsia="Times New Roman" w:cs="Arial"/>
                <w:color w:val="000000"/>
                <w:kern w:val="0"/>
                <w:lang w:eastAsia="es-GT"/>
                <w14:ligatures w14:val="none"/>
              </w:rPr>
            </w:pPr>
          </w:p>
        </w:tc>
        <w:tc>
          <w:tcPr>
            <w:tcW w:w="8668"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B00CB94" w14:textId="737BCF08" w:rsidR="00135151" w:rsidRPr="002708BA" w:rsidRDefault="00135151" w:rsidP="002708BA">
            <w:pPr>
              <w:spacing w:after="0" w:line="240" w:lineRule="auto"/>
              <w:jc w:val="center"/>
              <w:rPr>
                <w:rFonts w:eastAsia="Times New Roman" w:cs="Arial"/>
                <w:b/>
                <w:color w:val="000000"/>
                <w:kern w:val="0"/>
                <w:lang w:eastAsia="es-GT"/>
                <w14:ligatures w14:val="none"/>
              </w:rPr>
            </w:pPr>
            <w:r w:rsidRPr="002708BA">
              <w:rPr>
                <w:rFonts w:eastAsia="Times New Roman" w:cs="Arial"/>
                <w:b/>
                <w:color w:val="000000"/>
                <w:kern w:val="0"/>
                <w:lang w:eastAsia="es-GT"/>
                <w14:ligatures w14:val="none"/>
              </w:rPr>
              <w:t>Ingresos Medios-bajos</w:t>
            </w:r>
          </w:p>
        </w:tc>
        <w:tc>
          <w:tcPr>
            <w:tcW w:w="50" w:type="dxa"/>
            <w:tcBorders>
              <w:top w:val="single" w:sz="6" w:space="0" w:color="DDDDDD"/>
              <w:bottom w:val="single" w:sz="6" w:space="0" w:color="DDDDDD"/>
            </w:tcBorders>
            <w:shd w:val="clear" w:color="auto" w:fill="FFFFFF"/>
          </w:tcPr>
          <w:p w14:paraId="388E91DB" w14:textId="77777777" w:rsidR="00135151" w:rsidRPr="002708BA" w:rsidRDefault="00135151" w:rsidP="002708BA">
            <w:pPr>
              <w:spacing w:after="0" w:line="240" w:lineRule="auto"/>
              <w:jc w:val="center"/>
              <w:rPr>
                <w:rFonts w:eastAsia="Times New Roman" w:cs="Arial"/>
                <w:color w:val="000000"/>
                <w:kern w:val="0"/>
                <w:lang w:eastAsia="es-GT"/>
                <w14:ligatures w14:val="none"/>
              </w:rPr>
            </w:pPr>
          </w:p>
        </w:tc>
      </w:tr>
      <w:tr w:rsidR="00135151" w:rsidRPr="002708BA" w14:paraId="48D3823C"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285A85E" w14:textId="1C1D5CE8" w:rsidR="00135151" w:rsidRPr="002708BA" w:rsidRDefault="00135151" w:rsidP="002708BA">
            <w:pPr>
              <w:spacing w:after="0" w:line="240" w:lineRule="auto"/>
            </w:pPr>
            <w:r w:rsidRPr="002708BA">
              <w:t>KH</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C98F0A4" w14:textId="2D81EBED" w:rsidR="00135151" w:rsidRPr="002708BA" w:rsidRDefault="00135151" w:rsidP="002708BA">
            <w:pPr>
              <w:spacing w:after="0" w:line="240" w:lineRule="auto"/>
              <w:jc w:val="center"/>
            </w:pPr>
            <w:proofErr w:type="spellStart"/>
            <w:r w:rsidRPr="002708BA">
              <w:t>Cambodia</w:t>
            </w:r>
            <w:proofErr w:type="spellEnd"/>
          </w:p>
        </w:tc>
        <w:tc>
          <w:tcPr>
            <w:tcW w:w="3876" w:type="dxa"/>
            <w:tcBorders>
              <w:top w:val="single" w:sz="6" w:space="0" w:color="DDDDDD"/>
              <w:bottom w:val="single" w:sz="6" w:space="0" w:color="DDDDDD"/>
            </w:tcBorders>
            <w:shd w:val="clear" w:color="auto" w:fill="FFFFFF"/>
            <w:vAlign w:val="bottom"/>
          </w:tcPr>
          <w:p w14:paraId="4254C342" w14:textId="6C44AD0D" w:rsidR="00135151" w:rsidRPr="002708BA" w:rsidRDefault="00135151" w:rsidP="002708BA">
            <w:pPr>
              <w:spacing w:after="0" w:line="240" w:lineRule="auto"/>
              <w:jc w:val="center"/>
            </w:pPr>
            <w:r w:rsidRPr="002708BA">
              <w:t>Asia Oriental y el Pacífico</w:t>
            </w:r>
          </w:p>
        </w:tc>
      </w:tr>
      <w:tr w:rsidR="00135151" w:rsidRPr="002708BA" w14:paraId="34FF3179"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6030A18" w14:textId="21AFB047" w:rsidR="00135151" w:rsidRPr="002708BA" w:rsidRDefault="00135151" w:rsidP="002708BA">
            <w:pPr>
              <w:spacing w:after="0" w:line="240" w:lineRule="auto"/>
            </w:pPr>
            <w:r w:rsidRPr="002708BA">
              <w:t>LA</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DA726D8" w14:textId="6C0A64A3" w:rsidR="00135151" w:rsidRPr="002708BA" w:rsidRDefault="00135151" w:rsidP="002708BA">
            <w:pPr>
              <w:spacing w:after="0" w:line="240" w:lineRule="auto"/>
              <w:jc w:val="center"/>
            </w:pPr>
            <w:r w:rsidRPr="002708BA">
              <w:t>Lao PDR</w:t>
            </w:r>
          </w:p>
        </w:tc>
        <w:tc>
          <w:tcPr>
            <w:tcW w:w="3876" w:type="dxa"/>
            <w:tcBorders>
              <w:top w:val="single" w:sz="6" w:space="0" w:color="DDDDDD"/>
              <w:bottom w:val="single" w:sz="6" w:space="0" w:color="DDDDDD"/>
            </w:tcBorders>
            <w:shd w:val="clear" w:color="auto" w:fill="FFFFFF"/>
            <w:vAlign w:val="bottom"/>
          </w:tcPr>
          <w:p w14:paraId="3089E411" w14:textId="65C3C10A" w:rsidR="00135151" w:rsidRPr="002708BA" w:rsidRDefault="00135151" w:rsidP="002708BA">
            <w:pPr>
              <w:spacing w:after="0" w:line="240" w:lineRule="auto"/>
              <w:jc w:val="center"/>
            </w:pPr>
            <w:r w:rsidRPr="002708BA">
              <w:t>Asia Oriental y el Pacífico</w:t>
            </w:r>
          </w:p>
        </w:tc>
      </w:tr>
      <w:tr w:rsidR="00135151" w:rsidRPr="002708BA" w14:paraId="373E7D43"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4C320B0" w14:textId="21D19857" w:rsidR="00135151" w:rsidRPr="002708BA" w:rsidRDefault="00135151" w:rsidP="002708BA">
            <w:pPr>
              <w:spacing w:after="0" w:line="240" w:lineRule="auto"/>
            </w:pPr>
            <w:r w:rsidRPr="002708BA">
              <w:t>MM</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CC9DB0D" w14:textId="00CE172E" w:rsidR="00135151" w:rsidRPr="002708BA" w:rsidRDefault="00135151" w:rsidP="002708BA">
            <w:pPr>
              <w:spacing w:after="0" w:line="240" w:lineRule="auto"/>
              <w:jc w:val="center"/>
            </w:pPr>
            <w:r w:rsidRPr="002708BA">
              <w:t>Myanmar</w:t>
            </w:r>
          </w:p>
        </w:tc>
        <w:tc>
          <w:tcPr>
            <w:tcW w:w="3876" w:type="dxa"/>
            <w:tcBorders>
              <w:top w:val="single" w:sz="6" w:space="0" w:color="DDDDDD"/>
              <w:bottom w:val="single" w:sz="6" w:space="0" w:color="DDDDDD"/>
            </w:tcBorders>
            <w:shd w:val="clear" w:color="auto" w:fill="FFFFFF"/>
            <w:vAlign w:val="bottom"/>
          </w:tcPr>
          <w:p w14:paraId="56E556C4" w14:textId="7D5BDD74" w:rsidR="00135151" w:rsidRPr="002708BA" w:rsidRDefault="00135151" w:rsidP="002708BA">
            <w:pPr>
              <w:spacing w:after="0" w:line="240" w:lineRule="auto"/>
              <w:jc w:val="center"/>
            </w:pPr>
            <w:r w:rsidRPr="002708BA">
              <w:t>Asia Oriental y el Pacífico</w:t>
            </w:r>
          </w:p>
        </w:tc>
      </w:tr>
      <w:tr w:rsidR="00135151" w:rsidRPr="002708BA" w14:paraId="2ECC2A80"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3EA5FE6" w14:textId="484BAF9D" w:rsidR="00135151" w:rsidRPr="002708BA" w:rsidRDefault="00135151" w:rsidP="002708BA">
            <w:pPr>
              <w:spacing w:after="0" w:line="240" w:lineRule="auto"/>
            </w:pPr>
            <w:r w:rsidRPr="002708BA">
              <w:t>PG</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16DCF60" w14:textId="1A9D04D0" w:rsidR="00135151" w:rsidRPr="002708BA" w:rsidRDefault="00135151" w:rsidP="002708BA">
            <w:pPr>
              <w:spacing w:after="0" w:line="240" w:lineRule="auto"/>
              <w:jc w:val="center"/>
            </w:pPr>
            <w:proofErr w:type="spellStart"/>
            <w:r w:rsidRPr="002708BA">
              <w:t>Papua</w:t>
            </w:r>
            <w:proofErr w:type="spellEnd"/>
            <w:r w:rsidRPr="002708BA">
              <w:t xml:space="preserve"> New Guinea</w:t>
            </w:r>
          </w:p>
        </w:tc>
        <w:tc>
          <w:tcPr>
            <w:tcW w:w="3876" w:type="dxa"/>
            <w:tcBorders>
              <w:top w:val="single" w:sz="6" w:space="0" w:color="DDDDDD"/>
              <w:bottom w:val="single" w:sz="6" w:space="0" w:color="DDDDDD"/>
            </w:tcBorders>
            <w:shd w:val="clear" w:color="auto" w:fill="FFFFFF"/>
            <w:vAlign w:val="bottom"/>
          </w:tcPr>
          <w:p w14:paraId="3CB96107" w14:textId="14CE4CD2" w:rsidR="00135151" w:rsidRPr="002708BA" w:rsidRDefault="00135151" w:rsidP="002708BA">
            <w:pPr>
              <w:spacing w:after="0" w:line="240" w:lineRule="auto"/>
              <w:jc w:val="center"/>
            </w:pPr>
            <w:r w:rsidRPr="002708BA">
              <w:t>Asia Oriental y el Pacífico</w:t>
            </w:r>
          </w:p>
        </w:tc>
      </w:tr>
      <w:tr w:rsidR="00135151" w:rsidRPr="002708BA" w14:paraId="23F11A94"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13EBF4D" w14:textId="4965E30A" w:rsidR="00135151" w:rsidRPr="002708BA" w:rsidRDefault="00135151" w:rsidP="002708BA">
            <w:pPr>
              <w:spacing w:after="0" w:line="240" w:lineRule="auto"/>
            </w:pPr>
            <w:r w:rsidRPr="002708BA">
              <w:t>PH</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F3DEF93" w14:textId="64C3CCCC" w:rsidR="00135151" w:rsidRPr="002708BA" w:rsidRDefault="00135151" w:rsidP="002708BA">
            <w:pPr>
              <w:spacing w:after="0" w:line="240" w:lineRule="auto"/>
              <w:jc w:val="center"/>
            </w:pPr>
            <w:proofErr w:type="spellStart"/>
            <w:r w:rsidRPr="002708BA">
              <w:t>Philippines</w:t>
            </w:r>
            <w:proofErr w:type="spellEnd"/>
          </w:p>
        </w:tc>
        <w:tc>
          <w:tcPr>
            <w:tcW w:w="3876" w:type="dxa"/>
            <w:tcBorders>
              <w:top w:val="single" w:sz="6" w:space="0" w:color="DDDDDD"/>
              <w:bottom w:val="single" w:sz="6" w:space="0" w:color="DDDDDD"/>
            </w:tcBorders>
            <w:shd w:val="clear" w:color="auto" w:fill="FFFFFF"/>
            <w:vAlign w:val="bottom"/>
          </w:tcPr>
          <w:p w14:paraId="561CA4F4" w14:textId="4694A9F7" w:rsidR="00135151" w:rsidRPr="002708BA" w:rsidRDefault="00135151" w:rsidP="002708BA">
            <w:pPr>
              <w:spacing w:after="0" w:line="240" w:lineRule="auto"/>
              <w:jc w:val="center"/>
            </w:pPr>
            <w:r w:rsidRPr="002708BA">
              <w:t>Asia Oriental y el Pacífico</w:t>
            </w:r>
          </w:p>
        </w:tc>
      </w:tr>
      <w:tr w:rsidR="00135151" w:rsidRPr="002708BA" w14:paraId="0FB350AA"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8F3097D" w14:textId="50494C3C" w:rsidR="00135151" w:rsidRPr="002708BA" w:rsidRDefault="00135151" w:rsidP="002708BA">
            <w:pPr>
              <w:spacing w:after="0" w:line="240" w:lineRule="auto"/>
            </w:pPr>
            <w:r w:rsidRPr="002708BA">
              <w:t>VN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EBFE2CA" w14:textId="26FE7C08" w:rsidR="00135151" w:rsidRPr="002708BA" w:rsidRDefault="00135151" w:rsidP="002708BA">
            <w:pPr>
              <w:spacing w:after="0" w:line="240" w:lineRule="auto"/>
              <w:jc w:val="center"/>
            </w:pPr>
            <w:r w:rsidRPr="002708BA">
              <w:t>Vietnam</w:t>
            </w:r>
          </w:p>
        </w:tc>
        <w:tc>
          <w:tcPr>
            <w:tcW w:w="3876" w:type="dxa"/>
            <w:tcBorders>
              <w:top w:val="single" w:sz="6" w:space="0" w:color="DDDDDD"/>
              <w:bottom w:val="single" w:sz="6" w:space="0" w:color="DDDDDD"/>
            </w:tcBorders>
            <w:shd w:val="clear" w:color="auto" w:fill="FFFFFF"/>
            <w:vAlign w:val="bottom"/>
          </w:tcPr>
          <w:p w14:paraId="026C4C2F" w14:textId="0BE8F768" w:rsidR="00135151" w:rsidRPr="002708BA" w:rsidRDefault="00135151" w:rsidP="002708BA">
            <w:pPr>
              <w:spacing w:after="0" w:line="240" w:lineRule="auto"/>
              <w:jc w:val="center"/>
            </w:pPr>
            <w:r w:rsidRPr="002708BA">
              <w:t>Asia Oriental y el Pacífico</w:t>
            </w:r>
          </w:p>
        </w:tc>
      </w:tr>
      <w:tr w:rsidR="00135151" w:rsidRPr="002708BA" w14:paraId="76A53066"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ED1E68A" w14:textId="0368029D" w:rsidR="00135151" w:rsidRPr="002708BA" w:rsidRDefault="00135151" w:rsidP="002708BA">
            <w:pPr>
              <w:spacing w:after="0" w:line="240" w:lineRule="auto"/>
            </w:pPr>
            <w:r w:rsidRPr="002708BA">
              <w:t>KG</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5860424" w14:textId="4838EC7E" w:rsidR="00135151" w:rsidRPr="002708BA" w:rsidRDefault="00135151" w:rsidP="002708BA">
            <w:pPr>
              <w:spacing w:after="0" w:line="240" w:lineRule="auto"/>
              <w:jc w:val="center"/>
            </w:pPr>
            <w:proofErr w:type="spellStart"/>
            <w:r w:rsidRPr="002708BA">
              <w:t>Kyrgyz</w:t>
            </w:r>
            <w:proofErr w:type="spellEnd"/>
            <w:r w:rsidRPr="002708BA">
              <w:t xml:space="preserve"> </w:t>
            </w:r>
            <w:proofErr w:type="spellStart"/>
            <w:r w:rsidRPr="002708BA">
              <w:t>Republic</w:t>
            </w:r>
            <w:proofErr w:type="spellEnd"/>
          </w:p>
        </w:tc>
        <w:tc>
          <w:tcPr>
            <w:tcW w:w="3876" w:type="dxa"/>
            <w:tcBorders>
              <w:top w:val="single" w:sz="6" w:space="0" w:color="DDDDDD"/>
              <w:bottom w:val="single" w:sz="6" w:space="0" w:color="DDDDDD"/>
            </w:tcBorders>
            <w:shd w:val="clear" w:color="auto" w:fill="FFFFFF"/>
            <w:vAlign w:val="bottom"/>
          </w:tcPr>
          <w:p w14:paraId="5159A1E8" w14:textId="4AD58519" w:rsidR="00135151" w:rsidRPr="002708BA" w:rsidRDefault="00135151" w:rsidP="002708BA">
            <w:pPr>
              <w:spacing w:after="0" w:line="240" w:lineRule="auto"/>
              <w:jc w:val="center"/>
            </w:pPr>
            <w:r w:rsidRPr="002708BA">
              <w:t>Europa y Asia Central</w:t>
            </w:r>
          </w:p>
        </w:tc>
      </w:tr>
      <w:tr w:rsidR="00135151" w:rsidRPr="002708BA" w14:paraId="658A53EC"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D64AC94" w14:textId="7C5FFC6D" w:rsidR="00135151" w:rsidRPr="002708BA" w:rsidRDefault="00135151" w:rsidP="002708BA">
            <w:pPr>
              <w:spacing w:after="0" w:line="240" w:lineRule="auto"/>
            </w:pPr>
            <w:r w:rsidRPr="002708BA">
              <w:t>TJ</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A3DAE8B" w14:textId="0963D477" w:rsidR="00135151" w:rsidRPr="002708BA" w:rsidRDefault="00135151" w:rsidP="002708BA">
            <w:pPr>
              <w:spacing w:after="0" w:line="240" w:lineRule="auto"/>
              <w:jc w:val="center"/>
            </w:pPr>
            <w:proofErr w:type="spellStart"/>
            <w:r w:rsidRPr="002708BA">
              <w:t>Tajikistan</w:t>
            </w:r>
            <w:proofErr w:type="spellEnd"/>
          </w:p>
        </w:tc>
        <w:tc>
          <w:tcPr>
            <w:tcW w:w="3876" w:type="dxa"/>
            <w:tcBorders>
              <w:top w:val="single" w:sz="6" w:space="0" w:color="DDDDDD"/>
              <w:bottom w:val="single" w:sz="6" w:space="0" w:color="DDDDDD"/>
            </w:tcBorders>
            <w:shd w:val="clear" w:color="auto" w:fill="FFFFFF"/>
            <w:vAlign w:val="bottom"/>
          </w:tcPr>
          <w:p w14:paraId="4B5DB8E0" w14:textId="55DA9E3D" w:rsidR="00135151" w:rsidRPr="002708BA" w:rsidRDefault="00135151" w:rsidP="002708BA">
            <w:pPr>
              <w:spacing w:after="0" w:line="240" w:lineRule="auto"/>
              <w:jc w:val="center"/>
            </w:pPr>
            <w:r w:rsidRPr="002708BA">
              <w:t>Europa y Asia Central</w:t>
            </w:r>
          </w:p>
        </w:tc>
      </w:tr>
      <w:tr w:rsidR="00135151" w:rsidRPr="002708BA" w14:paraId="2E018528"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A3AFBB9" w14:textId="3EF56F2A" w:rsidR="00135151" w:rsidRPr="002708BA" w:rsidRDefault="00135151" w:rsidP="002708BA">
            <w:pPr>
              <w:spacing w:after="0" w:line="240" w:lineRule="auto"/>
            </w:pPr>
            <w:r w:rsidRPr="002708BA">
              <w:t>BO</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3D7D05C" w14:textId="68B67266" w:rsidR="00135151" w:rsidRPr="002708BA" w:rsidRDefault="00135151" w:rsidP="002708BA">
            <w:pPr>
              <w:spacing w:after="0" w:line="240" w:lineRule="auto"/>
              <w:jc w:val="center"/>
            </w:pPr>
            <w:r w:rsidRPr="002708BA">
              <w:t>Bolivia</w:t>
            </w:r>
          </w:p>
        </w:tc>
        <w:tc>
          <w:tcPr>
            <w:tcW w:w="3876" w:type="dxa"/>
            <w:tcBorders>
              <w:top w:val="single" w:sz="6" w:space="0" w:color="DDDDDD"/>
              <w:bottom w:val="single" w:sz="6" w:space="0" w:color="DDDDDD"/>
            </w:tcBorders>
            <w:shd w:val="clear" w:color="auto" w:fill="FFFFFF"/>
            <w:vAlign w:val="bottom"/>
          </w:tcPr>
          <w:p w14:paraId="49611F7B" w14:textId="3A4FB295" w:rsidR="00135151" w:rsidRPr="002708BA" w:rsidRDefault="00135151" w:rsidP="002708BA">
            <w:pPr>
              <w:spacing w:after="0" w:line="240" w:lineRule="auto"/>
              <w:jc w:val="center"/>
            </w:pPr>
            <w:r w:rsidRPr="002708BA">
              <w:t>América Latina y el Caribe</w:t>
            </w:r>
          </w:p>
        </w:tc>
      </w:tr>
      <w:tr w:rsidR="00135151" w:rsidRPr="002708BA" w14:paraId="5F129EBB"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B5E1059" w14:textId="1E82DDD1" w:rsidR="00135151" w:rsidRPr="002708BA" w:rsidRDefault="00135151" w:rsidP="002708BA">
            <w:pPr>
              <w:spacing w:after="0" w:line="240" w:lineRule="auto"/>
            </w:pPr>
            <w:r w:rsidRPr="002708BA">
              <w:t>HT</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2A5DE61" w14:textId="1D844CAE" w:rsidR="00135151" w:rsidRPr="002708BA" w:rsidRDefault="00135151" w:rsidP="002708BA">
            <w:pPr>
              <w:spacing w:after="0" w:line="240" w:lineRule="auto"/>
              <w:jc w:val="center"/>
            </w:pPr>
            <w:proofErr w:type="spellStart"/>
            <w:r w:rsidRPr="002708BA">
              <w:t>Haiti</w:t>
            </w:r>
            <w:proofErr w:type="spellEnd"/>
          </w:p>
        </w:tc>
        <w:tc>
          <w:tcPr>
            <w:tcW w:w="3876" w:type="dxa"/>
            <w:tcBorders>
              <w:top w:val="single" w:sz="6" w:space="0" w:color="DDDDDD"/>
              <w:bottom w:val="single" w:sz="6" w:space="0" w:color="DDDDDD"/>
            </w:tcBorders>
            <w:shd w:val="clear" w:color="auto" w:fill="FFFFFF"/>
            <w:vAlign w:val="bottom"/>
          </w:tcPr>
          <w:p w14:paraId="205103FC" w14:textId="777E7A10" w:rsidR="00135151" w:rsidRPr="002708BA" w:rsidRDefault="00135151" w:rsidP="002708BA">
            <w:pPr>
              <w:spacing w:after="0" w:line="240" w:lineRule="auto"/>
              <w:jc w:val="center"/>
            </w:pPr>
            <w:r w:rsidRPr="002708BA">
              <w:t>América Latina y el Caribe</w:t>
            </w:r>
          </w:p>
        </w:tc>
      </w:tr>
      <w:tr w:rsidR="00135151" w:rsidRPr="002708BA" w14:paraId="4F7A46E2"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8605102" w14:textId="4A1DA342" w:rsidR="00135151" w:rsidRPr="002708BA" w:rsidRDefault="00135151" w:rsidP="002708BA">
            <w:pPr>
              <w:spacing w:after="0" w:line="240" w:lineRule="auto"/>
            </w:pPr>
            <w:r w:rsidRPr="002708BA">
              <w:t>HN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210BB34" w14:textId="6E0D0718" w:rsidR="00135151" w:rsidRPr="002708BA" w:rsidRDefault="00135151" w:rsidP="002708BA">
            <w:pPr>
              <w:spacing w:after="0" w:line="240" w:lineRule="auto"/>
              <w:jc w:val="center"/>
            </w:pPr>
            <w:r w:rsidRPr="002708BA">
              <w:t>Honduras</w:t>
            </w:r>
          </w:p>
        </w:tc>
        <w:tc>
          <w:tcPr>
            <w:tcW w:w="3876" w:type="dxa"/>
            <w:tcBorders>
              <w:top w:val="single" w:sz="6" w:space="0" w:color="DDDDDD"/>
              <w:bottom w:val="single" w:sz="6" w:space="0" w:color="DDDDDD"/>
            </w:tcBorders>
            <w:shd w:val="clear" w:color="auto" w:fill="FFFFFF"/>
            <w:vAlign w:val="bottom"/>
          </w:tcPr>
          <w:p w14:paraId="66EA8EEF" w14:textId="04D6280C" w:rsidR="00135151" w:rsidRPr="002708BA" w:rsidRDefault="00135151" w:rsidP="002708BA">
            <w:pPr>
              <w:spacing w:after="0" w:line="240" w:lineRule="auto"/>
              <w:jc w:val="center"/>
            </w:pPr>
            <w:r w:rsidRPr="002708BA">
              <w:t>América Latina y el Caribe</w:t>
            </w:r>
          </w:p>
        </w:tc>
      </w:tr>
      <w:tr w:rsidR="00135151" w:rsidRPr="002708BA" w14:paraId="338D531D"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0FE20B3" w14:textId="26CAFF72" w:rsidR="00135151" w:rsidRPr="002708BA" w:rsidRDefault="00135151" w:rsidP="002708BA">
            <w:pPr>
              <w:spacing w:after="0" w:line="240" w:lineRule="auto"/>
            </w:pPr>
            <w:r w:rsidRPr="002708BA">
              <w:t>NI</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0392946" w14:textId="54B67CE6" w:rsidR="00135151" w:rsidRPr="002708BA" w:rsidRDefault="00135151" w:rsidP="002708BA">
            <w:pPr>
              <w:spacing w:after="0" w:line="240" w:lineRule="auto"/>
              <w:jc w:val="center"/>
            </w:pPr>
            <w:r w:rsidRPr="002708BA">
              <w:t>Nicaragua</w:t>
            </w:r>
          </w:p>
        </w:tc>
        <w:tc>
          <w:tcPr>
            <w:tcW w:w="3876" w:type="dxa"/>
            <w:tcBorders>
              <w:top w:val="single" w:sz="6" w:space="0" w:color="DDDDDD"/>
              <w:bottom w:val="single" w:sz="6" w:space="0" w:color="DDDDDD"/>
            </w:tcBorders>
            <w:shd w:val="clear" w:color="auto" w:fill="FFFFFF"/>
            <w:vAlign w:val="bottom"/>
          </w:tcPr>
          <w:p w14:paraId="3BF14FC0" w14:textId="77E25E24" w:rsidR="00135151" w:rsidRPr="002708BA" w:rsidRDefault="00135151" w:rsidP="002708BA">
            <w:pPr>
              <w:spacing w:after="0" w:line="240" w:lineRule="auto"/>
              <w:jc w:val="center"/>
            </w:pPr>
            <w:r w:rsidRPr="002708BA">
              <w:t>América Latina y el Caribe</w:t>
            </w:r>
          </w:p>
        </w:tc>
      </w:tr>
      <w:tr w:rsidR="00135151" w:rsidRPr="002708BA" w14:paraId="07B56090"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FBA5B9F" w14:textId="42427C12" w:rsidR="00135151" w:rsidRPr="002708BA" w:rsidRDefault="00135151" w:rsidP="002708BA">
            <w:pPr>
              <w:spacing w:after="0" w:line="240" w:lineRule="auto"/>
            </w:pPr>
            <w:r w:rsidRPr="002708BA">
              <w:lastRenderedPageBreak/>
              <w:t>EG</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B59C5AB" w14:textId="0B9E9516" w:rsidR="00135151" w:rsidRPr="002708BA" w:rsidRDefault="00135151" w:rsidP="002708BA">
            <w:pPr>
              <w:spacing w:after="0" w:line="240" w:lineRule="auto"/>
              <w:jc w:val="center"/>
            </w:pPr>
            <w:proofErr w:type="spellStart"/>
            <w:r w:rsidRPr="002708BA">
              <w:t>Egypt</w:t>
            </w:r>
            <w:proofErr w:type="spellEnd"/>
            <w:r w:rsidRPr="002708BA">
              <w:t xml:space="preserve">, </w:t>
            </w:r>
            <w:proofErr w:type="spellStart"/>
            <w:r w:rsidRPr="002708BA">
              <w:t>Arab</w:t>
            </w:r>
            <w:proofErr w:type="spellEnd"/>
            <w:r w:rsidRPr="002708BA">
              <w:t xml:space="preserve"> Rep.</w:t>
            </w:r>
          </w:p>
        </w:tc>
        <w:tc>
          <w:tcPr>
            <w:tcW w:w="3876" w:type="dxa"/>
            <w:tcBorders>
              <w:top w:val="single" w:sz="6" w:space="0" w:color="DDDDDD"/>
              <w:bottom w:val="single" w:sz="6" w:space="0" w:color="DDDDDD"/>
            </w:tcBorders>
            <w:shd w:val="clear" w:color="auto" w:fill="FFFFFF"/>
            <w:vAlign w:val="bottom"/>
          </w:tcPr>
          <w:p w14:paraId="7E0101F7" w14:textId="5DCA1899" w:rsidR="00135151" w:rsidRPr="002708BA" w:rsidRDefault="00135151" w:rsidP="002708BA">
            <w:pPr>
              <w:spacing w:after="0" w:line="240" w:lineRule="auto"/>
              <w:jc w:val="center"/>
            </w:pPr>
            <w:r w:rsidRPr="002708BA">
              <w:t>Medio Oriente y África del Norte</w:t>
            </w:r>
          </w:p>
        </w:tc>
      </w:tr>
      <w:tr w:rsidR="00135151" w:rsidRPr="002708BA" w14:paraId="483D0661"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446234B" w14:textId="2D1E9AD9" w:rsidR="00135151" w:rsidRPr="002708BA" w:rsidRDefault="00135151" w:rsidP="002708BA">
            <w:pPr>
              <w:spacing w:after="0" w:line="240" w:lineRule="auto"/>
            </w:pPr>
            <w:r w:rsidRPr="002708BA">
              <w:t>JO</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1C4C9D1" w14:textId="0A273494" w:rsidR="00135151" w:rsidRPr="002708BA" w:rsidRDefault="00135151" w:rsidP="002708BA">
            <w:pPr>
              <w:spacing w:after="0" w:line="240" w:lineRule="auto"/>
              <w:jc w:val="center"/>
            </w:pPr>
            <w:proofErr w:type="spellStart"/>
            <w:r w:rsidRPr="002708BA">
              <w:t>Jordan</w:t>
            </w:r>
            <w:proofErr w:type="spellEnd"/>
          </w:p>
        </w:tc>
        <w:tc>
          <w:tcPr>
            <w:tcW w:w="3876" w:type="dxa"/>
            <w:tcBorders>
              <w:top w:val="single" w:sz="6" w:space="0" w:color="DDDDDD"/>
              <w:bottom w:val="single" w:sz="6" w:space="0" w:color="DDDDDD"/>
            </w:tcBorders>
            <w:shd w:val="clear" w:color="auto" w:fill="FFFFFF"/>
            <w:vAlign w:val="bottom"/>
          </w:tcPr>
          <w:p w14:paraId="157F1B0A" w14:textId="1D18B8A8" w:rsidR="00135151" w:rsidRPr="002708BA" w:rsidRDefault="00135151" w:rsidP="002708BA">
            <w:pPr>
              <w:spacing w:after="0" w:line="240" w:lineRule="auto"/>
              <w:jc w:val="center"/>
            </w:pPr>
            <w:r w:rsidRPr="002708BA">
              <w:t>Medio Oriente y África del Norte</w:t>
            </w:r>
          </w:p>
        </w:tc>
      </w:tr>
      <w:tr w:rsidR="00135151" w:rsidRPr="002708BA" w14:paraId="114C3F98"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82A9678" w14:textId="5870C2EC" w:rsidR="00135151" w:rsidRPr="002708BA" w:rsidRDefault="00135151" w:rsidP="002708BA">
            <w:pPr>
              <w:spacing w:after="0" w:line="240" w:lineRule="auto"/>
            </w:pPr>
            <w:r w:rsidRPr="002708BA">
              <w:t>MA</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4DB74A0" w14:textId="78F2B2EB" w:rsidR="00135151" w:rsidRPr="002708BA" w:rsidRDefault="00135151" w:rsidP="002708BA">
            <w:pPr>
              <w:spacing w:after="0" w:line="240" w:lineRule="auto"/>
              <w:jc w:val="center"/>
            </w:pPr>
            <w:proofErr w:type="spellStart"/>
            <w:r w:rsidRPr="002708BA">
              <w:t>Morocco</w:t>
            </w:r>
            <w:proofErr w:type="spellEnd"/>
          </w:p>
        </w:tc>
        <w:tc>
          <w:tcPr>
            <w:tcW w:w="3876" w:type="dxa"/>
            <w:tcBorders>
              <w:top w:val="single" w:sz="6" w:space="0" w:color="DDDDDD"/>
              <w:bottom w:val="single" w:sz="6" w:space="0" w:color="DDDDDD"/>
            </w:tcBorders>
            <w:shd w:val="clear" w:color="auto" w:fill="FFFFFF"/>
            <w:vAlign w:val="bottom"/>
          </w:tcPr>
          <w:p w14:paraId="321601B5" w14:textId="11C6E3C0" w:rsidR="00135151" w:rsidRPr="002708BA" w:rsidRDefault="00135151" w:rsidP="002708BA">
            <w:pPr>
              <w:spacing w:after="0" w:line="240" w:lineRule="auto"/>
              <w:jc w:val="center"/>
            </w:pPr>
            <w:r w:rsidRPr="002708BA">
              <w:t>Medio Oriente y África del Norte</w:t>
            </w:r>
          </w:p>
        </w:tc>
      </w:tr>
      <w:tr w:rsidR="00135151" w:rsidRPr="002708BA" w14:paraId="29799BF9"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7BBEAF7" w14:textId="161BF254" w:rsidR="00135151" w:rsidRPr="002708BA" w:rsidRDefault="00135151" w:rsidP="002708BA">
            <w:pPr>
              <w:spacing w:after="0" w:line="240" w:lineRule="auto"/>
            </w:pPr>
            <w:r w:rsidRPr="002708BA">
              <w:t>TN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F31BAEF" w14:textId="492C2F1F" w:rsidR="00135151" w:rsidRPr="002708BA" w:rsidRDefault="00135151" w:rsidP="002708BA">
            <w:pPr>
              <w:spacing w:after="0" w:line="240" w:lineRule="auto"/>
              <w:jc w:val="center"/>
            </w:pPr>
            <w:proofErr w:type="spellStart"/>
            <w:r w:rsidRPr="002708BA">
              <w:t>Tunisia</w:t>
            </w:r>
            <w:proofErr w:type="spellEnd"/>
          </w:p>
        </w:tc>
        <w:tc>
          <w:tcPr>
            <w:tcW w:w="3876" w:type="dxa"/>
            <w:tcBorders>
              <w:top w:val="single" w:sz="6" w:space="0" w:color="DDDDDD"/>
              <w:bottom w:val="single" w:sz="6" w:space="0" w:color="DDDDDD"/>
            </w:tcBorders>
            <w:shd w:val="clear" w:color="auto" w:fill="FFFFFF"/>
            <w:vAlign w:val="bottom"/>
          </w:tcPr>
          <w:p w14:paraId="51DD14F3" w14:textId="3F18915A" w:rsidR="00135151" w:rsidRPr="002708BA" w:rsidRDefault="00135151" w:rsidP="002708BA">
            <w:pPr>
              <w:spacing w:after="0" w:line="240" w:lineRule="auto"/>
              <w:jc w:val="center"/>
            </w:pPr>
            <w:r w:rsidRPr="002708BA">
              <w:t>Medio Oriente y África del Norte</w:t>
            </w:r>
          </w:p>
        </w:tc>
      </w:tr>
      <w:tr w:rsidR="00135151" w:rsidRPr="002708BA" w14:paraId="7EB4F0AB"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D2BA258" w14:textId="2C8D0269" w:rsidR="00135151" w:rsidRPr="002708BA" w:rsidRDefault="00135151" w:rsidP="002708BA">
            <w:pPr>
              <w:spacing w:after="0" w:line="240" w:lineRule="auto"/>
            </w:pPr>
            <w:r w:rsidRPr="002708BA">
              <w:t>BD</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DFFCE60" w14:textId="38A25262" w:rsidR="00135151" w:rsidRPr="002708BA" w:rsidRDefault="00135151" w:rsidP="002708BA">
            <w:pPr>
              <w:spacing w:after="0" w:line="240" w:lineRule="auto"/>
              <w:jc w:val="center"/>
            </w:pPr>
            <w:r w:rsidRPr="002708BA">
              <w:t>Bangladesh</w:t>
            </w:r>
          </w:p>
        </w:tc>
        <w:tc>
          <w:tcPr>
            <w:tcW w:w="3876" w:type="dxa"/>
            <w:tcBorders>
              <w:top w:val="single" w:sz="6" w:space="0" w:color="DDDDDD"/>
              <w:bottom w:val="single" w:sz="6" w:space="0" w:color="DDDDDD"/>
            </w:tcBorders>
            <w:shd w:val="clear" w:color="auto" w:fill="FFFFFF"/>
            <w:vAlign w:val="bottom"/>
          </w:tcPr>
          <w:p w14:paraId="599D32DB" w14:textId="463F4415" w:rsidR="00135151" w:rsidRPr="002708BA" w:rsidRDefault="00135151" w:rsidP="002708BA">
            <w:pPr>
              <w:spacing w:after="0" w:line="240" w:lineRule="auto"/>
              <w:jc w:val="center"/>
            </w:pPr>
            <w:r w:rsidRPr="002708BA">
              <w:t>Asia del Sur</w:t>
            </w:r>
          </w:p>
        </w:tc>
      </w:tr>
      <w:tr w:rsidR="00135151" w:rsidRPr="002708BA" w14:paraId="0CD47EF1"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E81CCA6" w14:textId="0423A23D" w:rsidR="00135151" w:rsidRPr="002708BA" w:rsidRDefault="00135151" w:rsidP="002708BA">
            <w:pPr>
              <w:spacing w:after="0" w:line="240" w:lineRule="auto"/>
            </w:pPr>
            <w:r w:rsidRPr="002708BA">
              <w:t>IN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494F84F" w14:textId="6613B202" w:rsidR="00135151" w:rsidRPr="002708BA" w:rsidRDefault="00135151" w:rsidP="002708BA">
            <w:pPr>
              <w:spacing w:after="0" w:line="240" w:lineRule="auto"/>
              <w:jc w:val="center"/>
            </w:pPr>
            <w:r w:rsidRPr="002708BA">
              <w:t>India</w:t>
            </w:r>
          </w:p>
        </w:tc>
        <w:tc>
          <w:tcPr>
            <w:tcW w:w="3876" w:type="dxa"/>
            <w:tcBorders>
              <w:top w:val="single" w:sz="6" w:space="0" w:color="DDDDDD"/>
              <w:bottom w:val="single" w:sz="6" w:space="0" w:color="DDDDDD"/>
            </w:tcBorders>
            <w:shd w:val="clear" w:color="auto" w:fill="FFFFFF"/>
            <w:vAlign w:val="bottom"/>
          </w:tcPr>
          <w:p w14:paraId="7206E036" w14:textId="1CA0EB3E" w:rsidR="00135151" w:rsidRPr="002708BA" w:rsidRDefault="00135151" w:rsidP="002708BA">
            <w:pPr>
              <w:spacing w:after="0" w:line="240" w:lineRule="auto"/>
              <w:jc w:val="center"/>
            </w:pPr>
            <w:r w:rsidRPr="002708BA">
              <w:t>Asia del Sur</w:t>
            </w:r>
          </w:p>
        </w:tc>
      </w:tr>
      <w:tr w:rsidR="00135151" w:rsidRPr="002708BA" w14:paraId="25882B9B"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F1698D3" w14:textId="646D6E4E" w:rsidR="00135151" w:rsidRPr="002708BA" w:rsidRDefault="00135151" w:rsidP="002708BA">
            <w:pPr>
              <w:spacing w:after="0" w:line="240" w:lineRule="auto"/>
            </w:pPr>
            <w:r w:rsidRPr="002708BA">
              <w:t>NP</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0F1B61D" w14:textId="552D9CCC" w:rsidR="00135151" w:rsidRPr="002708BA" w:rsidRDefault="00135151" w:rsidP="002708BA">
            <w:pPr>
              <w:spacing w:after="0" w:line="240" w:lineRule="auto"/>
              <w:jc w:val="center"/>
            </w:pPr>
            <w:r w:rsidRPr="002708BA">
              <w:t>Nepal</w:t>
            </w:r>
          </w:p>
        </w:tc>
        <w:tc>
          <w:tcPr>
            <w:tcW w:w="3876" w:type="dxa"/>
            <w:tcBorders>
              <w:top w:val="single" w:sz="6" w:space="0" w:color="DDDDDD"/>
              <w:bottom w:val="single" w:sz="6" w:space="0" w:color="DDDDDD"/>
            </w:tcBorders>
            <w:shd w:val="clear" w:color="auto" w:fill="FFFFFF"/>
            <w:vAlign w:val="bottom"/>
          </w:tcPr>
          <w:p w14:paraId="43E439BF" w14:textId="51E51E9E" w:rsidR="00135151" w:rsidRPr="002708BA" w:rsidRDefault="00135151" w:rsidP="002708BA">
            <w:pPr>
              <w:spacing w:after="0" w:line="240" w:lineRule="auto"/>
              <w:jc w:val="center"/>
            </w:pPr>
            <w:r w:rsidRPr="002708BA">
              <w:t>Asia del Sur</w:t>
            </w:r>
          </w:p>
        </w:tc>
      </w:tr>
      <w:tr w:rsidR="00135151" w:rsidRPr="002708BA" w14:paraId="7B63AFD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3FD9D44" w14:textId="5DD46B70" w:rsidR="00135151" w:rsidRPr="002708BA" w:rsidRDefault="00135151" w:rsidP="002708BA">
            <w:pPr>
              <w:spacing w:after="0" w:line="240" w:lineRule="auto"/>
            </w:pPr>
            <w:r w:rsidRPr="002708BA">
              <w:t>PK</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387303D" w14:textId="392A91F0" w:rsidR="00135151" w:rsidRPr="002708BA" w:rsidRDefault="00135151" w:rsidP="002708BA">
            <w:pPr>
              <w:spacing w:after="0" w:line="240" w:lineRule="auto"/>
              <w:jc w:val="center"/>
            </w:pPr>
            <w:proofErr w:type="spellStart"/>
            <w:r w:rsidRPr="002708BA">
              <w:t>Pakistan</w:t>
            </w:r>
            <w:proofErr w:type="spellEnd"/>
          </w:p>
        </w:tc>
        <w:tc>
          <w:tcPr>
            <w:tcW w:w="3876" w:type="dxa"/>
            <w:tcBorders>
              <w:top w:val="single" w:sz="6" w:space="0" w:color="DDDDDD"/>
              <w:bottom w:val="single" w:sz="6" w:space="0" w:color="DDDDDD"/>
            </w:tcBorders>
            <w:shd w:val="clear" w:color="auto" w:fill="FFFFFF"/>
            <w:vAlign w:val="bottom"/>
          </w:tcPr>
          <w:p w14:paraId="54527BC9" w14:textId="312D6D65" w:rsidR="00135151" w:rsidRPr="002708BA" w:rsidRDefault="00135151" w:rsidP="002708BA">
            <w:pPr>
              <w:spacing w:after="0" w:line="240" w:lineRule="auto"/>
              <w:jc w:val="center"/>
            </w:pPr>
            <w:r w:rsidRPr="002708BA">
              <w:t>Asia del Sur</w:t>
            </w:r>
          </w:p>
        </w:tc>
      </w:tr>
      <w:tr w:rsidR="00135151" w:rsidRPr="002708BA" w14:paraId="323A4BA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A5F06C2" w14:textId="36CA80ED" w:rsidR="00135151" w:rsidRPr="002708BA" w:rsidRDefault="00135151" w:rsidP="002708BA">
            <w:pPr>
              <w:spacing w:after="0" w:line="240" w:lineRule="auto"/>
            </w:pPr>
            <w:r w:rsidRPr="002708BA">
              <w:t>LK</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A9306FB" w14:textId="11C0D7A5" w:rsidR="00135151" w:rsidRPr="002708BA" w:rsidRDefault="00135151" w:rsidP="002708BA">
            <w:pPr>
              <w:spacing w:after="0" w:line="240" w:lineRule="auto"/>
              <w:jc w:val="center"/>
            </w:pPr>
            <w:r w:rsidRPr="002708BA">
              <w:t>Sri Lanka</w:t>
            </w:r>
          </w:p>
        </w:tc>
        <w:tc>
          <w:tcPr>
            <w:tcW w:w="3876" w:type="dxa"/>
            <w:tcBorders>
              <w:top w:val="single" w:sz="6" w:space="0" w:color="DDDDDD"/>
              <w:bottom w:val="single" w:sz="6" w:space="0" w:color="DDDDDD"/>
            </w:tcBorders>
            <w:shd w:val="clear" w:color="auto" w:fill="FFFFFF"/>
            <w:vAlign w:val="bottom"/>
          </w:tcPr>
          <w:p w14:paraId="257FC877" w14:textId="2E1D9CB9" w:rsidR="00135151" w:rsidRPr="002708BA" w:rsidRDefault="00135151" w:rsidP="002708BA">
            <w:pPr>
              <w:spacing w:after="0" w:line="240" w:lineRule="auto"/>
              <w:jc w:val="center"/>
            </w:pPr>
            <w:r w:rsidRPr="002708BA">
              <w:t>Asia del Sur</w:t>
            </w:r>
          </w:p>
        </w:tc>
      </w:tr>
      <w:tr w:rsidR="00135151" w:rsidRPr="002708BA" w14:paraId="46BDCDC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17632DF" w14:textId="41123F7F" w:rsidR="00135151" w:rsidRPr="002708BA" w:rsidRDefault="00135151" w:rsidP="002708BA">
            <w:pPr>
              <w:spacing w:after="0" w:line="240" w:lineRule="auto"/>
            </w:pPr>
            <w:r w:rsidRPr="002708BA">
              <w:t>BJ</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E8A54A1" w14:textId="741AC041" w:rsidR="00135151" w:rsidRPr="002708BA" w:rsidRDefault="00135151" w:rsidP="002708BA">
            <w:pPr>
              <w:spacing w:after="0" w:line="240" w:lineRule="auto"/>
              <w:jc w:val="center"/>
            </w:pPr>
            <w:proofErr w:type="spellStart"/>
            <w:r w:rsidRPr="002708BA">
              <w:t>Benin</w:t>
            </w:r>
            <w:proofErr w:type="spellEnd"/>
          </w:p>
        </w:tc>
        <w:tc>
          <w:tcPr>
            <w:tcW w:w="3876" w:type="dxa"/>
            <w:tcBorders>
              <w:top w:val="single" w:sz="6" w:space="0" w:color="DDDDDD"/>
              <w:bottom w:val="single" w:sz="6" w:space="0" w:color="DDDDDD"/>
            </w:tcBorders>
            <w:shd w:val="clear" w:color="auto" w:fill="FFFFFF"/>
            <w:vAlign w:val="bottom"/>
          </w:tcPr>
          <w:p w14:paraId="0BDD6023" w14:textId="414E64A4" w:rsidR="00135151" w:rsidRPr="002708BA" w:rsidRDefault="00135151" w:rsidP="002708BA">
            <w:pPr>
              <w:spacing w:after="0" w:line="240" w:lineRule="auto"/>
              <w:jc w:val="center"/>
            </w:pPr>
            <w:r w:rsidRPr="002708BA">
              <w:t>África Subsahariana</w:t>
            </w:r>
          </w:p>
        </w:tc>
      </w:tr>
      <w:tr w:rsidR="00135151" w:rsidRPr="002708BA" w14:paraId="7C9FF368"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A8D4B09" w14:textId="7777B81F" w:rsidR="00135151" w:rsidRPr="002708BA" w:rsidRDefault="00135151" w:rsidP="002708BA">
            <w:pPr>
              <w:spacing w:after="0" w:line="240" w:lineRule="auto"/>
            </w:pPr>
            <w:r w:rsidRPr="002708BA">
              <w:t>CM</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9848FB5" w14:textId="46DF8794" w:rsidR="00135151" w:rsidRPr="002708BA" w:rsidRDefault="00135151" w:rsidP="002708BA">
            <w:pPr>
              <w:spacing w:after="0" w:line="240" w:lineRule="auto"/>
              <w:jc w:val="center"/>
            </w:pPr>
            <w:proofErr w:type="spellStart"/>
            <w:r w:rsidRPr="002708BA">
              <w:t>Cameroon</w:t>
            </w:r>
            <w:proofErr w:type="spellEnd"/>
          </w:p>
        </w:tc>
        <w:tc>
          <w:tcPr>
            <w:tcW w:w="3876" w:type="dxa"/>
            <w:tcBorders>
              <w:top w:val="single" w:sz="6" w:space="0" w:color="DDDDDD"/>
              <w:bottom w:val="single" w:sz="6" w:space="0" w:color="DDDDDD"/>
            </w:tcBorders>
            <w:shd w:val="clear" w:color="auto" w:fill="FFFFFF"/>
            <w:vAlign w:val="bottom"/>
          </w:tcPr>
          <w:p w14:paraId="0D89DAEA" w14:textId="08611E99" w:rsidR="00135151" w:rsidRPr="002708BA" w:rsidRDefault="00135151" w:rsidP="002708BA">
            <w:pPr>
              <w:spacing w:after="0" w:line="240" w:lineRule="auto"/>
              <w:jc w:val="center"/>
            </w:pPr>
            <w:r w:rsidRPr="002708BA">
              <w:t>África Subsahariana</w:t>
            </w:r>
          </w:p>
        </w:tc>
      </w:tr>
      <w:tr w:rsidR="00135151" w:rsidRPr="002708BA" w14:paraId="471C59B2"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F49EA06" w14:textId="10DF814B" w:rsidR="00135151" w:rsidRPr="002708BA" w:rsidRDefault="00135151" w:rsidP="002708BA">
            <w:pPr>
              <w:spacing w:after="0" w:line="240" w:lineRule="auto"/>
            </w:pPr>
            <w:r w:rsidRPr="002708BA">
              <w:t>CG</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1A3AACA" w14:textId="696FC614" w:rsidR="00135151" w:rsidRPr="002708BA" w:rsidRDefault="00135151" w:rsidP="002708BA">
            <w:pPr>
              <w:spacing w:after="0" w:line="240" w:lineRule="auto"/>
              <w:jc w:val="center"/>
            </w:pPr>
            <w:r w:rsidRPr="002708BA">
              <w:t>Congo, Rep.</w:t>
            </w:r>
          </w:p>
        </w:tc>
        <w:tc>
          <w:tcPr>
            <w:tcW w:w="3876" w:type="dxa"/>
            <w:tcBorders>
              <w:top w:val="single" w:sz="6" w:space="0" w:color="DDDDDD"/>
              <w:bottom w:val="single" w:sz="6" w:space="0" w:color="DDDDDD"/>
            </w:tcBorders>
            <w:shd w:val="clear" w:color="auto" w:fill="FFFFFF"/>
            <w:vAlign w:val="bottom"/>
          </w:tcPr>
          <w:p w14:paraId="2EDBF395" w14:textId="000ED113" w:rsidR="00135151" w:rsidRPr="002708BA" w:rsidRDefault="00135151" w:rsidP="002708BA">
            <w:pPr>
              <w:spacing w:after="0" w:line="240" w:lineRule="auto"/>
              <w:jc w:val="center"/>
            </w:pPr>
            <w:r w:rsidRPr="002708BA">
              <w:t>África Subsahariana</w:t>
            </w:r>
          </w:p>
        </w:tc>
      </w:tr>
      <w:tr w:rsidR="00135151" w:rsidRPr="002708BA" w14:paraId="0FED5ADB"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5A9CED8" w14:textId="53777747" w:rsidR="00135151" w:rsidRPr="002708BA" w:rsidRDefault="00135151" w:rsidP="002708BA">
            <w:pPr>
              <w:spacing w:after="0" w:line="240" w:lineRule="auto"/>
            </w:pPr>
            <w:r w:rsidRPr="002708BA">
              <w:t>CI</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E70EB63" w14:textId="2927D389" w:rsidR="00135151" w:rsidRPr="002708BA" w:rsidRDefault="00135151" w:rsidP="002708BA">
            <w:pPr>
              <w:spacing w:after="0" w:line="240" w:lineRule="auto"/>
              <w:jc w:val="center"/>
            </w:pPr>
            <w:r w:rsidRPr="002708BA">
              <w:t xml:space="preserve">Cote </w:t>
            </w:r>
            <w:proofErr w:type="spellStart"/>
            <w:r w:rsidRPr="002708BA">
              <w:t>d'Ivoire</w:t>
            </w:r>
            <w:proofErr w:type="spellEnd"/>
          </w:p>
        </w:tc>
        <w:tc>
          <w:tcPr>
            <w:tcW w:w="3876" w:type="dxa"/>
            <w:tcBorders>
              <w:top w:val="single" w:sz="6" w:space="0" w:color="DDDDDD"/>
              <w:bottom w:val="single" w:sz="6" w:space="0" w:color="DDDDDD"/>
            </w:tcBorders>
            <w:shd w:val="clear" w:color="auto" w:fill="FFFFFF"/>
            <w:vAlign w:val="bottom"/>
          </w:tcPr>
          <w:p w14:paraId="4D033AA3" w14:textId="77EAEFBB" w:rsidR="00135151" w:rsidRPr="002708BA" w:rsidRDefault="00135151" w:rsidP="002708BA">
            <w:pPr>
              <w:spacing w:after="0" w:line="240" w:lineRule="auto"/>
              <w:jc w:val="center"/>
            </w:pPr>
            <w:r w:rsidRPr="002708BA">
              <w:t>África Subsahariana</w:t>
            </w:r>
          </w:p>
        </w:tc>
      </w:tr>
      <w:tr w:rsidR="00135151" w:rsidRPr="002708BA" w14:paraId="37C2D5FC"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FC33CA8" w14:textId="0AFBC549" w:rsidR="00135151" w:rsidRPr="002708BA" w:rsidRDefault="00135151" w:rsidP="002708BA">
            <w:pPr>
              <w:spacing w:after="0" w:line="240" w:lineRule="auto"/>
            </w:pPr>
            <w:r w:rsidRPr="002708BA">
              <w:t>SZ</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FFABC3F" w14:textId="77CC27CE" w:rsidR="00135151" w:rsidRPr="002708BA" w:rsidRDefault="00135151" w:rsidP="002708BA">
            <w:pPr>
              <w:spacing w:after="0" w:line="240" w:lineRule="auto"/>
              <w:jc w:val="center"/>
            </w:pPr>
            <w:proofErr w:type="spellStart"/>
            <w:r w:rsidRPr="002708BA">
              <w:t>Eswatini</w:t>
            </w:r>
            <w:proofErr w:type="spellEnd"/>
          </w:p>
        </w:tc>
        <w:tc>
          <w:tcPr>
            <w:tcW w:w="3876" w:type="dxa"/>
            <w:tcBorders>
              <w:top w:val="single" w:sz="6" w:space="0" w:color="DDDDDD"/>
              <w:bottom w:val="single" w:sz="6" w:space="0" w:color="DDDDDD"/>
            </w:tcBorders>
            <w:shd w:val="clear" w:color="auto" w:fill="FFFFFF"/>
            <w:vAlign w:val="bottom"/>
          </w:tcPr>
          <w:p w14:paraId="71146DBD" w14:textId="6E200311" w:rsidR="00135151" w:rsidRPr="002708BA" w:rsidRDefault="00135151" w:rsidP="002708BA">
            <w:pPr>
              <w:spacing w:after="0" w:line="240" w:lineRule="auto"/>
              <w:jc w:val="center"/>
            </w:pPr>
            <w:r w:rsidRPr="002708BA">
              <w:t>África Subsahariana</w:t>
            </w:r>
          </w:p>
        </w:tc>
      </w:tr>
      <w:tr w:rsidR="00135151" w:rsidRPr="002708BA" w14:paraId="29537195"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897F4CB" w14:textId="5D229F7B" w:rsidR="00135151" w:rsidRPr="002708BA" w:rsidRDefault="00135151" w:rsidP="002708BA">
            <w:pPr>
              <w:spacing w:after="0" w:line="240" w:lineRule="auto"/>
            </w:pPr>
            <w:r w:rsidRPr="002708BA">
              <w:t>GH</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896FE32" w14:textId="144D18B7" w:rsidR="00135151" w:rsidRPr="002708BA" w:rsidRDefault="00135151" w:rsidP="002708BA">
            <w:pPr>
              <w:spacing w:after="0" w:line="240" w:lineRule="auto"/>
              <w:jc w:val="center"/>
            </w:pPr>
            <w:r w:rsidRPr="002708BA">
              <w:t>Ghana</w:t>
            </w:r>
          </w:p>
        </w:tc>
        <w:tc>
          <w:tcPr>
            <w:tcW w:w="3876" w:type="dxa"/>
            <w:tcBorders>
              <w:top w:val="single" w:sz="6" w:space="0" w:color="DDDDDD"/>
              <w:bottom w:val="single" w:sz="6" w:space="0" w:color="DDDDDD"/>
            </w:tcBorders>
            <w:shd w:val="clear" w:color="auto" w:fill="FFFFFF"/>
            <w:vAlign w:val="bottom"/>
          </w:tcPr>
          <w:p w14:paraId="23A26D9A" w14:textId="6CB9CE96" w:rsidR="00135151" w:rsidRPr="002708BA" w:rsidRDefault="00135151" w:rsidP="002708BA">
            <w:pPr>
              <w:spacing w:after="0" w:line="240" w:lineRule="auto"/>
              <w:jc w:val="center"/>
            </w:pPr>
            <w:r w:rsidRPr="002708BA">
              <w:t>África Subsahariana</w:t>
            </w:r>
          </w:p>
        </w:tc>
      </w:tr>
      <w:tr w:rsidR="00135151" w:rsidRPr="002708BA" w14:paraId="3A922DD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139234B" w14:textId="2F3753D8" w:rsidR="00135151" w:rsidRPr="002708BA" w:rsidRDefault="00135151" w:rsidP="002708BA">
            <w:pPr>
              <w:spacing w:after="0" w:line="240" w:lineRule="auto"/>
            </w:pPr>
            <w:r w:rsidRPr="002708BA">
              <w:t>KE</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80BB6A3" w14:textId="789848FA" w:rsidR="00135151" w:rsidRPr="002708BA" w:rsidRDefault="00135151" w:rsidP="002708BA">
            <w:pPr>
              <w:spacing w:after="0" w:line="240" w:lineRule="auto"/>
              <w:jc w:val="center"/>
            </w:pPr>
            <w:proofErr w:type="spellStart"/>
            <w:r w:rsidRPr="002708BA">
              <w:t>Kenya</w:t>
            </w:r>
            <w:proofErr w:type="spellEnd"/>
          </w:p>
        </w:tc>
        <w:tc>
          <w:tcPr>
            <w:tcW w:w="3876" w:type="dxa"/>
            <w:tcBorders>
              <w:top w:val="single" w:sz="6" w:space="0" w:color="DDDDDD"/>
              <w:bottom w:val="single" w:sz="6" w:space="0" w:color="DDDDDD"/>
            </w:tcBorders>
            <w:shd w:val="clear" w:color="auto" w:fill="FFFFFF"/>
            <w:vAlign w:val="bottom"/>
          </w:tcPr>
          <w:p w14:paraId="446A3C25" w14:textId="053491EA" w:rsidR="00135151" w:rsidRPr="002708BA" w:rsidRDefault="00135151" w:rsidP="002708BA">
            <w:pPr>
              <w:spacing w:after="0" w:line="240" w:lineRule="auto"/>
              <w:jc w:val="center"/>
            </w:pPr>
            <w:r w:rsidRPr="002708BA">
              <w:t>África Subsahariana</w:t>
            </w:r>
          </w:p>
        </w:tc>
      </w:tr>
      <w:tr w:rsidR="00135151" w:rsidRPr="002708BA" w14:paraId="61461316"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4F69EAE" w14:textId="4CCE717C" w:rsidR="00135151" w:rsidRPr="002708BA" w:rsidRDefault="00135151" w:rsidP="002708BA">
            <w:pPr>
              <w:spacing w:after="0" w:line="240" w:lineRule="auto"/>
            </w:pPr>
            <w:r w:rsidRPr="002708BA">
              <w:t>LS</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4322472" w14:textId="26E473B8" w:rsidR="00135151" w:rsidRPr="002708BA" w:rsidRDefault="00135151" w:rsidP="002708BA">
            <w:pPr>
              <w:spacing w:after="0" w:line="240" w:lineRule="auto"/>
              <w:jc w:val="center"/>
            </w:pPr>
            <w:proofErr w:type="spellStart"/>
            <w:r w:rsidRPr="002708BA">
              <w:t>Lesotho</w:t>
            </w:r>
            <w:proofErr w:type="spellEnd"/>
          </w:p>
        </w:tc>
        <w:tc>
          <w:tcPr>
            <w:tcW w:w="3876" w:type="dxa"/>
            <w:tcBorders>
              <w:top w:val="single" w:sz="6" w:space="0" w:color="DDDDDD"/>
              <w:bottom w:val="single" w:sz="6" w:space="0" w:color="DDDDDD"/>
            </w:tcBorders>
            <w:shd w:val="clear" w:color="auto" w:fill="FFFFFF"/>
            <w:vAlign w:val="bottom"/>
          </w:tcPr>
          <w:p w14:paraId="22ACFBD6" w14:textId="2538333C" w:rsidR="00135151" w:rsidRPr="002708BA" w:rsidRDefault="00135151" w:rsidP="002708BA">
            <w:pPr>
              <w:spacing w:after="0" w:line="240" w:lineRule="auto"/>
              <w:jc w:val="center"/>
            </w:pPr>
            <w:r w:rsidRPr="002708BA">
              <w:t>África Subsahariana</w:t>
            </w:r>
          </w:p>
        </w:tc>
      </w:tr>
      <w:tr w:rsidR="00135151" w:rsidRPr="002708BA" w14:paraId="3D8DD471"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85724BB" w14:textId="78125305" w:rsidR="00135151" w:rsidRPr="002708BA" w:rsidRDefault="00135151" w:rsidP="002708BA">
            <w:pPr>
              <w:spacing w:after="0" w:line="240" w:lineRule="auto"/>
            </w:pPr>
            <w:r w:rsidRPr="002708BA">
              <w:t>MR</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2290FCC" w14:textId="7207D8EE" w:rsidR="00135151" w:rsidRPr="002708BA" w:rsidRDefault="00135151" w:rsidP="002708BA">
            <w:pPr>
              <w:spacing w:after="0" w:line="240" w:lineRule="auto"/>
              <w:jc w:val="center"/>
            </w:pPr>
            <w:r w:rsidRPr="002708BA">
              <w:t>Mauritania</w:t>
            </w:r>
          </w:p>
        </w:tc>
        <w:tc>
          <w:tcPr>
            <w:tcW w:w="3876" w:type="dxa"/>
            <w:tcBorders>
              <w:top w:val="single" w:sz="6" w:space="0" w:color="DDDDDD"/>
              <w:bottom w:val="single" w:sz="6" w:space="0" w:color="DDDDDD"/>
            </w:tcBorders>
            <w:shd w:val="clear" w:color="auto" w:fill="FFFFFF"/>
            <w:vAlign w:val="bottom"/>
          </w:tcPr>
          <w:p w14:paraId="1C4FD43C" w14:textId="321A14E1" w:rsidR="00135151" w:rsidRPr="002708BA" w:rsidRDefault="00135151" w:rsidP="002708BA">
            <w:pPr>
              <w:spacing w:after="0" w:line="240" w:lineRule="auto"/>
              <w:jc w:val="center"/>
            </w:pPr>
            <w:r w:rsidRPr="002708BA">
              <w:t>África Subsahariana</w:t>
            </w:r>
          </w:p>
        </w:tc>
      </w:tr>
      <w:tr w:rsidR="00135151" w:rsidRPr="002708BA" w14:paraId="0612705A"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51BDA4E" w14:textId="2D9FBD4D" w:rsidR="00135151" w:rsidRPr="002708BA" w:rsidRDefault="00135151" w:rsidP="002708BA">
            <w:pPr>
              <w:spacing w:after="0" w:line="240" w:lineRule="auto"/>
            </w:pPr>
            <w:r w:rsidRPr="002708BA">
              <w:t>ST</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892A15A" w14:textId="642E0A56" w:rsidR="00135151" w:rsidRPr="002708BA" w:rsidRDefault="00135151" w:rsidP="002708BA">
            <w:pPr>
              <w:spacing w:after="0" w:line="240" w:lineRule="auto"/>
              <w:jc w:val="center"/>
            </w:pPr>
            <w:r w:rsidRPr="002708BA">
              <w:t xml:space="preserve">Sao Tome and </w:t>
            </w:r>
            <w:proofErr w:type="spellStart"/>
            <w:r w:rsidRPr="002708BA">
              <w:t>Principe</w:t>
            </w:r>
            <w:proofErr w:type="spellEnd"/>
          </w:p>
        </w:tc>
        <w:tc>
          <w:tcPr>
            <w:tcW w:w="3876" w:type="dxa"/>
            <w:tcBorders>
              <w:top w:val="single" w:sz="6" w:space="0" w:color="DDDDDD"/>
              <w:bottom w:val="single" w:sz="6" w:space="0" w:color="DDDDDD"/>
            </w:tcBorders>
            <w:shd w:val="clear" w:color="auto" w:fill="FFFFFF"/>
            <w:vAlign w:val="bottom"/>
          </w:tcPr>
          <w:p w14:paraId="4C44CA51" w14:textId="554F7D80" w:rsidR="00135151" w:rsidRPr="002708BA" w:rsidRDefault="00135151" w:rsidP="002708BA">
            <w:pPr>
              <w:spacing w:after="0" w:line="240" w:lineRule="auto"/>
              <w:jc w:val="center"/>
            </w:pPr>
            <w:r w:rsidRPr="002708BA">
              <w:t>África Subsahariana</w:t>
            </w:r>
          </w:p>
        </w:tc>
      </w:tr>
      <w:tr w:rsidR="00135151" w:rsidRPr="002708BA" w14:paraId="26EEAB3A"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7EA1010" w14:textId="658E85CB" w:rsidR="00135151" w:rsidRPr="002708BA" w:rsidRDefault="00135151" w:rsidP="002708BA">
            <w:pPr>
              <w:spacing w:after="0" w:line="240" w:lineRule="auto"/>
            </w:pPr>
            <w:r w:rsidRPr="002708BA">
              <w:t>SN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977277B" w14:textId="27AFA4F9" w:rsidR="00135151" w:rsidRPr="002708BA" w:rsidRDefault="00135151" w:rsidP="002708BA">
            <w:pPr>
              <w:spacing w:after="0" w:line="240" w:lineRule="auto"/>
              <w:jc w:val="center"/>
            </w:pPr>
            <w:r w:rsidRPr="002708BA">
              <w:t>Senegal</w:t>
            </w:r>
          </w:p>
        </w:tc>
        <w:tc>
          <w:tcPr>
            <w:tcW w:w="3876" w:type="dxa"/>
            <w:tcBorders>
              <w:top w:val="single" w:sz="6" w:space="0" w:color="DDDDDD"/>
              <w:bottom w:val="single" w:sz="6" w:space="0" w:color="DDDDDD"/>
            </w:tcBorders>
            <w:shd w:val="clear" w:color="auto" w:fill="FFFFFF"/>
            <w:vAlign w:val="bottom"/>
          </w:tcPr>
          <w:p w14:paraId="0B326238" w14:textId="1858B156" w:rsidR="00135151" w:rsidRPr="002708BA" w:rsidRDefault="00135151" w:rsidP="002708BA">
            <w:pPr>
              <w:spacing w:after="0" w:line="240" w:lineRule="auto"/>
              <w:jc w:val="center"/>
            </w:pPr>
            <w:r w:rsidRPr="002708BA">
              <w:t>África Subsahariana</w:t>
            </w:r>
          </w:p>
        </w:tc>
      </w:tr>
      <w:tr w:rsidR="00135151" w:rsidRPr="002708BA" w14:paraId="2D808F9D"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0ACC81D" w14:textId="1D97F1A8" w:rsidR="00135151" w:rsidRPr="002708BA" w:rsidRDefault="00135151" w:rsidP="002708BA">
            <w:pPr>
              <w:spacing w:after="0" w:line="240" w:lineRule="auto"/>
            </w:pPr>
            <w:r w:rsidRPr="002708BA">
              <w:t>TZ</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F85E04C" w14:textId="691E8375" w:rsidR="00135151" w:rsidRPr="002708BA" w:rsidRDefault="00135151" w:rsidP="002708BA">
            <w:pPr>
              <w:spacing w:after="0" w:line="240" w:lineRule="auto"/>
              <w:jc w:val="center"/>
            </w:pPr>
            <w:r w:rsidRPr="002708BA">
              <w:t>Tanzania</w:t>
            </w:r>
          </w:p>
        </w:tc>
        <w:tc>
          <w:tcPr>
            <w:tcW w:w="3876" w:type="dxa"/>
            <w:tcBorders>
              <w:top w:val="single" w:sz="6" w:space="0" w:color="DDDDDD"/>
              <w:bottom w:val="single" w:sz="6" w:space="0" w:color="DDDDDD"/>
            </w:tcBorders>
            <w:shd w:val="clear" w:color="auto" w:fill="FFFFFF"/>
            <w:vAlign w:val="bottom"/>
          </w:tcPr>
          <w:p w14:paraId="1DFA7C55" w14:textId="52A62001" w:rsidR="00135151" w:rsidRPr="002708BA" w:rsidRDefault="00135151" w:rsidP="002708BA">
            <w:pPr>
              <w:spacing w:after="0" w:line="240" w:lineRule="auto"/>
              <w:jc w:val="center"/>
            </w:pPr>
            <w:r w:rsidRPr="002708BA">
              <w:t>África Subsahariana</w:t>
            </w:r>
          </w:p>
        </w:tc>
      </w:tr>
      <w:tr w:rsidR="00135151" w:rsidRPr="002708BA" w14:paraId="609AA7D2"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8123F7F" w14:textId="4A26B3E8" w:rsidR="00135151" w:rsidRPr="002708BA" w:rsidRDefault="00135151" w:rsidP="002708BA">
            <w:pPr>
              <w:spacing w:after="0" w:line="240" w:lineRule="auto"/>
            </w:pPr>
            <w:r w:rsidRPr="002708BA">
              <w:t>ZM</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F1AAD3A" w14:textId="49D0BA8D" w:rsidR="00135151" w:rsidRPr="002708BA" w:rsidRDefault="00135151" w:rsidP="002708BA">
            <w:pPr>
              <w:spacing w:after="0" w:line="240" w:lineRule="auto"/>
              <w:jc w:val="center"/>
            </w:pPr>
            <w:r w:rsidRPr="002708BA">
              <w:t>Zambia</w:t>
            </w:r>
          </w:p>
        </w:tc>
        <w:tc>
          <w:tcPr>
            <w:tcW w:w="3876" w:type="dxa"/>
            <w:tcBorders>
              <w:top w:val="single" w:sz="6" w:space="0" w:color="DDDDDD"/>
              <w:bottom w:val="single" w:sz="6" w:space="0" w:color="DDDDDD"/>
            </w:tcBorders>
            <w:shd w:val="clear" w:color="auto" w:fill="FFFFFF"/>
            <w:vAlign w:val="bottom"/>
          </w:tcPr>
          <w:p w14:paraId="2D74457D" w14:textId="679182F2" w:rsidR="00135151" w:rsidRPr="002708BA" w:rsidRDefault="00135151" w:rsidP="002708BA">
            <w:pPr>
              <w:spacing w:after="0" w:line="240" w:lineRule="auto"/>
              <w:jc w:val="center"/>
            </w:pPr>
            <w:r w:rsidRPr="002708BA">
              <w:t>África Subsahariana</w:t>
            </w:r>
          </w:p>
        </w:tc>
      </w:tr>
      <w:tr w:rsidR="00135151" w:rsidRPr="002708BA" w14:paraId="2AAB73B3"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8251435" w14:textId="545961F1" w:rsidR="00135151" w:rsidRPr="002708BA" w:rsidRDefault="00135151" w:rsidP="002708BA">
            <w:pPr>
              <w:spacing w:after="0" w:line="240" w:lineRule="auto"/>
            </w:pPr>
            <w:r w:rsidRPr="002708BA">
              <w:t>ZW</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18504D4" w14:textId="040F4733" w:rsidR="00135151" w:rsidRPr="002708BA" w:rsidRDefault="00135151" w:rsidP="002708BA">
            <w:pPr>
              <w:spacing w:after="0" w:line="240" w:lineRule="auto"/>
              <w:jc w:val="center"/>
            </w:pPr>
            <w:proofErr w:type="spellStart"/>
            <w:r w:rsidRPr="002708BA">
              <w:t>Zimbabwe</w:t>
            </w:r>
            <w:proofErr w:type="spellEnd"/>
          </w:p>
        </w:tc>
        <w:tc>
          <w:tcPr>
            <w:tcW w:w="3876" w:type="dxa"/>
            <w:tcBorders>
              <w:top w:val="single" w:sz="6" w:space="0" w:color="DDDDDD"/>
              <w:bottom w:val="single" w:sz="6" w:space="0" w:color="DDDDDD"/>
            </w:tcBorders>
            <w:shd w:val="clear" w:color="auto" w:fill="FFFFFF"/>
            <w:vAlign w:val="bottom"/>
          </w:tcPr>
          <w:p w14:paraId="57170F1B" w14:textId="592B318A" w:rsidR="00135151" w:rsidRPr="002708BA" w:rsidRDefault="00135151" w:rsidP="002708BA">
            <w:pPr>
              <w:spacing w:after="0" w:line="240" w:lineRule="auto"/>
              <w:jc w:val="center"/>
            </w:pPr>
            <w:r w:rsidRPr="002708BA">
              <w:t>África Subsahariana</w:t>
            </w:r>
          </w:p>
        </w:tc>
      </w:tr>
      <w:tr w:rsidR="00135151" w:rsidRPr="002708BA" w14:paraId="37722C6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E825B4B" w14:textId="691855F2" w:rsidR="00135151" w:rsidRPr="002708BA" w:rsidRDefault="00135151" w:rsidP="002708BA">
            <w:pPr>
              <w:spacing w:after="0" w:line="240" w:lineRule="auto"/>
            </w:pPr>
            <w:r w:rsidRPr="002708BA">
              <w:t>KH</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9F507BD" w14:textId="65A60472" w:rsidR="00135151" w:rsidRPr="002708BA" w:rsidRDefault="00135151" w:rsidP="002708BA">
            <w:pPr>
              <w:spacing w:after="0" w:line="240" w:lineRule="auto"/>
              <w:jc w:val="center"/>
            </w:pPr>
            <w:proofErr w:type="spellStart"/>
            <w:r w:rsidRPr="002708BA">
              <w:t>Cambodia</w:t>
            </w:r>
            <w:proofErr w:type="spellEnd"/>
          </w:p>
        </w:tc>
        <w:tc>
          <w:tcPr>
            <w:tcW w:w="3876" w:type="dxa"/>
            <w:tcBorders>
              <w:top w:val="single" w:sz="6" w:space="0" w:color="DDDDDD"/>
              <w:bottom w:val="single" w:sz="6" w:space="0" w:color="DDDDDD"/>
            </w:tcBorders>
            <w:shd w:val="clear" w:color="auto" w:fill="FFFFFF"/>
            <w:vAlign w:val="bottom"/>
          </w:tcPr>
          <w:p w14:paraId="0836C00B" w14:textId="2D0579F5" w:rsidR="00135151" w:rsidRPr="002708BA" w:rsidRDefault="00135151" w:rsidP="002708BA">
            <w:pPr>
              <w:spacing w:after="0" w:line="240" w:lineRule="auto"/>
              <w:jc w:val="center"/>
            </w:pPr>
            <w:r w:rsidRPr="002708BA">
              <w:t>Asia Oriental y el Pacífico</w:t>
            </w:r>
          </w:p>
        </w:tc>
      </w:tr>
      <w:tr w:rsidR="00135151" w:rsidRPr="002708BA" w14:paraId="1D4FA1EB" w14:textId="77777777" w:rsidTr="002708BA">
        <w:tc>
          <w:tcPr>
            <w:tcW w:w="170" w:type="dxa"/>
            <w:tcBorders>
              <w:top w:val="single" w:sz="6" w:space="0" w:color="DDDDDD"/>
              <w:bottom w:val="single" w:sz="6" w:space="0" w:color="DDDDDD"/>
            </w:tcBorders>
            <w:shd w:val="clear" w:color="auto" w:fill="FFFFFF"/>
            <w:tcMar>
              <w:top w:w="75" w:type="dxa"/>
              <w:left w:w="75" w:type="dxa"/>
              <w:bottom w:w="75" w:type="dxa"/>
              <w:right w:w="75" w:type="dxa"/>
            </w:tcMar>
          </w:tcPr>
          <w:p w14:paraId="321F47E9" w14:textId="77777777" w:rsidR="00135151" w:rsidRPr="002708BA" w:rsidRDefault="00135151" w:rsidP="002708BA">
            <w:pPr>
              <w:spacing w:after="0" w:line="240" w:lineRule="auto"/>
              <w:rPr>
                <w:rFonts w:eastAsia="Times New Roman" w:cs="Arial"/>
                <w:color w:val="000000"/>
                <w:kern w:val="0"/>
                <w:lang w:eastAsia="es-GT"/>
                <w14:ligatures w14:val="none"/>
              </w:rPr>
            </w:pPr>
          </w:p>
        </w:tc>
        <w:tc>
          <w:tcPr>
            <w:tcW w:w="8668"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5168836" w14:textId="4FB222D7" w:rsidR="00135151" w:rsidRPr="002708BA" w:rsidRDefault="002708BA" w:rsidP="002708BA">
            <w:pPr>
              <w:spacing w:after="0" w:line="240" w:lineRule="auto"/>
              <w:jc w:val="center"/>
              <w:rPr>
                <w:rFonts w:eastAsia="Times New Roman" w:cs="Arial"/>
                <w:b/>
                <w:color w:val="000000"/>
                <w:kern w:val="0"/>
                <w:lang w:eastAsia="es-GT"/>
                <w14:ligatures w14:val="none"/>
              </w:rPr>
            </w:pPr>
            <w:r w:rsidRPr="002708BA">
              <w:rPr>
                <w:rFonts w:eastAsia="Times New Roman" w:cs="Arial"/>
                <w:b/>
                <w:color w:val="000000"/>
                <w:kern w:val="0"/>
                <w:lang w:eastAsia="es-GT"/>
                <w14:ligatures w14:val="none"/>
              </w:rPr>
              <w:t>Ingresos Medios-altos</w:t>
            </w:r>
          </w:p>
        </w:tc>
        <w:tc>
          <w:tcPr>
            <w:tcW w:w="50" w:type="dxa"/>
            <w:tcBorders>
              <w:top w:val="single" w:sz="6" w:space="0" w:color="DDDDDD"/>
              <w:bottom w:val="single" w:sz="6" w:space="0" w:color="DDDDDD"/>
            </w:tcBorders>
            <w:shd w:val="clear" w:color="auto" w:fill="FFFFFF"/>
          </w:tcPr>
          <w:p w14:paraId="7C748643" w14:textId="77777777" w:rsidR="00135151" w:rsidRPr="002708BA" w:rsidRDefault="00135151" w:rsidP="002708BA">
            <w:pPr>
              <w:spacing w:after="0" w:line="240" w:lineRule="auto"/>
              <w:jc w:val="center"/>
              <w:rPr>
                <w:rFonts w:eastAsia="Times New Roman" w:cs="Arial"/>
                <w:color w:val="000000"/>
                <w:kern w:val="0"/>
                <w:lang w:eastAsia="es-GT"/>
                <w14:ligatures w14:val="none"/>
              </w:rPr>
            </w:pPr>
          </w:p>
        </w:tc>
      </w:tr>
      <w:tr w:rsidR="002708BA" w:rsidRPr="002708BA" w14:paraId="321823F2"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303654D" w14:textId="34DCC177" w:rsidR="002708BA" w:rsidRPr="002708BA" w:rsidRDefault="002708BA" w:rsidP="002708BA">
            <w:pPr>
              <w:spacing w:after="0" w:line="240" w:lineRule="auto"/>
            </w:pPr>
            <w:r w:rsidRPr="002708BA">
              <w:t>CN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45205E8" w14:textId="13F6CE8C" w:rsidR="002708BA" w:rsidRPr="002708BA" w:rsidRDefault="002708BA" w:rsidP="002708BA">
            <w:pPr>
              <w:spacing w:after="0" w:line="240" w:lineRule="auto"/>
              <w:jc w:val="center"/>
            </w:pPr>
            <w:r w:rsidRPr="002708BA">
              <w:t>China</w:t>
            </w:r>
          </w:p>
        </w:tc>
        <w:tc>
          <w:tcPr>
            <w:tcW w:w="3876" w:type="dxa"/>
            <w:tcBorders>
              <w:top w:val="single" w:sz="6" w:space="0" w:color="DDDDDD"/>
              <w:bottom w:val="single" w:sz="6" w:space="0" w:color="DDDDDD"/>
            </w:tcBorders>
            <w:shd w:val="clear" w:color="auto" w:fill="FFFFFF"/>
            <w:vAlign w:val="bottom"/>
          </w:tcPr>
          <w:p w14:paraId="59B93AF8" w14:textId="7E5E7BF1" w:rsidR="002708BA" w:rsidRPr="002708BA" w:rsidRDefault="002708BA" w:rsidP="002708BA">
            <w:pPr>
              <w:spacing w:after="0" w:line="240" w:lineRule="auto"/>
              <w:jc w:val="center"/>
            </w:pPr>
            <w:r w:rsidRPr="002708BA">
              <w:t>Asia Oriental y el Pacífico</w:t>
            </w:r>
          </w:p>
        </w:tc>
      </w:tr>
      <w:tr w:rsidR="002708BA" w:rsidRPr="002708BA" w14:paraId="2BAEB1D3"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327CB4F" w14:textId="09C5B767" w:rsidR="002708BA" w:rsidRPr="002708BA" w:rsidRDefault="002708BA" w:rsidP="002708BA">
            <w:pPr>
              <w:spacing w:after="0" w:line="240" w:lineRule="auto"/>
            </w:pPr>
            <w:r w:rsidRPr="002708BA">
              <w:t>FJ</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8AF9215" w14:textId="01199ECC" w:rsidR="002708BA" w:rsidRPr="002708BA" w:rsidRDefault="002708BA" w:rsidP="002708BA">
            <w:pPr>
              <w:spacing w:after="0" w:line="240" w:lineRule="auto"/>
              <w:jc w:val="center"/>
            </w:pPr>
            <w:proofErr w:type="spellStart"/>
            <w:r w:rsidRPr="002708BA">
              <w:t>Fiji</w:t>
            </w:r>
            <w:proofErr w:type="spellEnd"/>
          </w:p>
        </w:tc>
        <w:tc>
          <w:tcPr>
            <w:tcW w:w="3876" w:type="dxa"/>
            <w:tcBorders>
              <w:top w:val="single" w:sz="6" w:space="0" w:color="DDDDDD"/>
              <w:bottom w:val="single" w:sz="6" w:space="0" w:color="DDDDDD"/>
            </w:tcBorders>
            <w:shd w:val="clear" w:color="auto" w:fill="FFFFFF"/>
            <w:vAlign w:val="bottom"/>
          </w:tcPr>
          <w:p w14:paraId="5283F72F" w14:textId="4EEDAA50" w:rsidR="002708BA" w:rsidRPr="002708BA" w:rsidRDefault="002708BA" w:rsidP="002708BA">
            <w:pPr>
              <w:spacing w:after="0" w:line="240" w:lineRule="auto"/>
              <w:jc w:val="center"/>
            </w:pPr>
            <w:r w:rsidRPr="002708BA">
              <w:t>Asia Oriental y el Pacífico</w:t>
            </w:r>
          </w:p>
        </w:tc>
      </w:tr>
      <w:tr w:rsidR="002708BA" w:rsidRPr="002708BA" w14:paraId="645AE5F9"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45F0A62" w14:textId="0EAB8D5E" w:rsidR="002708BA" w:rsidRPr="002708BA" w:rsidRDefault="002708BA" w:rsidP="002708BA">
            <w:pPr>
              <w:spacing w:after="0" w:line="240" w:lineRule="auto"/>
            </w:pPr>
            <w:r w:rsidRPr="002708BA">
              <w:t>ID</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D1E1125" w14:textId="665B06F8" w:rsidR="002708BA" w:rsidRPr="002708BA" w:rsidRDefault="002708BA" w:rsidP="002708BA">
            <w:pPr>
              <w:spacing w:after="0" w:line="240" w:lineRule="auto"/>
              <w:jc w:val="center"/>
            </w:pPr>
            <w:r w:rsidRPr="002708BA">
              <w:t>Indonesia</w:t>
            </w:r>
          </w:p>
        </w:tc>
        <w:tc>
          <w:tcPr>
            <w:tcW w:w="3876" w:type="dxa"/>
            <w:tcBorders>
              <w:top w:val="single" w:sz="6" w:space="0" w:color="DDDDDD"/>
              <w:bottom w:val="single" w:sz="6" w:space="0" w:color="DDDDDD"/>
            </w:tcBorders>
            <w:shd w:val="clear" w:color="auto" w:fill="FFFFFF"/>
            <w:vAlign w:val="bottom"/>
          </w:tcPr>
          <w:p w14:paraId="25846D1E" w14:textId="4D273E4C" w:rsidR="002708BA" w:rsidRPr="002708BA" w:rsidRDefault="002708BA" w:rsidP="002708BA">
            <w:pPr>
              <w:spacing w:after="0" w:line="240" w:lineRule="auto"/>
              <w:jc w:val="center"/>
            </w:pPr>
            <w:r w:rsidRPr="002708BA">
              <w:t>Asia Oriental y el Pacífico</w:t>
            </w:r>
          </w:p>
        </w:tc>
      </w:tr>
      <w:tr w:rsidR="002708BA" w:rsidRPr="002708BA" w14:paraId="6352A011"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E3565A4" w14:textId="758DBA28" w:rsidR="002708BA" w:rsidRPr="002708BA" w:rsidRDefault="002708BA" w:rsidP="002708BA">
            <w:pPr>
              <w:spacing w:after="0" w:line="240" w:lineRule="auto"/>
            </w:pPr>
            <w:r w:rsidRPr="002708BA">
              <w:lastRenderedPageBreak/>
              <w:t>MY</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188F26F" w14:textId="592B747C" w:rsidR="002708BA" w:rsidRPr="002708BA" w:rsidRDefault="002708BA" w:rsidP="002708BA">
            <w:pPr>
              <w:spacing w:after="0" w:line="240" w:lineRule="auto"/>
              <w:jc w:val="center"/>
            </w:pPr>
            <w:r w:rsidRPr="002708BA">
              <w:t>Malaysia</w:t>
            </w:r>
          </w:p>
        </w:tc>
        <w:tc>
          <w:tcPr>
            <w:tcW w:w="3876" w:type="dxa"/>
            <w:tcBorders>
              <w:top w:val="single" w:sz="6" w:space="0" w:color="DDDDDD"/>
              <w:bottom w:val="single" w:sz="6" w:space="0" w:color="DDDDDD"/>
            </w:tcBorders>
            <w:shd w:val="clear" w:color="auto" w:fill="FFFFFF"/>
            <w:vAlign w:val="bottom"/>
          </w:tcPr>
          <w:p w14:paraId="6DC96C74" w14:textId="73209EDF" w:rsidR="002708BA" w:rsidRPr="002708BA" w:rsidRDefault="002708BA" w:rsidP="002708BA">
            <w:pPr>
              <w:spacing w:after="0" w:line="240" w:lineRule="auto"/>
              <w:jc w:val="center"/>
            </w:pPr>
            <w:r w:rsidRPr="002708BA">
              <w:t>Asia Oriental y el Pacífico</w:t>
            </w:r>
          </w:p>
        </w:tc>
      </w:tr>
      <w:tr w:rsidR="002708BA" w:rsidRPr="002708BA" w14:paraId="1EA513E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7E8A6C5" w14:textId="457BCB72" w:rsidR="002708BA" w:rsidRPr="002708BA" w:rsidRDefault="002708BA" w:rsidP="002708BA">
            <w:pPr>
              <w:spacing w:after="0" w:line="240" w:lineRule="auto"/>
            </w:pPr>
            <w:r w:rsidRPr="002708BA">
              <w:t>MN</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352B978" w14:textId="3938A6C3" w:rsidR="002708BA" w:rsidRPr="002708BA" w:rsidRDefault="002708BA" w:rsidP="002708BA">
            <w:pPr>
              <w:spacing w:after="0" w:line="240" w:lineRule="auto"/>
              <w:jc w:val="center"/>
            </w:pPr>
            <w:r w:rsidRPr="002708BA">
              <w:t>Mongolia</w:t>
            </w:r>
          </w:p>
        </w:tc>
        <w:tc>
          <w:tcPr>
            <w:tcW w:w="3876" w:type="dxa"/>
            <w:tcBorders>
              <w:top w:val="single" w:sz="6" w:space="0" w:color="DDDDDD"/>
              <w:bottom w:val="single" w:sz="6" w:space="0" w:color="DDDDDD"/>
            </w:tcBorders>
            <w:shd w:val="clear" w:color="auto" w:fill="FFFFFF"/>
            <w:vAlign w:val="bottom"/>
          </w:tcPr>
          <w:p w14:paraId="77A20BA1" w14:textId="4D625238" w:rsidR="002708BA" w:rsidRPr="002708BA" w:rsidRDefault="002708BA" w:rsidP="002708BA">
            <w:pPr>
              <w:spacing w:after="0" w:line="240" w:lineRule="auto"/>
              <w:jc w:val="center"/>
            </w:pPr>
            <w:r w:rsidRPr="002708BA">
              <w:t>Asia Oriental y el Pacífico</w:t>
            </w:r>
          </w:p>
        </w:tc>
      </w:tr>
      <w:tr w:rsidR="002708BA" w:rsidRPr="002708BA" w14:paraId="7177F0AC"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DFA4F6D" w14:textId="4FF8FDD8" w:rsidR="002708BA" w:rsidRPr="002708BA" w:rsidRDefault="002708BA" w:rsidP="002708BA">
            <w:pPr>
              <w:spacing w:after="0" w:line="240" w:lineRule="auto"/>
            </w:pPr>
            <w:r w:rsidRPr="002708BA">
              <w:t>TH</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6C5EAC1" w14:textId="1E2F1698" w:rsidR="002708BA" w:rsidRPr="002708BA" w:rsidRDefault="002708BA" w:rsidP="002708BA">
            <w:pPr>
              <w:spacing w:after="0" w:line="240" w:lineRule="auto"/>
              <w:jc w:val="center"/>
            </w:pPr>
            <w:proofErr w:type="spellStart"/>
            <w:r w:rsidRPr="002708BA">
              <w:t>Thailand</w:t>
            </w:r>
            <w:proofErr w:type="spellEnd"/>
          </w:p>
        </w:tc>
        <w:tc>
          <w:tcPr>
            <w:tcW w:w="3876" w:type="dxa"/>
            <w:tcBorders>
              <w:top w:val="single" w:sz="6" w:space="0" w:color="DDDDDD"/>
              <w:bottom w:val="single" w:sz="6" w:space="0" w:color="DDDDDD"/>
            </w:tcBorders>
            <w:shd w:val="clear" w:color="auto" w:fill="FFFFFF"/>
            <w:vAlign w:val="bottom"/>
          </w:tcPr>
          <w:p w14:paraId="31CBC601" w14:textId="0F8297DE" w:rsidR="002708BA" w:rsidRPr="002708BA" w:rsidRDefault="002708BA" w:rsidP="002708BA">
            <w:pPr>
              <w:spacing w:after="0" w:line="240" w:lineRule="auto"/>
              <w:jc w:val="center"/>
            </w:pPr>
            <w:r w:rsidRPr="002708BA">
              <w:t>Asia Oriental y el Pacífico</w:t>
            </w:r>
          </w:p>
        </w:tc>
      </w:tr>
      <w:tr w:rsidR="002708BA" w:rsidRPr="002708BA" w14:paraId="0D96E05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158EE4C" w14:textId="2008E08A" w:rsidR="002708BA" w:rsidRPr="002708BA" w:rsidRDefault="002708BA" w:rsidP="002708BA">
            <w:pPr>
              <w:spacing w:after="0" w:line="240" w:lineRule="auto"/>
            </w:pPr>
            <w:r w:rsidRPr="002708BA">
              <w:t>AL</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BBA9E2B" w14:textId="0F9ACD27" w:rsidR="002708BA" w:rsidRPr="002708BA" w:rsidRDefault="002708BA" w:rsidP="002708BA">
            <w:pPr>
              <w:spacing w:after="0" w:line="240" w:lineRule="auto"/>
              <w:jc w:val="center"/>
            </w:pPr>
            <w:r w:rsidRPr="002708BA">
              <w:t>Albania</w:t>
            </w:r>
          </w:p>
        </w:tc>
        <w:tc>
          <w:tcPr>
            <w:tcW w:w="3876" w:type="dxa"/>
            <w:tcBorders>
              <w:top w:val="single" w:sz="6" w:space="0" w:color="DDDDDD"/>
              <w:bottom w:val="single" w:sz="6" w:space="0" w:color="DDDDDD"/>
            </w:tcBorders>
            <w:shd w:val="clear" w:color="auto" w:fill="FFFFFF"/>
            <w:vAlign w:val="bottom"/>
          </w:tcPr>
          <w:p w14:paraId="7152B92D" w14:textId="40BCFB6E" w:rsidR="002708BA" w:rsidRPr="002708BA" w:rsidRDefault="002708BA" w:rsidP="002708BA">
            <w:pPr>
              <w:spacing w:after="0" w:line="240" w:lineRule="auto"/>
              <w:jc w:val="center"/>
            </w:pPr>
            <w:r w:rsidRPr="002708BA">
              <w:t>Europa y Asia Central</w:t>
            </w:r>
          </w:p>
        </w:tc>
      </w:tr>
      <w:tr w:rsidR="002708BA" w:rsidRPr="002708BA" w14:paraId="4729914B"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02A5B13" w14:textId="2D066F86" w:rsidR="002708BA" w:rsidRPr="002708BA" w:rsidRDefault="002708BA" w:rsidP="002708BA">
            <w:pPr>
              <w:spacing w:after="0" w:line="240" w:lineRule="auto"/>
            </w:pPr>
            <w:r w:rsidRPr="002708BA">
              <w:t>AM</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3F4DB72" w14:textId="6AF122DF" w:rsidR="002708BA" w:rsidRPr="002708BA" w:rsidRDefault="002708BA" w:rsidP="002708BA">
            <w:pPr>
              <w:spacing w:after="0" w:line="240" w:lineRule="auto"/>
              <w:jc w:val="center"/>
            </w:pPr>
            <w:r w:rsidRPr="002708BA">
              <w:t>Armenia</w:t>
            </w:r>
          </w:p>
        </w:tc>
        <w:tc>
          <w:tcPr>
            <w:tcW w:w="3876" w:type="dxa"/>
            <w:tcBorders>
              <w:top w:val="single" w:sz="6" w:space="0" w:color="DDDDDD"/>
              <w:bottom w:val="single" w:sz="6" w:space="0" w:color="DDDDDD"/>
            </w:tcBorders>
            <w:shd w:val="clear" w:color="auto" w:fill="FFFFFF"/>
            <w:vAlign w:val="bottom"/>
          </w:tcPr>
          <w:p w14:paraId="03935B7E" w14:textId="3FD3B1E2" w:rsidR="002708BA" w:rsidRPr="002708BA" w:rsidRDefault="002708BA" w:rsidP="002708BA">
            <w:pPr>
              <w:spacing w:after="0" w:line="240" w:lineRule="auto"/>
              <w:jc w:val="center"/>
            </w:pPr>
            <w:r w:rsidRPr="002708BA">
              <w:t>Europa y Asia Central</w:t>
            </w:r>
          </w:p>
        </w:tc>
      </w:tr>
      <w:tr w:rsidR="002708BA" w:rsidRPr="002708BA" w14:paraId="15744E98"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0B7BDA5" w14:textId="375C0218" w:rsidR="002708BA" w:rsidRPr="002708BA" w:rsidRDefault="002708BA" w:rsidP="002708BA">
            <w:pPr>
              <w:spacing w:after="0" w:line="240" w:lineRule="auto"/>
            </w:pPr>
            <w:r w:rsidRPr="002708BA">
              <w:t>KZ</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3F31CC9" w14:textId="5FC92823" w:rsidR="002708BA" w:rsidRPr="002708BA" w:rsidRDefault="002708BA" w:rsidP="002708BA">
            <w:pPr>
              <w:spacing w:after="0" w:line="240" w:lineRule="auto"/>
              <w:jc w:val="center"/>
            </w:pPr>
            <w:proofErr w:type="spellStart"/>
            <w:r w:rsidRPr="002708BA">
              <w:t>Kazakhstan</w:t>
            </w:r>
            <w:proofErr w:type="spellEnd"/>
          </w:p>
        </w:tc>
        <w:tc>
          <w:tcPr>
            <w:tcW w:w="3876" w:type="dxa"/>
            <w:tcBorders>
              <w:top w:val="single" w:sz="6" w:space="0" w:color="DDDDDD"/>
              <w:bottom w:val="single" w:sz="6" w:space="0" w:color="DDDDDD"/>
            </w:tcBorders>
            <w:shd w:val="clear" w:color="auto" w:fill="FFFFFF"/>
            <w:vAlign w:val="bottom"/>
          </w:tcPr>
          <w:p w14:paraId="60A42D8C" w14:textId="4315A340" w:rsidR="002708BA" w:rsidRPr="002708BA" w:rsidRDefault="002708BA" w:rsidP="002708BA">
            <w:pPr>
              <w:spacing w:after="0" w:line="240" w:lineRule="auto"/>
              <w:jc w:val="center"/>
            </w:pPr>
            <w:r w:rsidRPr="002708BA">
              <w:t>Europa y Asia Central</w:t>
            </w:r>
          </w:p>
        </w:tc>
      </w:tr>
      <w:tr w:rsidR="002708BA" w:rsidRPr="002708BA" w14:paraId="1841F5D4"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9F7E4ED" w14:textId="3024B49A" w:rsidR="002708BA" w:rsidRPr="002708BA" w:rsidRDefault="002708BA" w:rsidP="002708BA">
            <w:pPr>
              <w:spacing w:after="0" w:line="240" w:lineRule="auto"/>
            </w:pPr>
            <w:r w:rsidRPr="002708BA">
              <w:t>TR</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6162B6B" w14:textId="0B31566F" w:rsidR="002708BA" w:rsidRPr="002708BA" w:rsidRDefault="002708BA" w:rsidP="002708BA">
            <w:pPr>
              <w:spacing w:after="0" w:line="240" w:lineRule="auto"/>
              <w:jc w:val="center"/>
            </w:pPr>
            <w:proofErr w:type="spellStart"/>
            <w:r w:rsidRPr="002708BA">
              <w:t>Turkiye</w:t>
            </w:r>
            <w:proofErr w:type="spellEnd"/>
          </w:p>
        </w:tc>
        <w:tc>
          <w:tcPr>
            <w:tcW w:w="3876" w:type="dxa"/>
            <w:tcBorders>
              <w:top w:val="single" w:sz="6" w:space="0" w:color="DDDDDD"/>
              <w:bottom w:val="single" w:sz="6" w:space="0" w:color="DDDDDD"/>
            </w:tcBorders>
            <w:shd w:val="clear" w:color="auto" w:fill="FFFFFF"/>
            <w:vAlign w:val="bottom"/>
          </w:tcPr>
          <w:p w14:paraId="3B8C811C" w14:textId="7ECD95AB" w:rsidR="002708BA" w:rsidRPr="002708BA" w:rsidRDefault="002708BA" w:rsidP="002708BA">
            <w:pPr>
              <w:spacing w:after="0" w:line="240" w:lineRule="auto"/>
              <w:jc w:val="center"/>
            </w:pPr>
            <w:r w:rsidRPr="002708BA">
              <w:t>Europa y Asia Central</w:t>
            </w:r>
          </w:p>
        </w:tc>
      </w:tr>
      <w:tr w:rsidR="002708BA" w:rsidRPr="002708BA" w14:paraId="4A339B3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58073A6" w14:textId="2FF3CDEA" w:rsidR="002708BA" w:rsidRPr="002708BA" w:rsidRDefault="002708BA" w:rsidP="002708BA">
            <w:pPr>
              <w:spacing w:after="0" w:line="240" w:lineRule="auto"/>
            </w:pPr>
            <w:r w:rsidRPr="002708BA">
              <w:t>AR</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BE17289" w14:textId="372F492C" w:rsidR="002708BA" w:rsidRPr="002708BA" w:rsidRDefault="002708BA" w:rsidP="002708BA">
            <w:pPr>
              <w:spacing w:after="0" w:line="240" w:lineRule="auto"/>
              <w:jc w:val="center"/>
            </w:pPr>
            <w:r w:rsidRPr="002708BA">
              <w:t>Argentina</w:t>
            </w:r>
          </w:p>
        </w:tc>
        <w:tc>
          <w:tcPr>
            <w:tcW w:w="3876" w:type="dxa"/>
            <w:tcBorders>
              <w:top w:val="single" w:sz="6" w:space="0" w:color="DDDDDD"/>
              <w:bottom w:val="single" w:sz="6" w:space="0" w:color="DDDDDD"/>
            </w:tcBorders>
            <w:shd w:val="clear" w:color="auto" w:fill="FFFFFF"/>
            <w:vAlign w:val="bottom"/>
          </w:tcPr>
          <w:p w14:paraId="32F3B355" w14:textId="2C16FB8C" w:rsidR="002708BA" w:rsidRPr="002708BA" w:rsidRDefault="002708BA" w:rsidP="002708BA">
            <w:pPr>
              <w:spacing w:after="0" w:line="240" w:lineRule="auto"/>
              <w:jc w:val="center"/>
            </w:pPr>
            <w:r w:rsidRPr="002708BA">
              <w:t>América Latina y el Caribe</w:t>
            </w:r>
          </w:p>
        </w:tc>
      </w:tr>
      <w:tr w:rsidR="002708BA" w:rsidRPr="002708BA" w14:paraId="713156BD"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8D791C9" w14:textId="08BCE62E" w:rsidR="002708BA" w:rsidRPr="002708BA" w:rsidRDefault="002708BA" w:rsidP="002708BA">
            <w:pPr>
              <w:spacing w:after="0" w:line="240" w:lineRule="auto"/>
            </w:pPr>
            <w:r w:rsidRPr="002708BA">
              <w:t>BR</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10093F3" w14:textId="51D72EA7" w:rsidR="002708BA" w:rsidRPr="002708BA" w:rsidRDefault="002708BA" w:rsidP="002708BA">
            <w:pPr>
              <w:spacing w:after="0" w:line="240" w:lineRule="auto"/>
              <w:jc w:val="center"/>
            </w:pPr>
            <w:proofErr w:type="spellStart"/>
            <w:r w:rsidRPr="002708BA">
              <w:t>Brazil</w:t>
            </w:r>
            <w:proofErr w:type="spellEnd"/>
          </w:p>
        </w:tc>
        <w:tc>
          <w:tcPr>
            <w:tcW w:w="3876" w:type="dxa"/>
            <w:tcBorders>
              <w:top w:val="single" w:sz="6" w:space="0" w:color="DDDDDD"/>
              <w:bottom w:val="single" w:sz="6" w:space="0" w:color="DDDDDD"/>
            </w:tcBorders>
            <w:shd w:val="clear" w:color="auto" w:fill="FFFFFF"/>
            <w:vAlign w:val="bottom"/>
          </w:tcPr>
          <w:p w14:paraId="4E38B981" w14:textId="4725A27F" w:rsidR="002708BA" w:rsidRPr="002708BA" w:rsidRDefault="002708BA" w:rsidP="002708BA">
            <w:pPr>
              <w:spacing w:after="0" w:line="240" w:lineRule="auto"/>
              <w:jc w:val="center"/>
            </w:pPr>
            <w:r w:rsidRPr="002708BA">
              <w:t>América Latina y el Caribe</w:t>
            </w:r>
          </w:p>
        </w:tc>
      </w:tr>
      <w:tr w:rsidR="002708BA" w:rsidRPr="002708BA" w14:paraId="0CD8FFB5"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CD97870" w14:textId="09D7B636" w:rsidR="002708BA" w:rsidRPr="002708BA" w:rsidRDefault="002708BA" w:rsidP="002708BA">
            <w:pPr>
              <w:spacing w:after="0" w:line="240" w:lineRule="auto"/>
            </w:pPr>
            <w:r w:rsidRPr="002708BA">
              <w:t>CO</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DEE2A32" w14:textId="3375E174" w:rsidR="002708BA" w:rsidRPr="002708BA" w:rsidRDefault="002708BA" w:rsidP="002708BA">
            <w:pPr>
              <w:spacing w:after="0" w:line="240" w:lineRule="auto"/>
              <w:jc w:val="center"/>
            </w:pPr>
            <w:r w:rsidRPr="002708BA">
              <w:t>Colombia</w:t>
            </w:r>
          </w:p>
        </w:tc>
        <w:tc>
          <w:tcPr>
            <w:tcW w:w="3876" w:type="dxa"/>
            <w:tcBorders>
              <w:top w:val="single" w:sz="6" w:space="0" w:color="DDDDDD"/>
              <w:bottom w:val="single" w:sz="6" w:space="0" w:color="DDDDDD"/>
            </w:tcBorders>
            <w:shd w:val="clear" w:color="auto" w:fill="FFFFFF"/>
            <w:vAlign w:val="bottom"/>
          </w:tcPr>
          <w:p w14:paraId="04D57AE9" w14:textId="4C56DC95" w:rsidR="002708BA" w:rsidRPr="002708BA" w:rsidRDefault="002708BA" w:rsidP="002708BA">
            <w:pPr>
              <w:spacing w:after="0" w:line="240" w:lineRule="auto"/>
              <w:jc w:val="center"/>
            </w:pPr>
            <w:r w:rsidRPr="002708BA">
              <w:t>América Latina y el Caribe</w:t>
            </w:r>
          </w:p>
        </w:tc>
      </w:tr>
      <w:tr w:rsidR="002708BA" w:rsidRPr="002708BA" w14:paraId="441EADB4"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BD68C08" w14:textId="3B5917DF" w:rsidR="002708BA" w:rsidRPr="002708BA" w:rsidRDefault="002708BA" w:rsidP="002708BA">
            <w:pPr>
              <w:spacing w:after="0" w:line="240" w:lineRule="auto"/>
            </w:pPr>
            <w:r w:rsidRPr="002708BA">
              <w:t>CR</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0C70178" w14:textId="63F59463" w:rsidR="002708BA" w:rsidRPr="002708BA" w:rsidRDefault="002708BA" w:rsidP="002708BA">
            <w:pPr>
              <w:spacing w:after="0" w:line="240" w:lineRule="auto"/>
              <w:jc w:val="center"/>
            </w:pPr>
            <w:r w:rsidRPr="002708BA">
              <w:t>Costa Rica</w:t>
            </w:r>
          </w:p>
        </w:tc>
        <w:tc>
          <w:tcPr>
            <w:tcW w:w="3876" w:type="dxa"/>
            <w:tcBorders>
              <w:top w:val="single" w:sz="6" w:space="0" w:color="DDDDDD"/>
              <w:bottom w:val="single" w:sz="6" w:space="0" w:color="DDDDDD"/>
            </w:tcBorders>
            <w:shd w:val="clear" w:color="auto" w:fill="FFFFFF"/>
            <w:vAlign w:val="bottom"/>
          </w:tcPr>
          <w:p w14:paraId="1D904E75" w14:textId="5F4A73A7" w:rsidR="002708BA" w:rsidRPr="002708BA" w:rsidRDefault="002708BA" w:rsidP="002708BA">
            <w:pPr>
              <w:spacing w:after="0" w:line="240" w:lineRule="auto"/>
              <w:jc w:val="center"/>
            </w:pPr>
            <w:r w:rsidRPr="002708BA">
              <w:t>América Latina y el Caribe</w:t>
            </w:r>
          </w:p>
        </w:tc>
      </w:tr>
      <w:tr w:rsidR="002708BA" w:rsidRPr="002708BA" w14:paraId="635CC024"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7FAAC01" w14:textId="4643B7C4" w:rsidR="002708BA" w:rsidRPr="002708BA" w:rsidRDefault="002708BA" w:rsidP="002708BA">
            <w:pPr>
              <w:spacing w:after="0" w:line="240" w:lineRule="auto"/>
            </w:pPr>
            <w:r w:rsidRPr="002708BA">
              <w:t>DO</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6A5857F" w14:textId="2EEDBBD6" w:rsidR="002708BA" w:rsidRPr="002708BA" w:rsidRDefault="002708BA" w:rsidP="002708BA">
            <w:pPr>
              <w:spacing w:after="0" w:line="240" w:lineRule="auto"/>
              <w:jc w:val="center"/>
            </w:pPr>
            <w:proofErr w:type="spellStart"/>
            <w:r w:rsidRPr="002708BA">
              <w:t>Dominican</w:t>
            </w:r>
            <w:proofErr w:type="spellEnd"/>
            <w:r w:rsidRPr="002708BA">
              <w:t xml:space="preserve"> </w:t>
            </w:r>
            <w:proofErr w:type="spellStart"/>
            <w:r w:rsidRPr="002708BA">
              <w:t>Republic</w:t>
            </w:r>
            <w:proofErr w:type="spellEnd"/>
          </w:p>
        </w:tc>
        <w:tc>
          <w:tcPr>
            <w:tcW w:w="3876" w:type="dxa"/>
            <w:tcBorders>
              <w:top w:val="single" w:sz="6" w:space="0" w:color="DDDDDD"/>
              <w:bottom w:val="single" w:sz="6" w:space="0" w:color="DDDDDD"/>
            </w:tcBorders>
            <w:shd w:val="clear" w:color="auto" w:fill="FFFFFF"/>
            <w:vAlign w:val="bottom"/>
          </w:tcPr>
          <w:p w14:paraId="66FF1886" w14:textId="714BCE37" w:rsidR="002708BA" w:rsidRPr="002708BA" w:rsidRDefault="002708BA" w:rsidP="002708BA">
            <w:pPr>
              <w:spacing w:after="0" w:line="240" w:lineRule="auto"/>
              <w:jc w:val="center"/>
            </w:pPr>
            <w:r w:rsidRPr="002708BA">
              <w:t>América Latina y el Caribe</w:t>
            </w:r>
          </w:p>
        </w:tc>
      </w:tr>
      <w:tr w:rsidR="002708BA" w:rsidRPr="002708BA" w14:paraId="6BFA5C58"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84421C1" w14:textId="04330D25" w:rsidR="002708BA" w:rsidRPr="002708BA" w:rsidRDefault="002708BA" w:rsidP="002708BA">
            <w:pPr>
              <w:spacing w:after="0" w:line="240" w:lineRule="auto"/>
            </w:pPr>
            <w:r w:rsidRPr="002708BA">
              <w:t>EC</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8CFF2E7" w14:textId="358BECFB" w:rsidR="002708BA" w:rsidRPr="002708BA" w:rsidRDefault="002708BA" w:rsidP="002708BA">
            <w:pPr>
              <w:spacing w:after="0" w:line="240" w:lineRule="auto"/>
              <w:jc w:val="center"/>
            </w:pPr>
            <w:r w:rsidRPr="002708BA">
              <w:t>Ecuador</w:t>
            </w:r>
          </w:p>
        </w:tc>
        <w:tc>
          <w:tcPr>
            <w:tcW w:w="3876" w:type="dxa"/>
            <w:tcBorders>
              <w:top w:val="single" w:sz="6" w:space="0" w:color="DDDDDD"/>
              <w:bottom w:val="single" w:sz="6" w:space="0" w:color="DDDDDD"/>
            </w:tcBorders>
            <w:shd w:val="clear" w:color="auto" w:fill="FFFFFF"/>
            <w:vAlign w:val="bottom"/>
          </w:tcPr>
          <w:p w14:paraId="0CA6899F" w14:textId="540F16EC" w:rsidR="002708BA" w:rsidRPr="002708BA" w:rsidRDefault="002708BA" w:rsidP="002708BA">
            <w:pPr>
              <w:spacing w:after="0" w:line="240" w:lineRule="auto"/>
              <w:jc w:val="center"/>
            </w:pPr>
            <w:r w:rsidRPr="002708BA">
              <w:t>América Latina y el Caribe</w:t>
            </w:r>
          </w:p>
        </w:tc>
      </w:tr>
      <w:tr w:rsidR="002708BA" w:rsidRPr="002708BA" w14:paraId="59D74198"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EB59606" w14:textId="61EF4F59" w:rsidR="002708BA" w:rsidRPr="002708BA" w:rsidRDefault="002708BA" w:rsidP="002708BA">
            <w:pPr>
              <w:spacing w:after="0" w:line="240" w:lineRule="auto"/>
            </w:pPr>
            <w:r w:rsidRPr="002708BA">
              <w:t>SV</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7496057" w14:textId="34C3ED96" w:rsidR="002708BA" w:rsidRPr="002708BA" w:rsidRDefault="002708BA" w:rsidP="002708BA">
            <w:pPr>
              <w:spacing w:after="0" w:line="240" w:lineRule="auto"/>
              <w:jc w:val="center"/>
            </w:pPr>
            <w:r w:rsidRPr="002708BA">
              <w:t>El Salvador</w:t>
            </w:r>
          </w:p>
        </w:tc>
        <w:tc>
          <w:tcPr>
            <w:tcW w:w="3876" w:type="dxa"/>
            <w:tcBorders>
              <w:top w:val="single" w:sz="6" w:space="0" w:color="DDDDDD"/>
              <w:bottom w:val="single" w:sz="6" w:space="0" w:color="DDDDDD"/>
            </w:tcBorders>
            <w:shd w:val="clear" w:color="auto" w:fill="FFFFFF"/>
            <w:vAlign w:val="bottom"/>
          </w:tcPr>
          <w:p w14:paraId="75019C54" w14:textId="5B7E6EAE" w:rsidR="002708BA" w:rsidRPr="002708BA" w:rsidRDefault="002708BA" w:rsidP="002708BA">
            <w:pPr>
              <w:spacing w:after="0" w:line="240" w:lineRule="auto"/>
              <w:jc w:val="center"/>
            </w:pPr>
            <w:r w:rsidRPr="002708BA">
              <w:t>América Latina y el Caribe</w:t>
            </w:r>
          </w:p>
        </w:tc>
      </w:tr>
      <w:tr w:rsidR="002708BA" w:rsidRPr="002708BA" w14:paraId="247D3062"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1FC4075" w14:textId="1C68E53A" w:rsidR="002708BA" w:rsidRPr="002708BA" w:rsidRDefault="002708BA" w:rsidP="002708BA">
            <w:pPr>
              <w:spacing w:after="0" w:line="240" w:lineRule="auto"/>
            </w:pPr>
            <w:r w:rsidRPr="002708BA">
              <w:t>GT</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54192FC" w14:textId="7F2E97A4" w:rsidR="002708BA" w:rsidRPr="002708BA" w:rsidRDefault="002708BA" w:rsidP="002708BA">
            <w:pPr>
              <w:spacing w:after="0" w:line="240" w:lineRule="auto"/>
              <w:jc w:val="center"/>
            </w:pPr>
            <w:r w:rsidRPr="002708BA">
              <w:t>Guatemala</w:t>
            </w:r>
          </w:p>
        </w:tc>
        <w:tc>
          <w:tcPr>
            <w:tcW w:w="3876" w:type="dxa"/>
            <w:tcBorders>
              <w:top w:val="single" w:sz="6" w:space="0" w:color="DDDDDD"/>
              <w:bottom w:val="single" w:sz="6" w:space="0" w:color="DDDDDD"/>
            </w:tcBorders>
            <w:shd w:val="clear" w:color="auto" w:fill="FFFFFF"/>
            <w:vAlign w:val="bottom"/>
          </w:tcPr>
          <w:p w14:paraId="2FB09627" w14:textId="397C69E9" w:rsidR="002708BA" w:rsidRPr="002708BA" w:rsidRDefault="002708BA" w:rsidP="002708BA">
            <w:pPr>
              <w:spacing w:after="0" w:line="240" w:lineRule="auto"/>
              <w:jc w:val="center"/>
            </w:pPr>
            <w:r w:rsidRPr="002708BA">
              <w:t>América Latina y el Caribe</w:t>
            </w:r>
          </w:p>
        </w:tc>
      </w:tr>
      <w:tr w:rsidR="002708BA" w:rsidRPr="002708BA" w14:paraId="1B4342F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1B5EDC0" w14:textId="74F7E8E2" w:rsidR="002708BA" w:rsidRPr="002708BA" w:rsidRDefault="002708BA" w:rsidP="002708BA">
            <w:pPr>
              <w:spacing w:after="0" w:line="240" w:lineRule="auto"/>
            </w:pPr>
            <w:r w:rsidRPr="002708BA">
              <w:t>JM</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B6EC9E5" w14:textId="65AE0CC0" w:rsidR="002708BA" w:rsidRPr="002708BA" w:rsidRDefault="002708BA" w:rsidP="002708BA">
            <w:pPr>
              <w:spacing w:after="0" w:line="240" w:lineRule="auto"/>
              <w:jc w:val="center"/>
            </w:pPr>
            <w:r w:rsidRPr="002708BA">
              <w:t>Jamaica</w:t>
            </w:r>
          </w:p>
        </w:tc>
        <w:tc>
          <w:tcPr>
            <w:tcW w:w="3876" w:type="dxa"/>
            <w:tcBorders>
              <w:top w:val="single" w:sz="6" w:space="0" w:color="DDDDDD"/>
              <w:bottom w:val="single" w:sz="6" w:space="0" w:color="DDDDDD"/>
            </w:tcBorders>
            <w:shd w:val="clear" w:color="auto" w:fill="FFFFFF"/>
            <w:vAlign w:val="bottom"/>
          </w:tcPr>
          <w:p w14:paraId="14444CCE" w14:textId="612C1C42" w:rsidR="002708BA" w:rsidRPr="002708BA" w:rsidRDefault="002708BA" w:rsidP="002708BA">
            <w:pPr>
              <w:spacing w:after="0" w:line="240" w:lineRule="auto"/>
              <w:jc w:val="center"/>
            </w:pPr>
            <w:r w:rsidRPr="002708BA">
              <w:t>América Latina y el Caribe</w:t>
            </w:r>
          </w:p>
        </w:tc>
      </w:tr>
      <w:tr w:rsidR="002708BA" w:rsidRPr="002708BA" w14:paraId="013A5FBA"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E6DE109" w14:textId="7444E923" w:rsidR="002708BA" w:rsidRPr="002708BA" w:rsidRDefault="002708BA" w:rsidP="002708BA">
            <w:pPr>
              <w:spacing w:after="0" w:line="240" w:lineRule="auto"/>
            </w:pPr>
            <w:r w:rsidRPr="002708BA">
              <w:t>MX</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85F2382" w14:textId="12B0E9C4" w:rsidR="002708BA" w:rsidRPr="002708BA" w:rsidRDefault="002708BA" w:rsidP="002708BA">
            <w:pPr>
              <w:spacing w:after="0" w:line="240" w:lineRule="auto"/>
              <w:jc w:val="center"/>
            </w:pPr>
            <w:proofErr w:type="spellStart"/>
            <w:r w:rsidRPr="002708BA">
              <w:t>Mexico</w:t>
            </w:r>
            <w:proofErr w:type="spellEnd"/>
          </w:p>
        </w:tc>
        <w:tc>
          <w:tcPr>
            <w:tcW w:w="3876" w:type="dxa"/>
            <w:tcBorders>
              <w:top w:val="single" w:sz="6" w:space="0" w:color="DDDDDD"/>
              <w:bottom w:val="single" w:sz="6" w:space="0" w:color="DDDDDD"/>
            </w:tcBorders>
            <w:shd w:val="clear" w:color="auto" w:fill="FFFFFF"/>
            <w:vAlign w:val="bottom"/>
          </w:tcPr>
          <w:p w14:paraId="54E21B33" w14:textId="2804B608" w:rsidR="002708BA" w:rsidRPr="002708BA" w:rsidRDefault="002708BA" w:rsidP="002708BA">
            <w:pPr>
              <w:spacing w:after="0" w:line="240" w:lineRule="auto"/>
              <w:jc w:val="center"/>
            </w:pPr>
            <w:r w:rsidRPr="002708BA">
              <w:t>América Latina y el Caribe</w:t>
            </w:r>
          </w:p>
        </w:tc>
      </w:tr>
      <w:tr w:rsidR="002708BA" w:rsidRPr="002708BA" w14:paraId="1A743436"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7772123" w14:textId="57C822BA" w:rsidR="002708BA" w:rsidRPr="002708BA" w:rsidRDefault="002708BA" w:rsidP="002708BA">
            <w:pPr>
              <w:spacing w:after="0" w:line="240" w:lineRule="auto"/>
            </w:pPr>
            <w:r w:rsidRPr="002708BA">
              <w:t>PY</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03F08E4" w14:textId="33E920E6" w:rsidR="002708BA" w:rsidRPr="002708BA" w:rsidRDefault="002708BA" w:rsidP="002708BA">
            <w:pPr>
              <w:spacing w:after="0" w:line="240" w:lineRule="auto"/>
              <w:jc w:val="center"/>
            </w:pPr>
            <w:r w:rsidRPr="002708BA">
              <w:t>Paraguay</w:t>
            </w:r>
          </w:p>
        </w:tc>
        <w:tc>
          <w:tcPr>
            <w:tcW w:w="3876" w:type="dxa"/>
            <w:tcBorders>
              <w:top w:val="single" w:sz="6" w:space="0" w:color="DDDDDD"/>
              <w:bottom w:val="single" w:sz="6" w:space="0" w:color="DDDDDD"/>
            </w:tcBorders>
            <w:shd w:val="clear" w:color="auto" w:fill="FFFFFF"/>
            <w:vAlign w:val="bottom"/>
          </w:tcPr>
          <w:p w14:paraId="3D44FB94" w14:textId="119FDD8A" w:rsidR="002708BA" w:rsidRPr="002708BA" w:rsidRDefault="002708BA" w:rsidP="002708BA">
            <w:pPr>
              <w:spacing w:after="0" w:line="240" w:lineRule="auto"/>
              <w:jc w:val="center"/>
            </w:pPr>
            <w:r w:rsidRPr="002708BA">
              <w:t>América Latina y el Caribe</w:t>
            </w:r>
          </w:p>
        </w:tc>
      </w:tr>
      <w:tr w:rsidR="002708BA" w:rsidRPr="002708BA" w14:paraId="4FF5344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703AE1E" w14:textId="3D02C3A3" w:rsidR="002708BA" w:rsidRPr="002708BA" w:rsidRDefault="002708BA" w:rsidP="002708BA">
            <w:pPr>
              <w:spacing w:after="0" w:line="240" w:lineRule="auto"/>
            </w:pPr>
            <w:r w:rsidRPr="002708BA">
              <w:t>PE</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33B9F12" w14:textId="2E180926" w:rsidR="002708BA" w:rsidRPr="002708BA" w:rsidRDefault="002708BA" w:rsidP="002708BA">
            <w:pPr>
              <w:spacing w:after="0" w:line="240" w:lineRule="auto"/>
              <w:jc w:val="center"/>
            </w:pPr>
            <w:proofErr w:type="spellStart"/>
            <w:r w:rsidRPr="002708BA">
              <w:t>Peru</w:t>
            </w:r>
            <w:proofErr w:type="spellEnd"/>
          </w:p>
        </w:tc>
        <w:tc>
          <w:tcPr>
            <w:tcW w:w="3876" w:type="dxa"/>
            <w:tcBorders>
              <w:top w:val="single" w:sz="6" w:space="0" w:color="DDDDDD"/>
              <w:bottom w:val="single" w:sz="6" w:space="0" w:color="DDDDDD"/>
            </w:tcBorders>
            <w:shd w:val="clear" w:color="auto" w:fill="FFFFFF"/>
            <w:vAlign w:val="bottom"/>
          </w:tcPr>
          <w:p w14:paraId="01525E38" w14:textId="6B23D4D6" w:rsidR="002708BA" w:rsidRPr="002708BA" w:rsidRDefault="002708BA" w:rsidP="002708BA">
            <w:pPr>
              <w:spacing w:after="0" w:line="240" w:lineRule="auto"/>
              <w:jc w:val="center"/>
            </w:pPr>
            <w:r w:rsidRPr="002708BA">
              <w:t>América Latina y el Caribe</w:t>
            </w:r>
          </w:p>
        </w:tc>
      </w:tr>
      <w:tr w:rsidR="002708BA" w:rsidRPr="002708BA" w14:paraId="04F5B68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CE46364" w14:textId="58A9145F" w:rsidR="002708BA" w:rsidRPr="002708BA" w:rsidRDefault="002708BA" w:rsidP="002708BA">
            <w:pPr>
              <w:spacing w:after="0" w:line="240" w:lineRule="auto"/>
            </w:pPr>
            <w:r w:rsidRPr="002708BA">
              <w:t>DZ</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30C5A41C" w14:textId="697F5973" w:rsidR="002708BA" w:rsidRPr="002708BA" w:rsidRDefault="002708BA" w:rsidP="002708BA">
            <w:pPr>
              <w:spacing w:after="0" w:line="240" w:lineRule="auto"/>
              <w:jc w:val="center"/>
            </w:pPr>
            <w:proofErr w:type="spellStart"/>
            <w:r w:rsidRPr="002708BA">
              <w:t>Algeria</w:t>
            </w:r>
            <w:proofErr w:type="spellEnd"/>
          </w:p>
        </w:tc>
        <w:tc>
          <w:tcPr>
            <w:tcW w:w="3876" w:type="dxa"/>
            <w:tcBorders>
              <w:top w:val="single" w:sz="6" w:space="0" w:color="DDDDDD"/>
              <w:bottom w:val="single" w:sz="6" w:space="0" w:color="DDDDDD"/>
            </w:tcBorders>
            <w:shd w:val="clear" w:color="auto" w:fill="FFFFFF"/>
            <w:vAlign w:val="bottom"/>
          </w:tcPr>
          <w:p w14:paraId="2935832A" w14:textId="559781EB" w:rsidR="002708BA" w:rsidRPr="002708BA" w:rsidRDefault="002708BA" w:rsidP="002708BA">
            <w:pPr>
              <w:spacing w:after="0" w:line="240" w:lineRule="auto"/>
              <w:jc w:val="center"/>
            </w:pPr>
            <w:r w:rsidRPr="002708BA">
              <w:t>Medio Oriente y África del Norte</w:t>
            </w:r>
          </w:p>
        </w:tc>
      </w:tr>
      <w:tr w:rsidR="002708BA" w:rsidRPr="002708BA" w14:paraId="08C2ACC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1692653" w14:textId="305FF8DA" w:rsidR="002708BA" w:rsidRPr="002708BA" w:rsidRDefault="002708BA" w:rsidP="002708BA">
            <w:pPr>
              <w:spacing w:after="0" w:line="240" w:lineRule="auto"/>
            </w:pPr>
            <w:r w:rsidRPr="002708BA">
              <w:t>IR</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9F01599" w14:textId="6CDA8CEC" w:rsidR="002708BA" w:rsidRPr="002708BA" w:rsidRDefault="002708BA" w:rsidP="002708BA">
            <w:pPr>
              <w:spacing w:after="0" w:line="240" w:lineRule="auto"/>
              <w:jc w:val="center"/>
            </w:pPr>
            <w:proofErr w:type="spellStart"/>
            <w:r w:rsidRPr="002708BA">
              <w:t>Iran</w:t>
            </w:r>
            <w:proofErr w:type="spellEnd"/>
            <w:r w:rsidRPr="002708BA">
              <w:t xml:space="preserve">, </w:t>
            </w:r>
            <w:proofErr w:type="spellStart"/>
            <w:r w:rsidRPr="002708BA">
              <w:t>Islamic</w:t>
            </w:r>
            <w:proofErr w:type="spellEnd"/>
            <w:r w:rsidRPr="002708BA">
              <w:t xml:space="preserve"> Rep.</w:t>
            </w:r>
          </w:p>
        </w:tc>
        <w:tc>
          <w:tcPr>
            <w:tcW w:w="3876" w:type="dxa"/>
            <w:tcBorders>
              <w:top w:val="single" w:sz="6" w:space="0" w:color="DDDDDD"/>
              <w:bottom w:val="single" w:sz="6" w:space="0" w:color="DDDDDD"/>
            </w:tcBorders>
            <w:shd w:val="clear" w:color="auto" w:fill="FFFFFF"/>
            <w:vAlign w:val="bottom"/>
          </w:tcPr>
          <w:p w14:paraId="2A794116" w14:textId="175D2FC0" w:rsidR="002708BA" w:rsidRPr="002708BA" w:rsidRDefault="002708BA" w:rsidP="002708BA">
            <w:pPr>
              <w:spacing w:after="0" w:line="240" w:lineRule="auto"/>
              <w:jc w:val="center"/>
            </w:pPr>
            <w:r w:rsidRPr="002708BA">
              <w:t>Medio Oriente y África del Norte</w:t>
            </w:r>
          </w:p>
        </w:tc>
      </w:tr>
      <w:tr w:rsidR="002708BA" w:rsidRPr="002708BA" w14:paraId="4421BB1C"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2F6C1D13" w14:textId="6CFD8F85" w:rsidR="002708BA" w:rsidRPr="002708BA" w:rsidRDefault="002708BA" w:rsidP="002708BA">
            <w:pPr>
              <w:spacing w:after="0" w:line="240" w:lineRule="auto"/>
            </w:pPr>
            <w:r w:rsidRPr="002708BA">
              <w:t>IQ</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61A42B41" w14:textId="5677D90D" w:rsidR="002708BA" w:rsidRPr="002708BA" w:rsidRDefault="002708BA" w:rsidP="002708BA">
            <w:pPr>
              <w:spacing w:after="0" w:line="240" w:lineRule="auto"/>
              <w:jc w:val="center"/>
            </w:pPr>
            <w:r w:rsidRPr="002708BA">
              <w:t>Iraq</w:t>
            </w:r>
          </w:p>
        </w:tc>
        <w:tc>
          <w:tcPr>
            <w:tcW w:w="3876" w:type="dxa"/>
            <w:tcBorders>
              <w:top w:val="single" w:sz="6" w:space="0" w:color="DDDDDD"/>
              <w:bottom w:val="single" w:sz="6" w:space="0" w:color="DDDDDD"/>
            </w:tcBorders>
            <w:shd w:val="clear" w:color="auto" w:fill="FFFFFF"/>
            <w:vAlign w:val="bottom"/>
          </w:tcPr>
          <w:p w14:paraId="721C5625" w14:textId="4ECEABC0" w:rsidR="002708BA" w:rsidRPr="002708BA" w:rsidRDefault="002708BA" w:rsidP="002708BA">
            <w:pPr>
              <w:spacing w:after="0" w:line="240" w:lineRule="auto"/>
              <w:jc w:val="center"/>
            </w:pPr>
            <w:r w:rsidRPr="002708BA">
              <w:t>Medio Oriente y África del Norte</w:t>
            </w:r>
          </w:p>
        </w:tc>
      </w:tr>
      <w:tr w:rsidR="002708BA" w:rsidRPr="002708BA" w14:paraId="54946C06"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D13E9C7" w14:textId="699FD165" w:rsidR="002708BA" w:rsidRPr="002708BA" w:rsidRDefault="002708BA" w:rsidP="002708BA">
            <w:pPr>
              <w:spacing w:after="0" w:line="240" w:lineRule="auto"/>
            </w:pPr>
            <w:r w:rsidRPr="002708BA">
              <w:t>BW</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FFC5181" w14:textId="3330F811" w:rsidR="002708BA" w:rsidRPr="002708BA" w:rsidRDefault="002708BA" w:rsidP="002708BA">
            <w:pPr>
              <w:spacing w:after="0" w:line="240" w:lineRule="auto"/>
              <w:jc w:val="center"/>
            </w:pPr>
            <w:proofErr w:type="spellStart"/>
            <w:r w:rsidRPr="002708BA">
              <w:t>Botswana</w:t>
            </w:r>
            <w:proofErr w:type="spellEnd"/>
          </w:p>
        </w:tc>
        <w:tc>
          <w:tcPr>
            <w:tcW w:w="3876" w:type="dxa"/>
            <w:tcBorders>
              <w:top w:val="single" w:sz="6" w:space="0" w:color="DDDDDD"/>
              <w:bottom w:val="single" w:sz="6" w:space="0" w:color="DDDDDD"/>
            </w:tcBorders>
            <w:shd w:val="clear" w:color="auto" w:fill="FFFFFF"/>
            <w:vAlign w:val="bottom"/>
          </w:tcPr>
          <w:p w14:paraId="6DCFB660" w14:textId="78A97EFC" w:rsidR="002708BA" w:rsidRPr="002708BA" w:rsidRDefault="002708BA" w:rsidP="002708BA">
            <w:pPr>
              <w:spacing w:after="0" w:line="240" w:lineRule="auto"/>
              <w:jc w:val="center"/>
            </w:pPr>
            <w:r w:rsidRPr="002708BA">
              <w:t>África Subsahariana</w:t>
            </w:r>
          </w:p>
        </w:tc>
      </w:tr>
      <w:tr w:rsidR="002708BA" w:rsidRPr="002708BA" w14:paraId="3A0CF5BF"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5D00F26D" w14:textId="19798F72" w:rsidR="002708BA" w:rsidRPr="002708BA" w:rsidRDefault="002708BA" w:rsidP="002708BA">
            <w:pPr>
              <w:spacing w:after="0" w:line="240" w:lineRule="auto"/>
            </w:pPr>
            <w:r w:rsidRPr="002708BA">
              <w:t>GA</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8612E0C" w14:textId="6780D2AA" w:rsidR="002708BA" w:rsidRPr="002708BA" w:rsidRDefault="002708BA" w:rsidP="002708BA">
            <w:pPr>
              <w:spacing w:after="0" w:line="240" w:lineRule="auto"/>
              <w:jc w:val="center"/>
            </w:pPr>
            <w:proofErr w:type="spellStart"/>
            <w:r w:rsidRPr="002708BA">
              <w:t>Gabon</w:t>
            </w:r>
            <w:proofErr w:type="spellEnd"/>
          </w:p>
        </w:tc>
        <w:tc>
          <w:tcPr>
            <w:tcW w:w="3876" w:type="dxa"/>
            <w:tcBorders>
              <w:top w:val="single" w:sz="6" w:space="0" w:color="DDDDDD"/>
              <w:bottom w:val="single" w:sz="6" w:space="0" w:color="DDDDDD"/>
            </w:tcBorders>
            <w:shd w:val="clear" w:color="auto" w:fill="FFFFFF"/>
            <w:vAlign w:val="bottom"/>
          </w:tcPr>
          <w:p w14:paraId="13302BCC" w14:textId="541EC42F" w:rsidR="002708BA" w:rsidRPr="002708BA" w:rsidRDefault="002708BA" w:rsidP="002708BA">
            <w:pPr>
              <w:spacing w:after="0" w:line="240" w:lineRule="auto"/>
              <w:jc w:val="center"/>
            </w:pPr>
            <w:r w:rsidRPr="002708BA">
              <w:t>África Subsahariana</w:t>
            </w:r>
          </w:p>
        </w:tc>
      </w:tr>
      <w:tr w:rsidR="002708BA" w:rsidRPr="002708BA" w14:paraId="1073EEA9"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1E3C628D" w14:textId="3B5925A7" w:rsidR="002708BA" w:rsidRPr="002708BA" w:rsidRDefault="002708BA" w:rsidP="002708BA">
            <w:pPr>
              <w:spacing w:after="0" w:line="240" w:lineRule="auto"/>
            </w:pPr>
            <w:r w:rsidRPr="002708BA">
              <w:t>MU</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0D9D7D9D" w14:textId="660644B1" w:rsidR="002708BA" w:rsidRPr="002708BA" w:rsidRDefault="002708BA" w:rsidP="002708BA">
            <w:pPr>
              <w:spacing w:after="0" w:line="240" w:lineRule="auto"/>
              <w:jc w:val="center"/>
            </w:pPr>
            <w:proofErr w:type="spellStart"/>
            <w:r w:rsidRPr="002708BA">
              <w:t>Mauritius</w:t>
            </w:r>
            <w:proofErr w:type="spellEnd"/>
          </w:p>
        </w:tc>
        <w:tc>
          <w:tcPr>
            <w:tcW w:w="3876" w:type="dxa"/>
            <w:tcBorders>
              <w:top w:val="single" w:sz="6" w:space="0" w:color="DDDDDD"/>
              <w:bottom w:val="single" w:sz="6" w:space="0" w:color="DDDDDD"/>
            </w:tcBorders>
            <w:shd w:val="clear" w:color="auto" w:fill="FFFFFF"/>
            <w:vAlign w:val="bottom"/>
          </w:tcPr>
          <w:p w14:paraId="6DE8A0F6" w14:textId="19863004" w:rsidR="002708BA" w:rsidRPr="002708BA" w:rsidRDefault="002708BA" w:rsidP="002708BA">
            <w:pPr>
              <w:spacing w:after="0" w:line="240" w:lineRule="auto"/>
              <w:jc w:val="center"/>
            </w:pPr>
            <w:r w:rsidRPr="002708BA">
              <w:t>África Subsahariana</w:t>
            </w:r>
          </w:p>
        </w:tc>
      </w:tr>
      <w:tr w:rsidR="002708BA" w:rsidRPr="002708BA" w14:paraId="5314667E" w14:textId="77777777" w:rsidTr="002708BA">
        <w:trPr>
          <w:gridAfter w:val="1"/>
          <w:wAfter w:w="50" w:type="dxa"/>
        </w:trPr>
        <w:tc>
          <w:tcPr>
            <w:tcW w:w="993" w:type="dxa"/>
            <w:gridSpan w:val="2"/>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4B684158" w14:textId="4BECCAA4" w:rsidR="002708BA" w:rsidRPr="002708BA" w:rsidRDefault="002708BA" w:rsidP="002708BA">
            <w:pPr>
              <w:spacing w:after="0" w:line="240" w:lineRule="auto"/>
            </w:pPr>
            <w:r w:rsidRPr="002708BA">
              <w:t>NA</w:t>
            </w:r>
          </w:p>
        </w:tc>
        <w:tc>
          <w:tcPr>
            <w:tcW w:w="3969" w:type="dxa"/>
            <w:tcBorders>
              <w:top w:val="single" w:sz="6" w:space="0" w:color="DDDDDD"/>
              <w:bottom w:val="single" w:sz="6" w:space="0" w:color="DDDDDD"/>
            </w:tcBorders>
            <w:shd w:val="clear" w:color="auto" w:fill="FFFFFF"/>
            <w:tcMar>
              <w:top w:w="75" w:type="dxa"/>
              <w:left w:w="75" w:type="dxa"/>
              <w:bottom w:w="75" w:type="dxa"/>
              <w:right w:w="75" w:type="dxa"/>
            </w:tcMar>
            <w:vAlign w:val="bottom"/>
          </w:tcPr>
          <w:p w14:paraId="799FADB3" w14:textId="5626D077" w:rsidR="002708BA" w:rsidRPr="002708BA" w:rsidRDefault="002708BA" w:rsidP="002708BA">
            <w:pPr>
              <w:spacing w:after="0" w:line="240" w:lineRule="auto"/>
              <w:jc w:val="center"/>
            </w:pPr>
            <w:r w:rsidRPr="002708BA">
              <w:t>Namibia</w:t>
            </w:r>
          </w:p>
        </w:tc>
        <w:tc>
          <w:tcPr>
            <w:tcW w:w="3876" w:type="dxa"/>
            <w:tcBorders>
              <w:top w:val="single" w:sz="6" w:space="0" w:color="DDDDDD"/>
              <w:bottom w:val="single" w:sz="6" w:space="0" w:color="DDDDDD"/>
            </w:tcBorders>
            <w:shd w:val="clear" w:color="auto" w:fill="FFFFFF"/>
            <w:vAlign w:val="bottom"/>
          </w:tcPr>
          <w:p w14:paraId="7DD798F8" w14:textId="2A184BBC" w:rsidR="002708BA" w:rsidRPr="002708BA" w:rsidRDefault="002708BA" w:rsidP="002708BA">
            <w:pPr>
              <w:spacing w:after="0" w:line="240" w:lineRule="auto"/>
              <w:jc w:val="center"/>
            </w:pPr>
            <w:r w:rsidRPr="002708BA">
              <w:t>África Subsahariana</w:t>
            </w:r>
          </w:p>
        </w:tc>
      </w:tr>
      <w:tr w:rsidR="002708BA" w:rsidRPr="002708BA" w14:paraId="40F19F51" w14:textId="77777777" w:rsidTr="002708BA">
        <w:trPr>
          <w:gridAfter w:val="1"/>
          <w:wAfter w:w="50" w:type="dxa"/>
        </w:trPr>
        <w:tc>
          <w:tcPr>
            <w:tcW w:w="993" w:type="dxa"/>
            <w:gridSpan w:val="2"/>
            <w:tcBorders>
              <w:top w:val="single" w:sz="6" w:space="0" w:color="DDDDDD"/>
            </w:tcBorders>
            <w:shd w:val="clear" w:color="auto" w:fill="FFFFFF"/>
            <w:tcMar>
              <w:top w:w="75" w:type="dxa"/>
              <w:left w:w="75" w:type="dxa"/>
              <w:bottom w:w="75" w:type="dxa"/>
              <w:right w:w="75" w:type="dxa"/>
            </w:tcMar>
            <w:vAlign w:val="bottom"/>
          </w:tcPr>
          <w:p w14:paraId="3AEE435E" w14:textId="31F555E2" w:rsidR="002708BA" w:rsidRPr="002708BA" w:rsidRDefault="002708BA" w:rsidP="002708BA">
            <w:pPr>
              <w:spacing w:after="0" w:line="240" w:lineRule="auto"/>
            </w:pPr>
            <w:r w:rsidRPr="002708BA">
              <w:t>ZA</w:t>
            </w:r>
          </w:p>
        </w:tc>
        <w:tc>
          <w:tcPr>
            <w:tcW w:w="3969" w:type="dxa"/>
            <w:tcBorders>
              <w:top w:val="single" w:sz="6" w:space="0" w:color="DDDDDD"/>
            </w:tcBorders>
            <w:shd w:val="clear" w:color="auto" w:fill="FFFFFF"/>
            <w:tcMar>
              <w:top w:w="75" w:type="dxa"/>
              <w:left w:w="75" w:type="dxa"/>
              <w:bottom w:w="75" w:type="dxa"/>
              <w:right w:w="75" w:type="dxa"/>
            </w:tcMar>
            <w:vAlign w:val="bottom"/>
          </w:tcPr>
          <w:p w14:paraId="619B47CF" w14:textId="2BEC907A" w:rsidR="002708BA" w:rsidRPr="002708BA" w:rsidRDefault="002708BA" w:rsidP="002708BA">
            <w:pPr>
              <w:spacing w:after="0" w:line="240" w:lineRule="auto"/>
              <w:jc w:val="center"/>
            </w:pPr>
            <w:r w:rsidRPr="002708BA">
              <w:t xml:space="preserve">South </w:t>
            </w:r>
            <w:proofErr w:type="spellStart"/>
            <w:r w:rsidRPr="002708BA">
              <w:t>Africa</w:t>
            </w:r>
            <w:proofErr w:type="spellEnd"/>
          </w:p>
        </w:tc>
        <w:tc>
          <w:tcPr>
            <w:tcW w:w="3876" w:type="dxa"/>
            <w:tcBorders>
              <w:top w:val="single" w:sz="6" w:space="0" w:color="DDDDDD"/>
            </w:tcBorders>
            <w:shd w:val="clear" w:color="auto" w:fill="FFFFFF"/>
            <w:vAlign w:val="bottom"/>
          </w:tcPr>
          <w:p w14:paraId="1D1EC829" w14:textId="2D6F55D7" w:rsidR="002708BA" w:rsidRPr="002708BA" w:rsidRDefault="002708BA" w:rsidP="002708BA">
            <w:pPr>
              <w:spacing w:after="0" w:line="240" w:lineRule="auto"/>
              <w:jc w:val="center"/>
            </w:pPr>
            <w:r w:rsidRPr="002708BA">
              <w:t>África Subsahariana</w:t>
            </w:r>
          </w:p>
        </w:tc>
      </w:tr>
    </w:tbl>
    <w:p w14:paraId="40B61E48" w14:textId="25B48128" w:rsidR="002708BA" w:rsidRDefault="002708BA" w:rsidP="002708BA">
      <w:pPr>
        <w:spacing w:before="240" w:line="360" w:lineRule="auto"/>
      </w:pPr>
      <w:r w:rsidRPr="00456288">
        <w:t>Fuente: datos del Banco Mundial</w:t>
      </w:r>
      <w:r>
        <w:br w:type="page"/>
      </w:r>
    </w:p>
    <w:p w14:paraId="6020B650" w14:textId="0EAE3C53" w:rsidR="00965B12" w:rsidRPr="00456288" w:rsidRDefault="00965B12" w:rsidP="00965B12">
      <w:pPr>
        <w:jc w:val="center"/>
        <w:rPr>
          <w:b/>
          <w:bCs/>
        </w:rPr>
      </w:pPr>
      <w:r w:rsidRPr="00456288">
        <w:rPr>
          <w:b/>
          <w:bCs/>
        </w:rPr>
        <w:lastRenderedPageBreak/>
        <w:t>Gráfica 1</w:t>
      </w:r>
    </w:p>
    <w:p w14:paraId="7091632C" w14:textId="2AA03ED7" w:rsidR="00965B12" w:rsidRPr="00456288" w:rsidRDefault="003B496E" w:rsidP="00D165FE">
      <w:pPr>
        <w:spacing w:line="360" w:lineRule="auto"/>
        <w:rPr>
          <w:rFonts w:cs="Arial"/>
        </w:rPr>
      </w:pPr>
      <w:r w:rsidRPr="00456288">
        <w:rPr>
          <w:rFonts w:cs="Arial"/>
          <w:noProof/>
        </w:rPr>
        <w:drawing>
          <wp:inline distT="0" distB="0" distL="0" distR="0" wp14:anchorId="1C6B647D" wp14:editId="18872B3B">
            <wp:extent cx="5610225" cy="3467100"/>
            <wp:effectExtent l="0" t="0" r="9525" b="0"/>
            <wp:docPr id="40933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6D1D0BE9" w14:textId="77777777" w:rsidR="00965B12" w:rsidRPr="00456288" w:rsidRDefault="00965B12" w:rsidP="00D165FE">
      <w:pPr>
        <w:spacing w:line="360" w:lineRule="auto"/>
        <w:rPr>
          <w:rFonts w:cs="Arial"/>
        </w:rPr>
      </w:pPr>
    </w:p>
    <w:p w14:paraId="3DFA8A0B" w14:textId="2D51F4AE" w:rsidR="00965B12" w:rsidRPr="00456288" w:rsidRDefault="00965B12" w:rsidP="00965B12">
      <w:pPr>
        <w:jc w:val="center"/>
        <w:rPr>
          <w:b/>
          <w:bCs/>
        </w:rPr>
      </w:pPr>
      <w:r w:rsidRPr="00456288">
        <w:rPr>
          <w:b/>
          <w:bCs/>
        </w:rPr>
        <w:t>Gráfica 2</w:t>
      </w:r>
    </w:p>
    <w:p w14:paraId="19C438D4" w14:textId="17C4D284" w:rsidR="00965B12" w:rsidRPr="00456288" w:rsidRDefault="003B496E" w:rsidP="00965B12">
      <w:pPr>
        <w:spacing w:line="360" w:lineRule="auto"/>
        <w:rPr>
          <w:rFonts w:cs="Arial"/>
        </w:rPr>
      </w:pPr>
      <w:r w:rsidRPr="00456288">
        <w:rPr>
          <w:rFonts w:cs="Arial"/>
          <w:noProof/>
        </w:rPr>
        <w:drawing>
          <wp:inline distT="0" distB="0" distL="0" distR="0" wp14:anchorId="705A0445" wp14:editId="11FF7F88">
            <wp:extent cx="5610225" cy="3467100"/>
            <wp:effectExtent l="0" t="0" r="9525" b="0"/>
            <wp:docPr id="169519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965B12" w:rsidRPr="00456288">
        <w:rPr>
          <w:rFonts w:cs="Arial"/>
        </w:rPr>
        <w:br w:type="page"/>
      </w:r>
    </w:p>
    <w:p w14:paraId="74CCDFF3" w14:textId="6036E467" w:rsidR="00965B12" w:rsidRPr="00456288" w:rsidRDefault="00965B12" w:rsidP="00965B12">
      <w:pPr>
        <w:jc w:val="center"/>
        <w:rPr>
          <w:b/>
          <w:bCs/>
        </w:rPr>
      </w:pPr>
      <w:r w:rsidRPr="00456288">
        <w:rPr>
          <w:b/>
          <w:bCs/>
        </w:rPr>
        <w:lastRenderedPageBreak/>
        <w:t>Gráfica 3</w:t>
      </w:r>
    </w:p>
    <w:p w14:paraId="50680866" w14:textId="77777777" w:rsidR="00965B12" w:rsidRPr="00456288" w:rsidRDefault="003B496E" w:rsidP="00D165FE">
      <w:pPr>
        <w:spacing w:line="360" w:lineRule="auto"/>
        <w:rPr>
          <w:rFonts w:cs="Arial"/>
        </w:rPr>
      </w:pPr>
      <w:r w:rsidRPr="00456288">
        <w:rPr>
          <w:rFonts w:cs="Arial"/>
          <w:noProof/>
        </w:rPr>
        <w:drawing>
          <wp:inline distT="0" distB="0" distL="0" distR="0" wp14:anchorId="5060C913" wp14:editId="7E3AC079">
            <wp:extent cx="5610225" cy="3467100"/>
            <wp:effectExtent l="0" t="0" r="9525" b="0"/>
            <wp:docPr id="203222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097CBFB2" w14:textId="77777777" w:rsidR="00965B12" w:rsidRPr="00456288" w:rsidRDefault="00965B12" w:rsidP="00D165FE">
      <w:pPr>
        <w:spacing w:line="360" w:lineRule="auto"/>
        <w:rPr>
          <w:rFonts w:cs="Arial"/>
        </w:rPr>
      </w:pPr>
    </w:p>
    <w:p w14:paraId="11D2B74E" w14:textId="63F76333" w:rsidR="00965B12" w:rsidRPr="00456288" w:rsidRDefault="00965B12" w:rsidP="00965B12">
      <w:pPr>
        <w:jc w:val="center"/>
        <w:rPr>
          <w:b/>
          <w:bCs/>
        </w:rPr>
      </w:pPr>
      <w:r w:rsidRPr="00456288">
        <w:rPr>
          <w:b/>
          <w:bCs/>
        </w:rPr>
        <w:t>Gráfica 4</w:t>
      </w:r>
    </w:p>
    <w:p w14:paraId="4C166BD0" w14:textId="1332E1C8" w:rsidR="00965B12" w:rsidRPr="00456288" w:rsidRDefault="003B496E" w:rsidP="00965B12">
      <w:pPr>
        <w:spacing w:line="360" w:lineRule="auto"/>
        <w:rPr>
          <w:rFonts w:cs="Arial"/>
        </w:rPr>
      </w:pPr>
      <w:r w:rsidRPr="00456288">
        <w:rPr>
          <w:rFonts w:cs="Arial"/>
          <w:noProof/>
        </w:rPr>
        <w:drawing>
          <wp:inline distT="0" distB="0" distL="0" distR="0" wp14:anchorId="7671930F" wp14:editId="75469B16">
            <wp:extent cx="5610225" cy="3467100"/>
            <wp:effectExtent l="0" t="0" r="9525" b="0"/>
            <wp:docPr id="959811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965B12" w:rsidRPr="00456288">
        <w:rPr>
          <w:rFonts w:cs="Arial"/>
        </w:rPr>
        <w:br w:type="page"/>
      </w:r>
    </w:p>
    <w:p w14:paraId="220C799E" w14:textId="38E315AB" w:rsidR="00965B12" w:rsidRPr="00456288" w:rsidRDefault="00965B12" w:rsidP="00965B12">
      <w:pPr>
        <w:jc w:val="center"/>
        <w:rPr>
          <w:b/>
          <w:bCs/>
        </w:rPr>
      </w:pPr>
      <w:r w:rsidRPr="00456288">
        <w:rPr>
          <w:b/>
          <w:bCs/>
        </w:rPr>
        <w:lastRenderedPageBreak/>
        <w:t>Gráfica 5</w:t>
      </w:r>
    </w:p>
    <w:p w14:paraId="27AF3AE8" w14:textId="77777777" w:rsidR="00965B12" w:rsidRPr="00456288" w:rsidRDefault="003B496E" w:rsidP="00D165FE">
      <w:pPr>
        <w:spacing w:line="360" w:lineRule="auto"/>
        <w:rPr>
          <w:rFonts w:cs="Arial"/>
        </w:rPr>
      </w:pPr>
      <w:r w:rsidRPr="00456288">
        <w:rPr>
          <w:rFonts w:cs="Arial"/>
          <w:noProof/>
        </w:rPr>
        <w:drawing>
          <wp:inline distT="0" distB="0" distL="0" distR="0" wp14:anchorId="1934C3A0" wp14:editId="13441C25">
            <wp:extent cx="5610225" cy="3467100"/>
            <wp:effectExtent l="0" t="0" r="0" b="1905"/>
            <wp:docPr id="838755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08739C0B" w14:textId="07EFB187" w:rsidR="00965B12" w:rsidRPr="00456288" w:rsidRDefault="00965B12" w:rsidP="00965B12">
      <w:pPr>
        <w:jc w:val="center"/>
        <w:rPr>
          <w:b/>
          <w:bCs/>
        </w:rPr>
      </w:pPr>
      <w:r w:rsidRPr="00456288">
        <w:rPr>
          <w:b/>
          <w:bCs/>
        </w:rPr>
        <w:t>Gráfica 6</w:t>
      </w:r>
    </w:p>
    <w:p w14:paraId="758ECF7E" w14:textId="52E116E4" w:rsidR="00965B12" w:rsidRPr="00456288" w:rsidRDefault="003B496E" w:rsidP="00D165FE">
      <w:pPr>
        <w:spacing w:line="360" w:lineRule="auto"/>
        <w:rPr>
          <w:rFonts w:cs="Arial"/>
        </w:rPr>
      </w:pPr>
      <w:r w:rsidRPr="00456288">
        <w:rPr>
          <w:rFonts w:cs="Arial"/>
          <w:noProof/>
        </w:rPr>
        <w:drawing>
          <wp:inline distT="0" distB="0" distL="0" distR="0" wp14:anchorId="282F0F97" wp14:editId="3075CA41">
            <wp:extent cx="5610225" cy="3467100"/>
            <wp:effectExtent l="0" t="0" r="9525" b="0"/>
            <wp:docPr id="1704603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20381A6C" w14:textId="77777777" w:rsidR="00965B12" w:rsidRPr="00456288" w:rsidRDefault="00965B12">
      <w:pPr>
        <w:rPr>
          <w:rFonts w:cs="Arial"/>
        </w:rPr>
      </w:pPr>
      <w:r w:rsidRPr="00456288">
        <w:rPr>
          <w:rFonts w:cs="Arial"/>
        </w:rPr>
        <w:br w:type="page"/>
      </w:r>
    </w:p>
    <w:p w14:paraId="235A62CC" w14:textId="185B99BA" w:rsidR="00965B12" w:rsidRPr="00456288" w:rsidRDefault="00965B12" w:rsidP="00965B12">
      <w:pPr>
        <w:jc w:val="center"/>
        <w:rPr>
          <w:b/>
          <w:bCs/>
        </w:rPr>
      </w:pPr>
      <w:r w:rsidRPr="00456288">
        <w:rPr>
          <w:b/>
          <w:bCs/>
        </w:rPr>
        <w:lastRenderedPageBreak/>
        <w:t>Gráfica 7</w:t>
      </w:r>
    </w:p>
    <w:p w14:paraId="64F14C5E" w14:textId="77777777" w:rsidR="00965B12" w:rsidRPr="00456288" w:rsidRDefault="003B496E" w:rsidP="00D165FE">
      <w:pPr>
        <w:spacing w:line="360" w:lineRule="auto"/>
        <w:rPr>
          <w:rFonts w:cs="Arial"/>
        </w:rPr>
      </w:pPr>
      <w:r w:rsidRPr="00456288">
        <w:rPr>
          <w:rFonts w:cs="Arial"/>
          <w:noProof/>
        </w:rPr>
        <w:drawing>
          <wp:inline distT="0" distB="0" distL="0" distR="0" wp14:anchorId="65ACEDE8" wp14:editId="51A06EF9">
            <wp:extent cx="5610225" cy="3467100"/>
            <wp:effectExtent l="0" t="0" r="9525" b="0"/>
            <wp:docPr id="680535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522DD6C4" w14:textId="77777777" w:rsidR="00965B12" w:rsidRPr="00456288" w:rsidRDefault="00965B12" w:rsidP="00965B12">
      <w:pPr>
        <w:jc w:val="center"/>
        <w:rPr>
          <w:b/>
          <w:bCs/>
        </w:rPr>
      </w:pPr>
      <w:r w:rsidRPr="00456288">
        <w:rPr>
          <w:b/>
          <w:bCs/>
        </w:rPr>
        <w:t>Gráfica 8</w:t>
      </w:r>
      <w:r w:rsidR="003B496E" w:rsidRPr="00456288">
        <w:rPr>
          <w:rFonts w:cs="Arial"/>
          <w:noProof/>
        </w:rPr>
        <w:drawing>
          <wp:inline distT="0" distB="0" distL="0" distR="0" wp14:anchorId="151371E6" wp14:editId="5BF97D21">
            <wp:extent cx="5610225" cy="3467100"/>
            <wp:effectExtent l="0" t="0" r="9525" b="0"/>
            <wp:docPr id="1395288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472C17C5" w14:textId="77777777" w:rsidR="00965B12" w:rsidRPr="00456288" w:rsidRDefault="00965B12">
      <w:pPr>
        <w:rPr>
          <w:b/>
          <w:bCs/>
        </w:rPr>
      </w:pPr>
      <w:r w:rsidRPr="00456288">
        <w:rPr>
          <w:b/>
          <w:bCs/>
        </w:rPr>
        <w:br w:type="page"/>
      </w:r>
    </w:p>
    <w:p w14:paraId="0198ACC6" w14:textId="4BEABFC3" w:rsidR="00965B12" w:rsidRPr="00456288" w:rsidRDefault="00965B12" w:rsidP="00965B12">
      <w:pPr>
        <w:jc w:val="center"/>
        <w:rPr>
          <w:b/>
          <w:bCs/>
        </w:rPr>
      </w:pPr>
      <w:r w:rsidRPr="00456288">
        <w:rPr>
          <w:b/>
          <w:bCs/>
        </w:rPr>
        <w:lastRenderedPageBreak/>
        <w:t>Gráfica 9</w:t>
      </w:r>
    </w:p>
    <w:p w14:paraId="23ECE032" w14:textId="77777777" w:rsidR="00965B12" w:rsidRPr="00456288" w:rsidRDefault="003B496E" w:rsidP="00965B12">
      <w:pPr>
        <w:jc w:val="center"/>
        <w:rPr>
          <w:rFonts w:cs="Arial"/>
        </w:rPr>
      </w:pPr>
      <w:r w:rsidRPr="00456288">
        <w:rPr>
          <w:rFonts w:cs="Arial"/>
          <w:noProof/>
        </w:rPr>
        <w:drawing>
          <wp:inline distT="0" distB="0" distL="0" distR="0" wp14:anchorId="7A7872D9" wp14:editId="4A35B928">
            <wp:extent cx="5610225" cy="3467100"/>
            <wp:effectExtent l="0" t="0" r="9525" b="0"/>
            <wp:docPr id="9121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7EE83C7D" w14:textId="77777777" w:rsidR="00965B12" w:rsidRPr="00456288" w:rsidRDefault="00965B12" w:rsidP="00965B12">
      <w:pPr>
        <w:jc w:val="center"/>
        <w:rPr>
          <w:b/>
          <w:bCs/>
        </w:rPr>
      </w:pPr>
    </w:p>
    <w:p w14:paraId="51619BAE" w14:textId="5FE3396A" w:rsidR="00965B12" w:rsidRPr="00456288" w:rsidRDefault="00965B12" w:rsidP="00965B12">
      <w:pPr>
        <w:jc w:val="center"/>
        <w:rPr>
          <w:b/>
          <w:bCs/>
        </w:rPr>
      </w:pPr>
      <w:r w:rsidRPr="00456288">
        <w:rPr>
          <w:b/>
          <w:bCs/>
        </w:rPr>
        <w:t>Gráfica 10</w:t>
      </w:r>
    </w:p>
    <w:p w14:paraId="18992EC6" w14:textId="07CB78FB" w:rsidR="003B496E" w:rsidRPr="00D03ED3" w:rsidRDefault="003B496E" w:rsidP="00965B12">
      <w:pPr>
        <w:jc w:val="center"/>
        <w:rPr>
          <w:rFonts w:cs="Arial"/>
        </w:rPr>
      </w:pPr>
      <w:r w:rsidRPr="00456288">
        <w:rPr>
          <w:rFonts w:cs="Arial"/>
          <w:noProof/>
        </w:rPr>
        <w:drawing>
          <wp:inline distT="0" distB="0" distL="0" distR="0" wp14:anchorId="787C4DAF" wp14:editId="758A1E6F">
            <wp:extent cx="5610225" cy="3467100"/>
            <wp:effectExtent l="0" t="0" r="9525" b="0"/>
            <wp:docPr id="1014241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sectPr w:rsidR="003B496E" w:rsidRPr="00D03ED3">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E84118" w16cex:dateUtc="2024-09-14T00:57: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7259"/>
    <w:multiLevelType w:val="hybridMultilevel"/>
    <w:tmpl w:val="F3E2DADC"/>
    <w:lvl w:ilvl="0" w:tplc="B1FC911E">
      <w:start w:val="1"/>
      <w:numFmt w:val="bullet"/>
      <w:lvlText w:val=""/>
      <w:lvlJc w:val="left"/>
      <w:pPr>
        <w:ind w:left="720" w:hanging="360"/>
      </w:pPr>
      <w:rPr>
        <w:rFonts w:ascii="Symbol" w:hAnsi="Symbo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1519E"/>
    <w:rsid w:val="00015DDB"/>
    <w:rsid w:val="00096A36"/>
    <w:rsid w:val="000A59F6"/>
    <w:rsid w:val="000B4F15"/>
    <w:rsid w:val="000F5DEB"/>
    <w:rsid w:val="00100261"/>
    <w:rsid w:val="00135151"/>
    <w:rsid w:val="00143F2E"/>
    <w:rsid w:val="00145712"/>
    <w:rsid w:val="001C3313"/>
    <w:rsid w:val="001D4A2B"/>
    <w:rsid w:val="001D797E"/>
    <w:rsid w:val="002037F1"/>
    <w:rsid w:val="00251CB4"/>
    <w:rsid w:val="00263F93"/>
    <w:rsid w:val="002708BA"/>
    <w:rsid w:val="00281795"/>
    <w:rsid w:val="0028201B"/>
    <w:rsid w:val="00284591"/>
    <w:rsid w:val="002A4984"/>
    <w:rsid w:val="002E2194"/>
    <w:rsid w:val="002F24D4"/>
    <w:rsid w:val="003057B3"/>
    <w:rsid w:val="0034652C"/>
    <w:rsid w:val="00352BFC"/>
    <w:rsid w:val="003B496E"/>
    <w:rsid w:val="003C15FB"/>
    <w:rsid w:val="003D3734"/>
    <w:rsid w:val="0040469D"/>
    <w:rsid w:val="00434311"/>
    <w:rsid w:val="00456288"/>
    <w:rsid w:val="004944B4"/>
    <w:rsid w:val="004A0502"/>
    <w:rsid w:val="004D1E78"/>
    <w:rsid w:val="004F132F"/>
    <w:rsid w:val="004F484C"/>
    <w:rsid w:val="00502ECE"/>
    <w:rsid w:val="005125EA"/>
    <w:rsid w:val="00522381"/>
    <w:rsid w:val="00524008"/>
    <w:rsid w:val="00542989"/>
    <w:rsid w:val="0055098C"/>
    <w:rsid w:val="0058117B"/>
    <w:rsid w:val="005837DB"/>
    <w:rsid w:val="00600CD2"/>
    <w:rsid w:val="00692417"/>
    <w:rsid w:val="006A5113"/>
    <w:rsid w:val="006B1FD5"/>
    <w:rsid w:val="006B5317"/>
    <w:rsid w:val="006E6C5F"/>
    <w:rsid w:val="006E6F8F"/>
    <w:rsid w:val="006F7FC8"/>
    <w:rsid w:val="00725ACE"/>
    <w:rsid w:val="00726E13"/>
    <w:rsid w:val="007401C6"/>
    <w:rsid w:val="00753D3E"/>
    <w:rsid w:val="00754838"/>
    <w:rsid w:val="007A4CB5"/>
    <w:rsid w:val="007E1505"/>
    <w:rsid w:val="00804DE0"/>
    <w:rsid w:val="0081685A"/>
    <w:rsid w:val="0082257B"/>
    <w:rsid w:val="00831206"/>
    <w:rsid w:val="00876BCE"/>
    <w:rsid w:val="008809C9"/>
    <w:rsid w:val="00885DAB"/>
    <w:rsid w:val="00890D26"/>
    <w:rsid w:val="00897628"/>
    <w:rsid w:val="008B50DA"/>
    <w:rsid w:val="008C4DCB"/>
    <w:rsid w:val="009170D1"/>
    <w:rsid w:val="00965B12"/>
    <w:rsid w:val="00973A45"/>
    <w:rsid w:val="0098026C"/>
    <w:rsid w:val="009A18D9"/>
    <w:rsid w:val="009A411B"/>
    <w:rsid w:val="009D7A2F"/>
    <w:rsid w:val="00A0456C"/>
    <w:rsid w:val="00A139AD"/>
    <w:rsid w:val="00A25056"/>
    <w:rsid w:val="00A342DE"/>
    <w:rsid w:val="00A51C0D"/>
    <w:rsid w:val="00A51CCF"/>
    <w:rsid w:val="00A56732"/>
    <w:rsid w:val="00A96CFD"/>
    <w:rsid w:val="00AA41DA"/>
    <w:rsid w:val="00AB6C67"/>
    <w:rsid w:val="00AC6179"/>
    <w:rsid w:val="00AD59DD"/>
    <w:rsid w:val="00AE1C40"/>
    <w:rsid w:val="00B0017F"/>
    <w:rsid w:val="00B0281E"/>
    <w:rsid w:val="00B07BF2"/>
    <w:rsid w:val="00B17478"/>
    <w:rsid w:val="00B2144F"/>
    <w:rsid w:val="00B22514"/>
    <w:rsid w:val="00B344D7"/>
    <w:rsid w:val="00B37375"/>
    <w:rsid w:val="00B7514D"/>
    <w:rsid w:val="00B80211"/>
    <w:rsid w:val="00B805F4"/>
    <w:rsid w:val="00B85F96"/>
    <w:rsid w:val="00BA5FD2"/>
    <w:rsid w:val="00C01BC5"/>
    <w:rsid w:val="00C170C7"/>
    <w:rsid w:val="00C51CA7"/>
    <w:rsid w:val="00C74D36"/>
    <w:rsid w:val="00C879BF"/>
    <w:rsid w:val="00CB15CC"/>
    <w:rsid w:val="00CD6046"/>
    <w:rsid w:val="00CD74B7"/>
    <w:rsid w:val="00CE3D6A"/>
    <w:rsid w:val="00CF6BB8"/>
    <w:rsid w:val="00D034F3"/>
    <w:rsid w:val="00D03ED3"/>
    <w:rsid w:val="00D1178D"/>
    <w:rsid w:val="00D14876"/>
    <w:rsid w:val="00D165FE"/>
    <w:rsid w:val="00D3011A"/>
    <w:rsid w:val="00D44C3B"/>
    <w:rsid w:val="00D4658E"/>
    <w:rsid w:val="00D57742"/>
    <w:rsid w:val="00D61C88"/>
    <w:rsid w:val="00D66FBF"/>
    <w:rsid w:val="00D76CED"/>
    <w:rsid w:val="00D76DB8"/>
    <w:rsid w:val="00D869F1"/>
    <w:rsid w:val="00DC3324"/>
    <w:rsid w:val="00DE42E5"/>
    <w:rsid w:val="00E4738D"/>
    <w:rsid w:val="00E65D6F"/>
    <w:rsid w:val="00E7787E"/>
    <w:rsid w:val="00E80811"/>
    <w:rsid w:val="00E84415"/>
    <w:rsid w:val="00E86A05"/>
    <w:rsid w:val="00EC0455"/>
    <w:rsid w:val="00EC3997"/>
    <w:rsid w:val="00ED0BC6"/>
    <w:rsid w:val="00ED7944"/>
    <w:rsid w:val="00F00930"/>
    <w:rsid w:val="00F24F35"/>
    <w:rsid w:val="00F57F0C"/>
    <w:rsid w:val="00F67B8B"/>
    <w:rsid w:val="00F97ABE"/>
    <w:rsid w:val="00FB4D8C"/>
    <w:rsid w:val="00FE71F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8BA"/>
    <w:rPr>
      <w:rFonts w:ascii="Arial" w:hAnsi="Arial"/>
    </w:rPr>
  </w:style>
  <w:style w:type="paragraph" w:styleId="Ttulo1">
    <w:name w:val="heading 1"/>
    <w:basedOn w:val="Normal"/>
    <w:next w:val="Normal"/>
    <w:link w:val="Ttulo1Car"/>
    <w:uiPriority w:val="9"/>
    <w:qFormat/>
    <w:rsid w:val="00B805F4"/>
    <w:pPr>
      <w:keepNext/>
      <w:keepLines/>
      <w:spacing w:before="360" w:after="80"/>
      <w:outlineLvl w:val="0"/>
    </w:pPr>
    <w:rPr>
      <w:rFonts w:eastAsiaTheme="majorEastAsia" w:cstheme="majorBidi"/>
      <w:sz w:val="40"/>
      <w:szCs w:val="40"/>
    </w:rPr>
  </w:style>
  <w:style w:type="paragraph" w:styleId="Ttulo2">
    <w:name w:val="heading 2"/>
    <w:basedOn w:val="Normal"/>
    <w:next w:val="Normal"/>
    <w:link w:val="Ttulo2C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5F4"/>
    <w:rPr>
      <w:rFonts w:ascii="Arial" w:eastAsiaTheme="majorEastAsia" w:hAnsi="Arial" w:cstheme="majorBidi"/>
      <w:sz w:val="40"/>
      <w:szCs w:val="40"/>
    </w:rPr>
  </w:style>
  <w:style w:type="character" w:customStyle="1" w:styleId="Ttulo2Car">
    <w:name w:val="Título 2 Car"/>
    <w:basedOn w:val="Fuentedeprrafopredeter"/>
    <w:link w:val="Ttulo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05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05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05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05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05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05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05F4"/>
    <w:rPr>
      <w:rFonts w:eastAsiaTheme="majorEastAsia" w:cstheme="majorBidi"/>
      <w:color w:val="272727" w:themeColor="text1" w:themeTint="D8"/>
    </w:rPr>
  </w:style>
  <w:style w:type="paragraph" w:styleId="Ttulo">
    <w:name w:val="Title"/>
    <w:basedOn w:val="Normal"/>
    <w:next w:val="Normal"/>
    <w:link w:val="TtuloC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05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05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05F4"/>
    <w:pPr>
      <w:spacing w:before="160"/>
      <w:jc w:val="center"/>
    </w:pPr>
    <w:rPr>
      <w:i/>
      <w:iCs/>
      <w:color w:val="404040" w:themeColor="text1" w:themeTint="BF"/>
    </w:rPr>
  </w:style>
  <w:style w:type="character" w:customStyle="1" w:styleId="CitaCar">
    <w:name w:val="Cita Car"/>
    <w:basedOn w:val="Fuentedeprrafopredeter"/>
    <w:link w:val="Cita"/>
    <w:uiPriority w:val="29"/>
    <w:rsid w:val="00B805F4"/>
    <w:rPr>
      <w:i/>
      <w:iCs/>
      <w:color w:val="404040" w:themeColor="text1" w:themeTint="BF"/>
    </w:rPr>
  </w:style>
  <w:style w:type="paragraph" w:styleId="Prrafodelista">
    <w:name w:val="List Paragraph"/>
    <w:basedOn w:val="Normal"/>
    <w:uiPriority w:val="34"/>
    <w:qFormat/>
    <w:rsid w:val="00B805F4"/>
    <w:pPr>
      <w:ind w:left="720"/>
      <w:contextualSpacing/>
    </w:pPr>
  </w:style>
  <w:style w:type="character" w:styleId="nfasisintenso">
    <w:name w:val="Intense Emphasis"/>
    <w:basedOn w:val="Fuentedeprrafopredeter"/>
    <w:uiPriority w:val="21"/>
    <w:qFormat/>
    <w:rsid w:val="00B805F4"/>
    <w:rPr>
      <w:i/>
      <w:iCs/>
      <w:color w:val="0F4761" w:themeColor="accent1" w:themeShade="BF"/>
    </w:rPr>
  </w:style>
  <w:style w:type="paragraph" w:styleId="Citadestacada">
    <w:name w:val="Intense Quote"/>
    <w:basedOn w:val="Normal"/>
    <w:next w:val="Normal"/>
    <w:link w:val="CitadestacadaC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05F4"/>
    <w:rPr>
      <w:i/>
      <w:iCs/>
      <w:color w:val="0F4761" w:themeColor="accent1" w:themeShade="BF"/>
    </w:rPr>
  </w:style>
  <w:style w:type="character" w:styleId="Referenciaintensa">
    <w:name w:val="Intense Reference"/>
    <w:basedOn w:val="Fuentedeprrafopredeter"/>
    <w:uiPriority w:val="32"/>
    <w:qFormat/>
    <w:rsid w:val="00B805F4"/>
    <w:rPr>
      <w:b/>
      <w:bCs/>
      <w:smallCaps/>
      <w:color w:val="0F4761" w:themeColor="accent1" w:themeShade="BF"/>
      <w:spacing w:val="5"/>
    </w:rPr>
  </w:style>
  <w:style w:type="paragraph" w:styleId="TtuloTDC">
    <w:name w:val="TOC Heading"/>
    <w:basedOn w:val="Ttulo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DC1">
    <w:name w:val="toc 1"/>
    <w:basedOn w:val="Normal"/>
    <w:next w:val="Normal"/>
    <w:autoRedefine/>
    <w:uiPriority w:val="39"/>
    <w:unhideWhenUsed/>
    <w:rsid w:val="00D165FE"/>
    <w:pPr>
      <w:tabs>
        <w:tab w:val="right" w:leader="dot" w:pos="8828"/>
      </w:tabs>
      <w:spacing w:after="100" w:line="360" w:lineRule="auto"/>
    </w:pPr>
  </w:style>
  <w:style w:type="character" w:styleId="Hipervnculo">
    <w:name w:val="Hyperlink"/>
    <w:basedOn w:val="Fuentedeprrafopredeter"/>
    <w:uiPriority w:val="99"/>
    <w:unhideWhenUsed/>
    <w:rsid w:val="000B4F15"/>
    <w:rPr>
      <w:color w:val="467886" w:themeColor="hyperlink"/>
      <w:u w:val="single"/>
    </w:rPr>
  </w:style>
  <w:style w:type="character" w:styleId="Textodelmarcadordeposicin">
    <w:name w:val="Placeholder Text"/>
    <w:basedOn w:val="Fuentedeprrafopredeter"/>
    <w:uiPriority w:val="99"/>
    <w:semiHidden/>
    <w:rsid w:val="00753D3E"/>
    <w:rPr>
      <w:color w:val="808080"/>
    </w:rPr>
  </w:style>
  <w:style w:type="paragraph" w:styleId="HTMLconformatoprevio">
    <w:name w:val="HTML Preformatted"/>
    <w:basedOn w:val="Normal"/>
    <w:link w:val="HTMLconformatoprevioC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conformatoprevioCar">
    <w:name w:val="HTML con formato previo Car"/>
    <w:basedOn w:val="Fuentedeprrafopredeter"/>
    <w:link w:val="HTMLconformatoprevio"/>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Fuentedeprrafopredeter"/>
    <w:rsid w:val="00753D3E"/>
  </w:style>
  <w:style w:type="character" w:styleId="Mencinsinresolver">
    <w:name w:val="Unresolved Mention"/>
    <w:basedOn w:val="Fuentedeprrafopredeter"/>
    <w:uiPriority w:val="99"/>
    <w:semiHidden/>
    <w:unhideWhenUsed/>
    <w:rsid w:val="00876BCE"/>
    <w:rPr>
      <w:color w:val="605E5C"/>
      <w:shd w:val="clear" w:color="auto" w:fill="E1DFDD"/>
    </w:rPr>
  </w:style>
  <w:style w:type="character" w:styleId="Refdecomentario">
    <w:name w:val="annotation reference"/>
    <w:basedOn w:val="Fuentedeprrafopredeter"/>
    <w:uiPriority w:val="99"/>
    <w:semiHidden/>
    <w:unhideWhenUsed/>
    <w:rsid w:val="007401C6"/>
    <w:rPr>
      <w:sz w:val="16"/>
      <w:szCs w:val="16"/>
    </w:rPr>
  </w:style>
  <w:style w:type="paragraph" w:styleId="Textocomentario">
    <w:name w:val="annotation text"/>
    <w:basedOn w:val="Normal"/>
    <w:link w:val="TextocomentarioCar"/>
    <w:uiPriority w:val="99"/>
    <w:unhideWhenUsed/>
    <w:rsid w:val="007401C6"/>
    <w:pPr>
      <w:spacing w:line="240" w:lineRule="auto"/>
    </w:pPr>
    <w:rPr>
      <w:sz w:val="20"/>
      <w:szCs w:val="20"/>
    </w:rPr>
  </w:style>
  <w:style w:type="character" w:customStyle="1" w:styleId="TextocomentarioCar">
    <w:name w:val="Texto comentario Car"/>
    <w:basedOn w:val="Fuentedeprrafopredeter"/>
    <w:link w:val="Textocomentario"/>
    <w:uiPriority w:val="99"/>
    <w:rsid w:val="007401C6"/>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7401C6"/>
    <w:rPr>
      <w:b/>
      <w:bCs/>
    </w:rPr>
  </w:style>
  <w:style w:type="character" w:customStyle="1" w:styleId="AsuntodelcomentarioCar">
    <w:name w:val="Asunto del comentario Car"/>
    <w:basedOn w:val="TextocomentarioCar"/>
    <w:link w:val="Asuntodelcomentario"/>
    <w:uiPriority w:val="99"/>
    <w:semiHidden/>
    <w:rsid w:val="007401C6"/>
    <w:rPr>
      <w:rFonts w:ascii="Arial" w:hAnsi="Arial"/>
      <w:b/>
      <w:bCs/>
      <w:sz w:val="20"/>
      <w:szCs w:val="20"/>
    </w:rPr>
  </w:style>
  <w:style w:type="paragraph" w:styleId="Textodeglobo">
    <w:name w:val="Balloon Text"/>
    <w:basedOn w:val="Normal"/>
    <w:link w:val="TextodegloboCar"/>
    <w:uiPriority w:val="99"/>
    <w:semiHidden/>
    <w:unhideWhenUsed/>
    <w:rsid w:val="00B373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375"/>
    <w:rPr>
      <w:rFonts w:ascii="Segoe UI" w:hAnsi="Segoe UI" w:cs="Segoe UI"/>
      <w:sz w:val="18"/>
      <w:szCs w:val="18"/>
    </w:rPr>
  </w:style>
  <w:style w:type="character" w:customStyle="1" w:styleId="katex-mathml">
    <w:name w:val="katex-mathml"/>
    <w:basedOn w:val="Fuentedeprrafopredeter"/>
    <w:rsid w:val="00352BFC"/>
  </w:style>
  <w:style w:type="character" w:customStyle="1" w:styleId="mord">
    <w:name w:val="mord"/>
    <w:basedOn w:val="Fuentedeprrafopredeter"/>
    <w:rsid w:val="00352BFC"/>
  </w:style>
  <w:style w:type="character" w:customStyle="1" w:styleId="mbin">
    <w:name w:val="mbin"/>
    <w:basedOn w:val="Fuentedeprrafopredeter"/>
    <w:rsid w:val="00352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4473">
      <w:bodyDiv w:val="1"/>
      <w:marLeft w:val="0"/>
      <w:marRight w:val="0"/>
      <w:marTop w:val="0"/>
      <w:marBottom w:val="0"/>
      <w:divBdr>
        <w:top w:val="none" w:sz="0" w:space="0" w:color="auto"/>
        <w:left w:val="none" w:sz="0" w:space="0" w:color="auto"/>
        <w:bottom w:val="none" w:sz="0" w:space="0" w:color="auto"/>
        <w:right w:val="none" w:sz="0" w:space="0" w:color="auto"/>
      </w:divBdr>
    </w:div>
    <w:div w:id="76634604">
      <w:bodyDiv w:val="1"/>
      <w:marLeft w:val="0"/>
      <w:marRight w:val="0"/>
      <w:marTop w:val="0"/>
      <w:marBottom w:val="0"/>
      <w:divBdr>
        <w:top w:val="none" w:sz="0" w:space="0" w:color="auto"/>
        <w:left w:val="none" w:sz="0" w:space="0" w:color="auto"/>
        <w:bottom w:val="none" w:sz="0" w:space="0" w:color="auto"/>
        <w:right w:val="none" w:sz="0" w:space="0" w:color="auto"/>
      </w:divBdr>
    </w:div>
    <w:div w:id="190648740">
      <w:bodyDiv w:val="1"/>
      <w:marLeft w:val="0"/>
      <w:marRight w:val="0"/>
      <w:marTop w:val="0"/>
      <w:marBottom w:val="0"/>
      <w:divBdr>
        <w:top w:val="none" w:sz="0" w:space="0" w:color="auto"/>
        <w:left w:val="none" w:sz="0" w:space="0" w:color="auto"/>
        <w:bottom w:val="none" w:sz="0" w:space="0" w:color="auto"/>
        <w:right w:val="none" w:sz="0" w:space="0" w:color="auto"/>
      </w:divBdr>
    </w:div>
    <w:div w:id="376055874">
      <w:bodyDiv w:val="1"/>
      <w:marLeft w:val="0"/>
      <w:marRight w:val="0"/>
      <w:marTop w:val="0"/>
      <w:marBottom w:val="0"/>
      <w:divBdr>
        <w:top w:val="none" w:sz="0" w:space="0" w:color="auto"/>
        <w:left w:val="none" w:sz="0" w:space="0" w:color="auto"/>
        <w:bottom w:val="none" w:sz="0" w:space="0" w:color="auto"/>
        <w:right w:val="none" w:sz="0" w:space="0" w:color="auto"/>
      </w:divBdr>
    </w:div>
    <w:div w:id="409273072">
      <w:bodyDiv w:val="1"/>
      <w:marLeft w:val="0"/>
      <w:marRight w:val="0"/>
      <w:marTop w:val="0"/>
      <w:marBottom w:val="0"/>
      <w:divBdr>
        <w:top w:val="none" w:sz="0" w:space="0" w:color="auto"/>
        <w:left w:val="none" w:sz="0" w:space="0" w:color="auto"/>
        <w:bottom w:val="none" w:sz="0" w:space="0" w:color="auto"/>
        <w:right w:val="none" w:sz="0" w:space="0" w:color="auto"/>
      </w:divBdr>
    </w:div>
    <w:div w:id="464202022">
      <w:bodyDiv w:val="1"/>
      <w:marLeft w:val="0"/>
      <w:marRight w:val="0"/>
      <w:marTop w:val="0"/>
      <w:marBottom w:val="0"/>
      <w:divBdr>
        <w:top w:val="none" w:sz="0" w:space="0" w:color="auto"/>
        <w:left w:val="none" w:sz="0" w:space="0" w:color="auto"/>
        <w:bottom w:val="none" w:sz="0" w:space="0" w:color="auto"/>
        <w:right w:val="none" w:sz="0" w:space="0" w:color="auto"/>
      </w:divBdr>
    </w:div>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547492228">
      <w:bodyDiv w:val="1"/>
      <w:marLeft w:val="0"/>
      <w:marRight w:val="0"/>
      <w:marTop w:val="0"/>
      <w:marBottom w:val="0"/>
      <w:divBdr>
        <w:top w:val="none" w:sz="0" w:space="0" w:color="auto"/>
        <w:left w:val="none" w:sz="0" w:space="0" w:color="auto"/>
        <w:bottom w:val="none" w:sz="0" w:space="0" w:color="auto"/>
        <w:right w:val="none" w:sz="0" w:space="0" w:color="auto"/>
      </w:divBdr>
    </w:div>
    <w:div w:id="557866797">
      <w:bodyDiv w:val="1"/>
      <w:marLeft w:val="0"/>
      <w:marRight w:val="0"/>
      <w:marTop w:val="0"/>
      <w:marBottom w:val="0"/>
      <w:divBdr>
        <w:top w:val="none" w:sz="0" w:space="0" w:color="auto"/>
        <w:left w:val="none" w:sz="0" w:space="0" w:color="auto"/>
        <w:bottom w:val="none" w:sz="0" w:space="0" w:color="auto"/>
        <w:right w:val="none" w:sz="0" w:space="0" w:color="auto"/>
      </w:divBdr>
    </w:div>
    <w:div w:id="624965891">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637951018">
      <w:bodyDiv w:val="1"/>
      <w:marLeft w:val="0"/>
      <w:marRight w:val="0"/>
      <w:marTop w:val="0"/>
      <w:marBottom w:val="0"/>
      <w:divBdr>
        <w:top w:val="none" w:sz="0" w:space="0" w:color="auto"/>
        <w:left w:val="none" w:sz="0" w:space="0" w:color="auto"/>
        <w:bottom w:val="none" w:sz="0" w:space="0" w:color="auto"/>
        <w:right w:val="none" w:sz="0" w:space="0" w:color="auto"/>
      </w:divBdr>
    </w:div>
    <w:div w:id="678657548">
      <w:bodyDiv w:val="1"/>
      <w:marLeft w:val="0"/>
      <w:marRight w:val="0"/>
      <w:marTop w:val="0"/>
      <w:marBottom w:val="0"/>
      <w:divBdr>
        <w:top w:val="none" w:sz="0" w:space="0" w:color="auto"/>
        <w:left w:val="none" w:sz="0" w:space="0" w:color="auto"/>
        <w:bottom w:val="none" w:sz="0" w:space="0" w:color="auto"/>
        <w:right w:val="none" w:sz="0" w:space="0" w:color="auto"/>
      </w:divBdr>
    </w:div>
    <w:div w:id="680010463">
      <w:bodyDiv w:val="1"/>
      <w:marLeft w:val="0"/>
      <w:marRight w:val="0"/>
      <w:marTop w:val="0"/>
      <w:marBottom w:val="0"/>
      <w:divBdr>
        <w:top w:val="none" w:sz="0" w:space="0" w:color="auto"/>
        <w:left w:val="none" w:sz="0" w:space="0" w:color="auto"/>
        <w:bottom w:val="none" w:sz="0" w:space="0" w:color="auto"/>
        <w:right w:val="none" w:sz="0" w:space="0" w:color="auto"/>
      </w:divBdr>
    </w:div>
    <w:div w:id="738013820">
      <w:bodyDiv w:val="1"/>
      <w:marLeft w:val="0"/>
      <w:marRight w:val="0"/>
      <w:marTop w:val="0"/>
      <w:marBottom w:val="0"/>
      <w:divBdr>
        <w:top w:val="none" w:sz="0" w:space="0" w:color="auto"/>
        <w:left w:val="none" w:sz="0" w:space="0" w:color="auto"/>
        <w:bottom w:val="none" w:sz="0" w:space="0" w:color="auto"/>
        <w:right w:val="none" w:sz="0" w:space="0" w:color="auto"/>
      </w:divBdr>
    </w:div>
    <w:div w:id="779179926">
      <w:bodyDiv w:val="1"/>
      <w:marLeft w:val="0"/>
      <w:marRight w:val="0"/>
      <w:marTop w:val="0"/>
      <w:marBottom w:val="0"/>
      <w:divBdr>
        <w:top w:val="none" w:sz="0" w:space="0" w:color="auto"/>
        <w:left w:val="none" w:sz="0" w:space="0" w:color="auto"/>
        <w:bottom w:val="none" w:sz="0" w:space="0" w:color="auto"/>
        <w:right w:val="none" w:sz="0" w:space="0" w:color="auto"/>
      </w:divBdr>
    </w:div>
    <w:div w:id="1031609856">
      <w:bodyDiv w:val="1"/>
      <w:marLeft w:val="0"/>
      <w:marRight w:val="0"/>
      <w:marTop w:val="0"/>
      <w:marBottom w:val="0"/>
      <w:divBdr>
        <w:top w:val="none" w:sz="0" w:space="0" w:color="auto"/>
        <w:left w:val="none" w:sz="0" w:space="0" w:color="auto"/>
        <w:bottom w:val="none" w:sz="0" w:space="0" w:color="auto"/>
        <w:right w:val="none" w:sz="0" w:space="0" w:color="auto"/>
      </w:divBdr>
    </w:div>
    <w:div w:id="1037583611">
      <w:bodyDiv w:val="1"/>
      <w:marLeft w:val="0"/>
      <w:marRight w:val="0"/>
      <w:marTop w:val="0"/>
      <w:marBottom w:val="0"/>
      <w:divBdr>
        <w:top w:val="none" w:sz="0" w:space="0" w:color="auto"/>
        <w:left w:val="none" w:sz="0" w:space="0" w:color="auto"/>
        <w:bottom w:val="none" w:sz="0" w:space="0" w:color="auto"/>
        <w:right w:val="none" w:sz="0" w:space="0" w:color="auto"/>
      </w:divBdr>
    </w:div>
    <w:div w:id="1056050951">
      <w:bodyDiv w:val="1"/>
      <w:marLeft w:val="0"/>
      <w:marRight w:val="0"/>
      <w:marTop w:val="0"/>
      <w:marBottom w:val="0"/>
      <w:divBdr>
        <w:top w:val="none" w:sz="0" w:space="0" w:color="auto"/>
        <w:left w:val="none" w:sz="0" w:space="0" w:color="auto"/>
        <w:bottom w:val="none" w:sz="0" w:space="0" w:color="auto"/>
        <w:right w:val="none" w:sz="0" w:space="0" w:color="auto"/>
      </w:divBdr>
    </w:div>
    <w:div w:id="1095788815">
      <w:bodyDiv w:val="1"/>
      <w:marLeft w:val="0"/>
      <w:marRight w:val="0"/>
      <w:marTop w:val="0"/>
      <w:marBottom w:val="0"/>
      <w:divBdr>
        <w:top w:val="none" w:sz="0" w:space="0" w:color="auto"/>
        <w:left w:val="none" w:sz="0" w:space="0" w:color="auto"/>
        <w:bottom w:val="none" w:sz="0" w:space="0" w:color="auto"/>
        <w:right w:val="none" w:sz="0" w:space="0" w:color="auto"/>
      </w:divBdr>
    </w:div>
    <w:div w:id="1150319876">
      <w:bodyDiv w:val="1"/>
      <w:marLeft w:val="0"/>
      <w:marRight w:val="0"/>
      <w:marTop w:val="0"/>
      <w:marBottom w:val="0"/>
      <w:divBdr>
        <w:top w:val="none" w:sz="0" w:space="0" w:color="auto"/>
        <w:left w:val="none" w:sz="0" w:space="0" w:color="auto"/>
        <w:bottom w:val="none" w:sz="0" w:space="0" w:color="auto"/>
        <w:right w:val="none" w:sz="0" w:space="0" w:color="auto"/>
      </w:divBdr>
    </w:div>
    <w:div w:id="1173031290">
      <w:bodyDiv w:val="1"/>
      <w:marLeft w:val="0"/>
      <w:marRight w:val="0"/>
      <w:marTop w:val="0"/>
      <w:marBottom w:val="0"/>
      <w:divBdr>
        <w:top w:val="none" w:sz="0" w:space="0" w:color="auto"/>
        <w:left w:val="none" w:sz="0" w:space="0" w:color="auto"/>
        <w:bottom w:val="none" w:sz="0" w:space="0" w:color="auto"/>
        <w:right w:val="none" w:sz="0" w:space="0" w:color="auto"/>
      </w:divBdr>
    </w:div>
    <w:div w:id="1174874787">
      <w:bodyDiv w:val="1"/>
      <w:marLeft w:val="0"/>
      <w:marRight w:val="0"/>
      <w:marTop w:val="0"/>
      <w:marBottom w:val="0"/>
      <w:divBdr>
        <w:top w:val="none" w:sz="0" w:space="0" w:color="auto"/>
        <w:left w:val="none" w:sz="0" w:space="0" w:color="auto"/>
        <w:bottom w:val="none" w:sz="0" w:space="0" w:color="auto"/>
        <w:right w:val="none" w:sz="0" w:space="0" w:color="auto"/>
      </w:divBdr>
    </w:div>
    <w:div w:id="1204949289">
      <w:bodyDiv w:val="1"/>
      <w:marLeft w:val="0"/>
      <w:marRight w:val="0"/>
      <w:marTop w:val="0"/>
      <w:marBottom w:val="0"/>
      <w:divBdr>
        <w:top w:val="none" w:sz="0" w:space="0" w:color="auto"/>
        <w:left w:val="none" w:sz="0" w:space="0" w:color="auto"/>
        <w:bottom w:val="none" w:sz="0" w:space="0" w:color="auto"/>
        <w:right w:val="none" w:sz="0" w:space="0" w:color="auto"/>
      </w:divBdr>
    </w:div>
    <w:div w:id="1205484327">
      <w:bodyDiv w:val="1"/>
      <w:marLeft w:val="0"/>
      <w:marRight w:val="0"/>
      <w:marTop w:val="0"/>
      <w:marBottom w:val="0"/>
      <w:divBdr>
        <w:top w:val="none" w:sz="0" w:space="0" w:color="auto"/>
        <w:left w:val="none" w:sz="0" w:space="0" w:color="auto"/>
        <w:bottom w:val="none" w:sz="0" w:space="0" w:color="auto"/>
        <w:right w:val="none" w:sz="0" w:space="0" w:color="auto"/>
      </w:divBdr>
    </w:div>
    <w:div w:id="1206257195">
      <w:bodyDiv w:val="1"/>
      <w:marLeft w:val="0"/>
      <w:marRight w:val="0"/>
      <w:marTop w:val="0"/>
      <w:marBottom w:val="0"/>
      <w:divBdr>
        <w:top w:val="none" w:sz="0" w:space="0" w:color="auto"/>
        <w:left w:val="none" w:sz="0" w:space="0" w:color="auto"/>
        <w:bottom w:val="none" w:sz="0" w:space="0" w:color="auto"/>
        <w:right w:val="none" w:sz="0" w:space="0" w:color="auto"/>
      </w:divBdr>
    </w:div>
    <w:div w:id="1220283541">
      <w:bodyDiv w:val="1"/>
      <w:marLeft w:val="0"/>
      <w:marRight w:val="0"/>
      <w:marTop w:val="0"/>
      <w:marBottom w:val="0"/>
      <w:divBdr>
        <w:top w:val="none" w:sz="0" w:space="0" w:color="auto"/>
        <w:left w:val="none" w:sz="0" w:space="0" w:color="auto"/>
        <w:bottom w:val="none" w:sz="0" w:space="0" w:color="auto"/>
        <w:right w:val="none" w:sz="0" w:space="0" w:color="auto"/>
      </w:divBdr>
    </w:div>
    <w:div w:id="1225608460">
      <w:bodyDiv w:val="1"/>
      <w:marLeft w:val="0"/>
      <w:marRight w:val="0"/>
      <w:marTop w:val="0"/>
      <w:marBottom w:val="0"/>
      <w:divBdr>
        <w:top w:val="none" w:sz="0" w:space="0" w:color="auto"/>
        <w:left w:val="none" w:sz="0" w:space="0" w:color="auto"/>
        <w:bottom w:val="none" w:sz="0" w:space="0" w:color="auto"/>
        <w:right w:val="none" w:sz="0" w:space="0" w:color="auto"/>
      </w:divBdr>
    </w:div>
    <w:div w:id="1265186958">
      <w:bodyDiv w:val="1"/>
      <w:marLeft w:val="0"/>
      <w:marRight w:val="0"/>
      <w:marTop w:val="0"/>
      <w:marBottom w:val="0"/>
      <w:divBdr>
        <w:top w:val="none" w:sz="0" w:space="0" w:color="auto"/>
        <w:left w:val="none" w:sz="0" w:space="0" w:color="auto"/>
        <w:bottom w:val="none" w:sz="0" w:space="0" w:color="auto"/>
        <w:right w:val="none" w:sz="0" w:space="0" w:color="auto"/>
      </w:divBdr>
    </w:div>
    <w:div w:id="1308364179">
      <w:bodyDiv w:val="1"/>
      <w:marLeft w:val="0"/>
      <w:marRight w:val="0"/>
      <w:marTop w:val="0"/>
      <w:marBottom w:val="0"/>
      <w:divBdr>
        <w:top w:val="none" w:sz="0" w:space="0" w:color="auto"/>
        <w:left w:val="none" w:sz="0" w:space="0" w:color="auto"/>
        <w:bottom w:val="none" w:sz="0" w:space="0" w:color="auto"/>
        <w:right w:val="none" w:sz="0" w:space="0" w:color="auto"/>
      </w:divBdr>
    </w:div>
    <w:div w:id="1364987624">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1006322">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393196232">
      <w:bodyDiv w:val="1"/>
      <w:marLeft w:val="0"/>
      <w:marRight w:val="0"/>
      <w:marTop w:val="0"/>
      <w:marBottom w:val="0"/>
      <w:divBdr>
        <w:top w:val="none" w:sz="0" w:space="0" w:color="auto"/>
        <w:left w:val="none" w:sz="0" w:space="0" w:color="auto"/>
        <w:bottom w:val="none" w:sz="0" w:space="0" w:color="auto"/>
        <w:right w:val="none" w:sz="0" w:space="0" w:color="auto"/>
      </w:divBdr>
      <w:divsChild>
        <w:div w:id="1268465120">
          <w:marLeft w:val="0"/>
          <w:marRight w:val="0"/>
          <w:marTop w:val="0"/>
          <w:marBottom w:val="0"/>
          <w:divBdr>
            <w:top w:val="none" w:sz="0" w:space="0" w:color="auto"/>
            <w:left w:val="none" w:sz="0" w:space="0" w:color="auto"/>
            <w:bottom w:val="none" w:sz="0" w:space="0" w:color="auto"/>
            <w:right w:val="none" w:sz="0" w:space="0" w:color="auto"/>
          </w:divBdr>
        </w:div>
        <w:div w:id="1359509169">
          <w:marLeft w:val="0"/>
          <w:marRight w:val="0"/>
          <w:marTop w:val="0"/>
          <w:marBottom w:val="0"/>
          <w:divBdr>
            <w:top w:val="none" w:sz="0" w:space="0" w:color="auto"/>
            <w:left w:val="none" w:sz="0" w:space="0" w:color="auto"/>
            <w:bottom w:val="none" w:sz="0" w:space="0" w:color="auto"/>
            <w:right w:val="none" w:sz="0" w:space="0" w:color="auto"/>
          </w:divBdr>
        </w:div>
        <w:div w:id="259485803">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sChild>
    </w:div>
    <w:div w:id="1397363610">
      <w:bodyDiv w:val="1"/>
      <w:marLeft w:val="0"/>
      <w:marRight w:val="0"/>
      <w:marTop w:val="0"/>
      <w:marBottom w:val="0"/>
      <w:divBdr>
        <w:top w:val="none" w:sz="0" w:space="0" w:color="auto"/>
        <w:left w:val="none" w:sz="0" w:space="0" w:color="auto"/>
        <w:bottom w:val="none" w:sz="0" w:space="0" w:color="auto"/>
        <w:right w:val="none" w:sz="0" w:space="0" w:color="auto"/>
      </w:divBdr>
    </w:div>
    <w:div w:id="1452548824">
      <w:bodyDiv w:val="1"/>
      <w:marLeft w:val="0"/>
      <w:marRight w:val="0"/>
      <w:marTop w:val="0"/>
      <w:marBottom w:val="0"/>
      <w:divBdr>
        <w:top w:val="none" w:sz="0" w:space="0" w:color="auto"/>
        <w:left w:val="none" w:sz="0" w:space="0" w:color="auto"/>
        <w:bottom w:val="none" w:sz="0" w:space="0" w:color="auto"/>
        <w:right w:val="none" w:sz="0" w:space="0" w:color="auto"/>
      </w:divBdr>
    </w:div>
    <w:div w:id="1475296724">
      <w:bodyDiv w:val="1"/>
      <w:marLeft w:val="0"/>
      <w:marRight w:val="0"/>
      <w:marTop w:val="0"/>
      <w:marBottom w:val="0"/>
      <w:divBdr>
        <w:top w:val="none" w:sz="0" w:space="0" w:color="auto"/>
        <w:left w:val="none" w:sz="0" w:space="0" w:color="auto"/>
        <w:bottom w:val="none" w:sz="0" w:space="0" w:color="auto"/>
        <w:right w:val="none" w:sz="0" w:space="0" w:color="auto"/>
      </w:divBdr>
    </w:div>
    <w:div w:id="1483230575">
      <w:bodyDiv w:val="1"/>
      <w:marLeft w:val="0"/>
      <w:marRight w:val="0"/>
      <w:marTop w:val="0"/>
      <w:marBottom w:val="0"/>
      <w:divBdr>
        <w:top w:val="none" w:sz="0" w:space="0" w:color="auto"/>
        <w:left w:val="none" w:sz="0" w:space="0" w:color="auto"/>
        <w:bottom w:val="none" w:sz="0" w:space="0" w:color="auto"/>
        <w:right w:val="none" w:sz="0" w:space="0" w:color="auto"/>
      </w:divBdr>
    </w:div>
    <w:div w:id="1486892964">
      <w:bodyDiv w:val="1"/>
      <w:marLeft w:val="0"/>
      <w:marRight w:val="0"/>
      <w:marTop w:val="0"/>
      <w:marBottom w:val="0"/>
      <w:divBdr>
        <w:top w:val="none" w:sz="0" w:space="0" w:color="auto"/>
        <w:left w:val="none" w:sz="0" w:space="0" w:color="auto"/>
        <w:bottom w:val="none" w:sz="0" w:space="0" w:color="auto"/>
        <w:right w:val="none" w:sz="0" w:space="0" w:color="auto"/>
      </w:divBdr>
      <w:divsChild>
        <w:div w:id="1803188099">
          <w:marLeft w:val="0"/>
          <w:marRight w:val="0"/>
          <w:marTop w:val="0"/>
          <w:marBottom w:val="0"/>
          <w:divBdr>
            <w:top w:val="none" w:sz="0" w:space="0" w:color="auto"/>
            <w:left w:val="none" w:sz="0" w:space="0" w:color="auto"/>
            <w:bottom w:val="none" w:sz="0" w:space="0" w:color="auto"/>
            <w:right w:val="none" w:sz="0" w:space="0" w:color="auto"/>
          </w:divBdr>
        </w:div>
        <w:div w:id="47268014">
          <w:marLeft w:val="0"/>
          <w:marRight w:val="0"/>
          <w:marTop w:val="0"/>
          <w:marBottom w:val="0"/>
          <w:divBdr>
            <w:top w:val="none" w:sz="0" w:space="0" w:color="auto"/>
            <w:left w:val="none" w:sz="0" w:space="0" w:color="auto"/>
            <w:bottom w:val="none" w:sz="0" w:space="0" w:color="auto"/>
            <w:right w:val="none" w:sz="0" w:space="0" w:color="auto"/>
          </w:divBdr>
        </w:div>
        <w:div w:id="1775251269">
          <w:marLeft w:val="0"/>
          <w:marRight w:val="0"/>
          <w:marTop w:val="0"/>
          <w:marBottom w:val="0"/>
          <w:divBdr>
            <w:top w:val="none" w:sz="0" w:space="0" w:color="auto"/>
            <w:left w:val="none" w:sz="0" w:space="0" w:color="auto"/>
            <w:bottom w:val="none" w:sz="0" w:space="0" w:color="auto"/>
            <w:right w:val="none" w:sz="0" w:space="0" w:color="auto"/>
          </w:divBdr>
        </w:div>
        <w:div w:id="209728906">
          <w:marLeft w:val="0"/>
          <w:marRight w:val="0"/>
          <w:marTop w:val="0"/>
          <w:marBottom w:val="0"/>
          <w:divBdr>
            <w:top w:val="none" w:sz="0" w:space="0" w:color="auto"/>
            <w:left w:val="none" w:sz="0" w:space="0" w:color="auto"/>
            <w:bottom w:val="none" w:sz="0" w:space="0" w:color="auto"/>
            <w:right w:val="none" w:sz="0" w:space="0" w:color="auto"/>
          </w:divBdr>
        </w:div>
      </w:divsChild>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590500451">
      <w:bodyDiv w:val="1"/>
      <w:marLeft w:val="0"/>
      <w:marRight w:val="0"/>
      <w:marTop w:val="0"/>
      <w:marBottom w:val="0"/>
      <w:divBdr>
        <w:top w:val="none" w:sz="0" w:space="0" w:color="auto"/>
        <w:left w:val="none" w:sz="0" w:space="0" w:color="auto"/>
        <w:bottom w:val="none" w:sz="0" w:space="0" w:color="auto"/>
        <w:right w:val="none" w:sz="0" w:space="0" w:color="auto"/>
      </w:divBdr>
    </w:div>
    <w:div w:id="1621303481">
      <w:bodyDiv w:val="1"/>
      <w:marLeft w:val="0"/>
      <w:marRight w:val="0"/>
      <w:marTop w:val="0"/>
      <w:marBottom w:val="0"/>
      <w:divBdr>
        <w:top w:val="none" w:sz="0" w:space="0" w:color="auto"/>
        <w:left w:val="none" w:sz="0" w:space="0" w:color="auto"/>
        <w:bottom w:val="none" w:sz="0" w:space="0" w:color="auto"/>
        <w:right w:val="none" w:sz="0" w:space="0" w:color="auto"/>
      </w:divBdr>
    </w:div>
    <w:div w:id="1648894347">
      <w:bodyDiv w:val="1"/>
      <w:marLeft w:val="0"/>
      <w:marRight w:val="0"/>
      <w:marTop w:val="0"/>
      <w:marBottom w:val="0"/>
      <w:divBdr>
        <w:top w:val="none" w:sz="0" w:space="0" w:color="auto"/>
        <w:left w:val="none" w:sz="0" w:space="0" w:color="auto"/>
        <w:bottom w:val="none" w:sz="0" w:space="0" w:color="auto"/>
        <w:right w:val="none" w:sz="0" w:space="0" w:color="auto"/>
      </w:divBdr>
    </w:div>
    <w:div w:id="1651908053">
      <w:bodyDiv w:val="1"/>
      <w:marLeft w:val="0"/>
      <w:marRight w:val="0"/>
      <w:marTop w:val="0"/>
      <w:marBottom w:val="0"/>
      <w:divBdr>
        <w:top w:val="none" w:sz="0" w:space="0" w:color="auto"/>
        <w:left w:val="none" w:sz="0" w:space="0" w:color="auto"/>
        <w:bottom w:val="none" w:sz="0" w:space="0" w:color="auto"/>
        <w:right w:val="none" w:sz="0" w:space="0" w:color="auto"/>
      </w:divBdr>
    </w:div>
    <w:div w:id="1715542758">
      <w:bodyDiv w:val="1"/>
      <w:marLeft w:val="0"/>
      <w:marRight w:val="0"/>
      <w:marTop w:val="0"/>
      <w:marBottom w:val="0"/>
      <w:divBdr>
        <w:top w:val="none" w:sz="0" w:space="0" w:color="auto"/>
        <w:left w:val="none" w:sz="0" w:space="0" w:color="auto"/>
        <w:bottom w:val="none" w:sz="0" w:space="0" w:color="auto"/>
        <w:right w:val="none" w:sz="0" w:space="0" w:color="auto"/>
      </w:divBdr>
    </w:div>
    <w:div w:id="1717855676">
      <w:bodyDiv w:val="1"/>
      <w:marLeft w:val="0"/>
      <w:marRight w:val="0"/>
      <w:marTop w:val="0"/>
      <w:marBottom w:val="0"/>
      <w:divBdr>
        <w:top w:val="none" w:sz="0" w:space="0" w:color="auto"/>
        <w:left w:val="none" w:sz="0" w:space="0" w:color="auto"/>
        <w:bottom w:val="none" w:sz="0" w:space="0" w:color="auto"/>
        <w:right w:val="none" w:sz="0" w:space="0" w:color="auto"/>
      </w:divBdr>
    </w:div>
    <w:div w:id="1751079755">
      <w:bodyDiv w:val="1"/>
      <w:marLeft w:val="0"/>
      <w:marRight w:val="0"/>
      <w:marTop w:val="0"/>
      <w:marBottom w:val="0"/>
      <w:divBdr>
        <w:top w:val="none" w:sz="0" w:space="0" w:color="auto"/>
        <w:left w:val="none" w:sz="0" w:space="0" w:color="auto"/>
        <w:bottom w:val="none" w:sz="0" w:space="0" w:color="auto"/>
        <w:right w:val="none" w:sz="0" w:space="0" w:color="auto"/>
      </w:divBdr>
    </w:div>
    <w:div w:id="1796634224">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 w:id="1831941621">
      <w:bodyDiv w:val="1"/>
      <w:marLeft w:val="0"/>
      <w:marRight w:val="0"/>
      <w:marTop w:val="0"/>
      <w:marBottom w:val="0"/>
      <w:divBdr>
        <w:top w:val="none" w:sz="0" w:space="0" w:color="auto"/>
        <w:left w:val="none" w:sz="0" w:space="0" w:color="auto"/>
        <w:bottom w:val="none" w:sz="0" w:space="0" w:color="auto"/>
        <w:right w:val="none" w:sz="0" w:space="0" w:color="auto"/>
      </w:divBdr>
    </w:div>
    <w:div w:id="1844317474">
      <w:bodyDiv w:val="1"/>
      <w:marLeft w:val="0"/>
      <w:marRight w:val="0"/>
      <w:marTop w:val="0"/>
      <w:marBottom w:val="0"/>
      <w:divBdr>
        <w:top w:val="none" w:sz="0" w:space="0" w:color="auto"/>
        <w:left w:val="none" w:sz="0" w:space="0" w:color="auto"/>
        <w:bottom w:val="none" w:sz="0" w:space="0" w:color="auto"/>
        <w:right w:val="none" w:sz="0" w:space="0" w:color="auto"/>
      </w:divBdr>
    </w:div>
    <w:div w:id="1870072286">
      <w:bodyDiv w:val="1"/>
      <w:marLeft w:val="0"/>
      <w:marRight w:val="0"/>
      <w:marTop w:val="0"/>
      <w:marBottom w:val="0"/>
      <w:divBdr>
        <w:top w:val="none" w:sz="0" w:space="0" w:color="auto"/>
        <w:left w:val="none" w:sz="0" w:space="0" w:color="auto"/>
        <w:bottom w:val="none" w:sz="0" w:space="0" w:color="auto"/>
        <w:right w:val="none" w:sz="0" w:space="0" w:color="auto"/>
      </w:divBdr>
    </w:div>
    <w:div w:id="1927032249">
      <w:bodyDiv w:val="1"/>
      <w:marLeft w:val="0"/>
      <w:marRight w:val="0"/>
      <w:marTop w:val="0"/>
      <w:marBottom w:val="0"/>
      <w:divBdr>
        <w:top w:val="none" w:sz="0" w:space="0" w:color="auto"/>
        <w:left w:val="none" w:sz="0" w:space="0" w:color="auto"/>
        <w:bottom w:val="none" w:sz="0" w:space="0" w:color="auto"/>
        <w:right w:val="none" w:sz="0" w:space="0" w:color="auto"/>
      </w:divBdr>
    </w:div>
    <w:div w:id="2005477106">
      <w:bodyDiv w:val="1"/>
      <w:marLeft w:val="0"/>
      <w:marRight w:val="0"/>
      <w:marTop w:val="0"/>
      <w:marBottom w:val="0"/>
      <w:divBdr>
        <w:top w:val="none" w:sz="0" w:space="0" w:color="auto"/>
        <w:left w:val="none" w:sz="0" w:space="0" w:color="auto"/>
        <w:bottom w:val="none" w:sz="0" w:space="0" w:color="auto"/>
        <w:right w:val="none" w:sz="0" w:space="0" w:color="auto"/>
      </w:divBdr>
    </w:div>
    <w:div w:id="2022924104">
      <w:bodyDiv w:val="1"/>
      <w:marLeft w:val="0"/>
      <w:marRight w:val="0"/>
      <w:marTop w:val="0"/>
      <w:marBottom w:val="0"/>
      <w:divBdr>
        <w:top w:val="none" w:sz="0" w:space="0" w:color="auto"/>
        <w:left w:val="none" w:sz="0" w:space="0" w:color="auto"/>
        <w:bottom w:val="none" w:sz="0" w:space="0" w:color="auto"/>
        <w:right w:val="none" w:sz="0" w:space="0" w:color="auto"/>
      </w:divBdr>
    </w:div>
    <w:div w:id="2024939262">
      <w:bodyDiv w:val="1"/>
      <w:marLeft w:val="0"/>
      <w:marRight w:val="0"/>
      <w:marTop w:val="0"/>
      <w:marBottom w:val="0"/>
      <w:divBdr>
        <w:top w:val="none" w:sz="0" w:space="0" w:color="auto"/>
        <w:left w:val="none" w:sz="0" w:space="0" w:color="auto"/>
        <w:bottom w:val="none" w:sz="0" w:space="0" w:color="auto"/>
        <w:right w:val="none" w:sz="0" w:space="0" w:color="auto"/>
      </w:divBdr>
    </w:div>
    <w:div w:id="2044597433">
      <w:bodyDiv w:val="1"/>
      <w:marLeft w:val="0"/>
      <w:marRight w:val="0"/>
      <w:marTop w:val="0"/>
      <w:marBottom w:val="0"/>
      <w:divBdr>
        <w:top w:val="none" w:sz="0" w:space="0" w:color="auto"/>
        <w:left w:val="none" w:sz="0" w:space="0" w:color="auto"/>
        <w:bottom w:val="none" w:sz="0" w:space="0" w:color="auto"/>
        <w:right w:val="none" w:sz="0" w:space="0" w:color="auto"/>
      </w:divBdr>
    </w:div>
    <w:div w:id="2050916030">
      <w:bodyDiv w:val="1"/>
      <w:marLeft w:val="0"/>
      <w:marRight w:val="0"/>
      <w:marTop w:val="0"/>
      <w:marBottom w:val="0"/>
      <w:divBdr>
        <w:top w:val="none" w:sz="0" w:space="0" w:color="auto"/>
        <w:left w:val="none" w:sz="0" w:space="0" w:color="auto"/>
        <w:bottom w:val="none" w:sz="0" w:space="0" w:color="auto"/>
        <w:right w:val="none" w:sz="0" w:space="0" w:color="auto"/>
      </w:divBdr>
    </w:div>
    <w:div w:id="2060351984">
      <w:bodyDiv w:val="1"/>
      <w:marLeft w:val="0"/>
      <w:marRight w:val="0"/>
      <w:marTop w:val="0"/>
      <w:marBottom w:val="0"/>
      <w:divBdr>
        <w:top w:val="none" w:sz="0" w:space="0" w:color="auto"/>
        <w:left w:val="none" w:sz="0" w:space="0" w:color="auto"/>
        <w:bottom w:val="none" w:sz="0" w:space="0" w:color="auto"/>
        <w:right w:val="none" w:sz="0" w:space="0" w:color="auto"/>
      </w:divBdr>
    </w:div>
    <w:div w:id="2081636908">
      <w:bodyDiv w:val="1"/>
      <w:marLeft w:val="0"/>
      <w:marRight w:val="0"/>
      <w:marTop w:val="0"/>
      <w:marBottom w:val="0"/>
      <w:divBdr>
        <w:top w:val="none" w:sz="0" w:space="0" w:color="auto"/>
        <w:left w:val="none" w:sz="0" w:space="0" w:color="auto"/>
        <w:bottom w:val="none" w:sz="0" w:space="0" w:color="auto"/>
        <w:right w:val="none" w:sz="0" w:space="0" w:color="auto"/>
      </w:divBdr>
    </w:div>
    <w:div w:id="210510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55A0F-2B64-47D9-8BDB-953C091A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28</Pages>
  <Words>5013</Words>
  <Characters>27576</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Usuario de Internet para CAP</cp:lastModifiedBy>
  <cp:revision>60</cp:revision>
  <dcterms:created xsi:type="dcterms:W3CDTF">2024-09-08T14:41:00Z</dcterms:created>
  <dcterms:modified xsi:type="dcterms:W3CDTF">2024-09-16T17:05:00Z</dcterms:modified>
</cp:coreProperties>
</file>