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79DAC" w14:textId="77777777" w:rsidR="00605036" w:rsidRPr="00605036" w:rsidRDefault="00605036" w:rsidP="00605036">
      <w:pPr>
        <w:rPr>
          <w:b/>
          <w:bCs/>
        </w:rPr>
      </w:pPr>
      <w:r w:rsidRPr="00605036">
        <w:rPr>
          <w:b/>
          <w:bCs/>
        </w:rPr>
        <w:t>Introduction au cas</w:t>
      </w:r>
    </w:p>
    <w:p w14:paraId="3678AF78" w14:textId="77777777" w:rsidR="00605036" w:rsidRPr="00605036" w:rsidRDefault="00605036" w:rsidP="00605036">
      <w:r w:rsidRPr="00605036">
        <w:t xml:space="preserve">Le cas d'espèce met en scène </w:t>
      </w:r>
      <w:r w:rsidRPr="00605036">
        <w:rPr>
          <w:b/>
          <w:bCs/>
        </w:rPr>
        <w:t>DataVision</w:t>
      </w:r>
      <w:r w:rsidRPr="00605036">
        <w:t xml:space="preserve">, créateur de l'IA générative d'images </w:t>
      </w:r>
      <w:r w:rsidRPr="00605036">
        <w:rPr>
          <w:b/>
          <w:bCs/>
        </w:rPr>
        <w:t>Artify</w:t>
      </w:r>
      <w:r w:rsidRPr="00605036">
        <w:t xml:space="preserve">, et </w:t>
      </w:r>
      <w:r w:rsidRPr="00605036">
        <w:rPr>
          <w:b/>
          <w:bCs/>
        </w:rPr>
        <w:t>Marc</w:t>
      </w:r>
      <w:r w:rsidRPr="00605036">
        <w:t>, un utilisateur. Les conflits portent sur l'appropriation des images générées, l'utilisation de données d'entraînement protégées, et les nouvelles obligations réglementaires européennes.</w:t>
      </w:r>
    </w:p>
    <w:p w14:paraId="4EF05C38" w14:textId="77777777" w:rsidR="00605036" w:rsidRPr="00605036" w:rsidRDefault="00605036" w:rsidP="00605036">
      <w:r w:rsidRPr="00605036">
        <w:pict w14:anchorId="0112C7DE">
          <v:rect id="_x0000_i1087" style="width:0;height:1.5pt" o:hralign="center" o:hrstd="t" o:hrnoshade="t" o:hr="t" fillcolor="gray" stroked="f"/>
        </w:pict>
      </w:r>
    </w:p>
    <w:p w14:paraId="760EB113" w14:textId="77777777" w:rsidR="00605036" w:rsidRPr="00605036" w:rsidRDefault="00605036" w:rsidP="00605036">
      <w:pPr>
        <w:rPr>
          <w:b/>
          <w:bCs/>
        </w:rPr>
      </w:pPr>
      <w:r w:rsidRPr="00605036">
        <w:rPr>
          <w:b/>
          <w:bCs/>
        </w:rPr>
        <w:t>1. Les images générées par l'IA Artify peuvent-elles être protégées par le droit d'auteur ? Pourquoi ?</w:t>
      </w:r>
    </w:p>
    <w:p w14:paraId="2CAC12D9" w14:textId="77777777" w:rsidR="00605036" w:rsidRPr="00605036" w:rsidRDefault="00605036" w:rsidP="00605036">
      <w:r w:rsidRPr="00605036">
        <w:rPr>
          <w:b/>
          <w:bCs/>
        </w:rPr>
        <w:t>Règle de droit :</w:t>
      </w:r>
      <w:r w:rsidRPr="00605036">
        <w:t xml:space="preserve"> En droit français (article L.111-1 du Code de la Propriété Intellectuelle - CPI), le droit d'auteur protège les « œuvres de l'esprit ». La jurisprudence, tant française qu'européenne, exige que l'œuvre soit </w:t>
      </w:r>
      <w:r w:rsidRPr="00605036">
        <w:rPr>
          <w:b/>
          <w:bCs/>
        </w:rPr>
        <w:t>originale</w:t>
      </w:r>
      <w:r w:rsidRPr="00605036">
        <w:t xml:space="preserve">, c'est-à-dire qu'elle porte </w:t>
      </w:r>
      <w:r w:rsidRPr="00605036">
        <w:rPr>
          <w:b/>
          <w:bCs/>
        </w:rPr>
        <w:t>« l'empreinte de la personnalité de son auteur »</w:t>
      </w:r>
      <w:r w:rsidRPr="00605036">
        <w:t>. Cela implique nécessairement une intervention humaine créative, des choix libres et éclairés lors de la réalisation de l'œuvre. Les idées, quant à elles, sont de libre parcours et non protégeables.</w:t>
      </w:r>
    </w:p>
    <w:p w14:paraId="605BECDE" w14:textId="77777777" w:rsidR="00605036" w:rsidRPr="00605036" w:rsidRDefault="00605036" w:rsidP="00605036">
      <w:r w:rsidRPr="00605036">
        <w:rPr>
          <w:b/>
          <w:bCs/>
        </w:rPr>
        <w:t>Application aux faits :</w:t>
      </w:r>
      <w:r w:rsidRPr="00605036">
        <w:t xml:space="preserve"> Artify est un système automatisé. L'image est générée par un algorithme à partir de mots-clés (prompts). La machine ne possède pas de "personnalité" à imprimer sur l'œuvre. L'intervention humaine se limite ici à donner une directive (une idée de ce qu'il faut dessiner).</w:t>
      </w:r>
    </w:p>
    <w:p w14:paraId="419AD8EA" w14:textId="77777777" w:rsidR="00605036" w:rsidRPr="00605036" w:rsidRDefault="00605036" w:rsidP="00605036">
      <w:r w:rsidRPr="00605036">
        <w:rPr>
          <w:b/>
          <w:bCs/>
        </w:rPr>
        <w:t>Conclusion :</w:t>
      </w:r>
      <w:r w:rsidRPr="00605036">
        <w:t xml:space="preserve"> </w:t>
      </w:r>
      <w:r w:rsidRPr="00605036">
        <w:rPr>
          <w:b/>
          <w:bCs/>
        </w:rPr>
        <w:t>Non</w:t>
      </w:r>
      <w:r w:rsidRPr="00605036">
        <w:t xml:space="preserve">, les images générées par l'IA Artify ne peuvent pas être protégées par le droit d'auteur en l'état actuel du droit, car elles sont dépourvues d'originalité au sens juridique (absence d'intervention humaine suffisante dans les choix esthétiques finaux). Elles tombent </w:t>
      </w:r>
      <w:r w:rsidRPr="00605036">
        <w:rPr>
          <w:i/>
          <w:iCs/>
        </w:rPr>
        <w:t>de facto</w:t>
      </w:r>
      <w:r w:rsidRPr="00605036">
        <w:t xml:space="preserve"> dans le domaine public.</w:t>
      </w:r>
    </w:p>
    <w:p w14:paraId="6C8061CC" w14:textId="77777777" w:rsidR="00605036" w:rsidRPr="00605036" w:rsidRDefault="00605036" w:rsidP="00605036">
      <w:r w:rsidRPr="00605036">
        <w:pict w14:anchorId="488A4752">
          <v:rect id="_x0000_i1085" style="width:0;height:1.5pt" o:hralign="center" o:hrstd="t" o:hrnoshade="t" o:hr="t" fillcolor="gray" stroked="f"/>
        </w:pict>
      </w:r>
    </w:p>
    <w:p w14:paraId="1434B251" w14:textId="77777777" w:rsidR="00605036" w:rsidRPr="00605036" w:rsidRDefault="00605036" w:rsidP="00605036">
      <w:pPr>
        <w:rPr>
          <w:b/>
          <w:bCs/>
        </w:rPr>
      </w:pPr>
      <w:r w:rsidRPr="00605036">
        <w:rPr>
          <w:b/>
          <w:bCs/>
        </w:rPr>
        <w:t>2. Marc peut-il se considérer comme l'auteur de l'image générée par l'IA ?</w:t>
      </w:r>
    </w:p>
    <w:p w14:paraId="44A993C9" w14:textId="77777777" w:rsidR="00605036" w:rsidRPr="00605036" w:rsidRDefault="00605036" w:rsidP="00605036">
      <w:r w:rsidRPr="00605036">
        <w:rPr>
          <w:b/>
          <w:bCs/>
        </w:rPr>
        <w:t>Règle de droit :</w:t>
      </w:r>
      <w:r w:rsidRPr="00605036">
        <w:t xml:space="preserve"> La qualité d'auteur appartient à la personne physique qui a créé l'œuvre (Art. L.113-1 du CPI). Pour revendiquer cette qualité, il faut prouver un apport créatif déterminant dans la mise en forme de l'œuvre. La simple fourniture d'une idée ou d'un cahier des charges ne confère pas la qualité d'auteur.</w:t>
      </w:r>
    </w:p>
    <w:p w14:paraId="38974F00" w14:textId="77777777" w:rsidR="00605036" w:rsidRPr="00605036" w:rsidRDefault="00605036" w:rsidP="00605036">
      <w:r w:rsidRPr="00605036">
        <w:rPr>
          <w:b/>
          <w:bCs/>
        </w:rPr>
        <w:t>Application aux faits :</w:t>
      </w:r>
      <w:r w:rsidRPr="00605036">
        <w:t xml:space="preserve"> Marc a saisi une description textuelle : « un chat astronaute dans un style réaliste ». Il s'agit d'une simple directive (une idée). C'est l'algorithme d'Artify qui a fait les choix de composition, de couleurs, d'ombres et de traits pour matérialiser cette idée. Marc n'a pas maîtrisé le processus créatif aboutissant au résultat final.</w:t>
      </w:r>
    </w:p>
    <w:p w14:paraId="1FBE89B2" w14:textId="77777777" w:rsidR="00605036" w:rsidRPr="00605036" w:rsidRDefault="00605036" w:rsidP="00605036">
      <w:r w:rsidRPr="00605036">
        <w:rPr>
          <w:b/>
          <w:bCs/>
        </w:rPr>
        <w:t>Conclusion :</w:t>
      </w:r>
      <w:r w:rsidRPr="00605036">
        <w:t xml:space="preserve"> </w:t>
      </w:r>
      <w:r w:rsidRPr="00605036">
        <w:rPr>
          <w:b/>
          <w:bCs/>
        </w:rPr>
        <w:t>Non</w:t>
      </w:r>
      <w:r w:rsidRPr="00605036">
        <w:t>, Marc ne peut pas se considérer comme l'auteur de l'image. Le fait qu'il indique être l'auteur est juridiquement infondé (et potentiellement abusif). S'il peut matériellement vendre des affiches (sous réserve des conditions générales d'utilisation d'Artify), il ne peut pas en revendiquer la propriété intellectuelle.</w:t>
      </w:r>
    </w:p>
    <w:p w14:paraId="6BB52B35" w14:textId="77777777" w:rsidR="00605036" w:rsidRPr="00605036" w:rsidRDefault="00605036" w:rsidP="00605036">
      <w:r w:rsidRPr="00605036">
        <w:lastRenderedPageBreak/>
        <w:pict w14:anchorId="7BDEED0D">
          <v:rect id="_x0000_i1070" style="width:0;height:1.5pt" o:hralign="center" o:hrstd="t" o:hrnoshade="t" o:hr="t" fillcolor="gray" stroked="f"/>
        </w:pict>
      </w:r>
    </w:p>
    <w:p w14:paraId="20477D47" w14:textId="77777777" w:rsidR="00605036" w:rsidRPr="00605036" w:rsidRDefault="00605036" w:rsidP="00605036">
      <w:pPr>
        <w:rPr>
          <w:b/>
          <w:bCs/>
        </w:rPr>
      </w:pPr>
      <w:r w:rsidRPr="00605036">
        <w:rPr>
          <w:b/>
          <w:bCs/>
        </w:rPr>
        <w:t>3. DataVision peut-elle revendiquer des droits de propriété intellectuelle sur les images produites par Artify ?</w:t>
      </w:r>
    </w:p>
    <w:p w14:paraId="719DCB5B" w14:textId="77777777" w:rsidR="00605036" w:rsidRPr="00605036" w:rsidRDefault="00605036" w:rsidP="00605036">
      <w:r w:rsidRPr="00605036">
        <w:rPr>
          <w:b/>
          <w:bCs/>
        </w:rPr>
        <w:t>Règle de droit :</w:t>
      </w:r>
      <w:r w:rsidRPr="00605036">
        <w:t xml:space="preserve"> Le développeur d'un logiciel détient des droits patrimoniaux sur le code source et l'architecture du logiciel (droits cédés par la salariée Lina à l'entreprise selon l'art. L.113-9 du CPI). Cependant, la protection de l'outil ne s'étend pas automatiquement aux résultats produits par les utilisateurs de cet outil.</w:t>
      </w:r>
    </w:p>
    <w:p w14:paraId="4D8F5599" w14:textId="77777777" w:rsidR="00605036" w:rsidRPr="00605036" w:rsidRDefault="00605036" w:rsidP="00605036">
      <w:r w:rsidRPr="00605036">
        <w:rPr>
          <w:b/>
          <w:bCs/>
        </w:rPr>
        <w:t>Application aux faits :</w:t>
      </w:r>
      <w:r w:rsidRPr="00605036">
        <w:t xml:space="preserve"> DataVision est propriétaire de l'algorithme d'Artify. Toutefois, DataVision n'a aucune part dans la conception de l'image spécifique générée par Marc, n'ayant ni formulé la requête, ni fait de choix créatifs sur cette image précise.</w:t>
      </w:r>
    </w:p>
    <w:p w14:paraId="0ED3AC05" w14:textId="77777777" w:rsidR="00605036" w:rsidRPr="00605036" w:rsidRDefault="00605036" w:rsidP="00605036">
      <w:r w:rsidRPr="00605036">
        <w:rPr>
          <w:b/>
          <w:bCs/>
        </w:rPr>
        <w:t>Conclusion :</w:t>
      </w:r>
      <w:r w:rsidRPr="00605036">
        <w:t xml:space="preserve"> </w:t>
      </w:r>
      <w:r w:rsidRPr="00605036">
        <w:rPr>
          <w:b/>
          <w:bCs/>
        </w:rPr>
        <w:t>Non</w:t>
      </w:r>
      <w:r w:rsidRPr="00605036">
        <w:t>, DataVision ne peut pas revendiquer de droits d'auteur sur les images générées. L'entreprise peut seulement encadrer l'utilisation commerciale de ces images via un contrat (les Conditions Générales d'Utilisation - CGU de l'application), mais cela relève du droit des contrats, et non du droit d'auteur.</w:t>
      </w:r>
    </w:p>
    <w:p w14:paraId="697B02B2" w14:textId="77777777" w:rsidR="00605036" w:rsidRPr="00605036" w:rsidRDefault="00605036" w:rsidP="00605036">
      <w:r w:rsidRPr="00605036">
        <w:pict w14:anchorId="32391657">
          <v:rect id="_x0000_i1071" style="width:0;height:1.5pt" o:hralign="center" o:hrstd="t" o:hrnoshade="t" o:hr="t" fillcolor="gray" stroked="f"/>
        </w:pict>
      </w:r>
    </w:p>
    <w:p w14:paraId="2F23606D" w14:textId="77777777" w:rsidR="00605036" w:rsidRPr="00605036" w:rsidRDefault="00605036" w:rsidP="00605036">
      <w:pPr>
        <w:rPr>
          <w:b/>
          <w:bCs/>
        </w:rPr>
      </w:pPr>
      <w:r w:rsidRPr="00605036">
        <w:rPr>
          <w:b/>
          <w:bCs/>
        </w:rPr>
        <w:t>4. L'utilisation d'images protégées pour entraîner l'IA peut-elle poser un problème juridique ? Expliquez.</w:t>
      </w:r>
    </w:p>
    <w:p w14:paraId="7B36EF70" w14:textId="77777777" w:rsidR="00605036" w:rsidRPr="00605036" w:rsidRDefault="00605036" w:rsidP="00605036">
      <w:r w:rsidRPr="00605036">
        <w:rPr>
          <w:b/>
          <w:bCs/>
        </w:rPr>
        <w:t>Règle de droit :</w:t>
      </w:r>
      <w:r w:rsidRPr="00605036">
        <w:t xml:space="preserve"> Reproduire une œuvre protégée sans l'accord de son auteur constitue un acte de </w:t>
      </w:r>
      <w:r w:rsidRPr="00605036">
        <w:rPr>
          <w:b/>
          <w:bCs/>
        </w:rPr>
        <w:t>contrefaçon</w:t>
      </w:r>
      <w:r w:rsidRPr="00605036">
        <w:t xml:space="preserve"> (Art. L.122-4 du CPI).</w:t>
      </w:r>
    </w:p>
    <w:p w14:paraId="058CA496" w14:textId="77777777" w:rsidR="00605036" w:rsidRPr="00605036" w:rsidRDefault="00605036" w:rsidP="00605036">
      <w:r w:rsidRPr="00605036">
        <w:t xml:space="preserve">Cependant, le droit européen et français (Art. L.122-5-3 du CPI) prévoit une exception pour la </w:t>
      </w:r>
      <w:r w:rsidRPr="00605036">
        <w:rPr>
          <w:b/>
          <w:bCs/>
        </w:rPr>
        <w:t>fouille de textes et de données (</w:t>
      </w:r>
      <w:proofErr w:type="spellStart"/>
      <w:r w:rsidRPr="00605036">
        <w:rPr>
          <w:b/>
          <w:bCs/>
        </w:rPr>
        <w:t>Text</w:t>
      </w:r>
      <w:proofErr w:type="spellEnd"/>
      <w:r w:rsidRPr="00605036">
        <w:rPr>
          <w:b/>
          <w:bCs/>
        </w:rPr>
        <w:t xml:space="preserve"> and Data Mining - TDM)</w:t>
      </w:r>
      <w:r w:rsidRPr="00605036">
        <w:t xml:space="preserve">. Cette exception permet de reproduire des œuvres accessibles de manière licite pour en extraire des données, </w:t>
      </w:r>
      <w:r w:rsidRPr="00605036">
        <w:rPr>
          <w:b/>
          <w:bCs/>
        </w:rPr>
        <w:t>à condition que les titulaires des droits ne s'y soient pas opposés de manière appropriée (mécanisme de l'</w:t>
      </w:r>
      <w:r w:rsidRPr="00605036">
        <w:rPr>
          <w:b/>
          <w:bCs/>
          <w:i/>
          <w:iCs/>
        </w:rPr>
        <w:t>opt-out</w:t>
      </w:r>
      <w:r w:rsidRPr="00605036">
        <w:rPr>
          <w:b/>
          <w:bCs/>
        </w:rPr>
        <w:t>).</w:t>
      </w:r>
    </w:p>
    <w:p w14:paraId="7F92BC92" w14:textId="77777777" w:rsidR="00605036" w:rsidRPr="00605036" w:rsidRDefault="00605036" w:rsidP="00605036">
      <w:r w:rsidRPr="00605036">
        <w:t>De plus, si le résultat final reproduit les caractéristiques originales d'une œuvre existante, cela redevient de la contrefaçon.</w:t>
      </w:r>
    </w:p>
    <w:p w14:paraId="3B592214" w14:textId="77777777" w:rsidR="00605036" w:rsidRPr="00605036" w:rsidRDefault="00605036" w:rsidP="00605036">
      <w:r w:rsidRPr="00605036">
        <w:rPr>
          <w:b/>
          <w:bCs/>
        </w:rPr>
        <w:t>Application aux faits :</w:t>
      </w:r>
      <w:r w:rsidRPr="00605036">
        <w:t xml:space="preserve"> 1. </w:t>
      </w:r>
      <w:r w:rsidRPr="00605036">
        <w:rPr>
          <w:b/>
          <w:bCs/>
        </w:rPr>
        <w:t>Au stade de l'entraînement :</w:t>
      </w:r>
      <w:r w:rsidRPr="00605036">
        <w:t xml:space="preserve"> DataVision a aspiré des milliers d'images protégées. Si les auteurs de ces images avaient exercé leur droit d'opposition (</w:t>
      </w:r>
      <w:proofErr w:type="gramStart"/>
      <w:r w:rsidRPr="00605036">
        <w:rPr>
          <w:i/>
          <w:iCs/>
        </w:rPr>
        <w:t>opt</w:t>
      </w:r>
      <w:proofErr w:type="gramEnd"/>
      <w:r w:rsidRPr="00605036">
        <w:rPr>
          <w:i/>
          <w:iCs/>
        </w:rPr>
        <w:t>-out</w:t>
      </w:r>
      <w:r w:rsidRPr="00605036">
        <w:t>, par exemple via des métadonnées sur leur site web), DataVision est en tort et a commis des actes de contrefaçon en les utilisant pour l'entraînement.</w:t>
      </w:r>
    </w:p>
    <w:p w14:paraId="657D289D" w14:textId="77777777" w:rsidR="00605036" w:rsidRPr="00605036" w:rsidRDefault="00605036" w:rsidP="00605036">
      <w:r w:rsidRPr="00605036">
        <w:t xml:space="preserve">2. </w:t>
      </w:r>
      <w:r w:rsidRPr="00605036">
        <w:rPr>
          <w:b/>
          <w:bCs/>
        </w:rPr>
        <w:t>Au stade de la génération (le litige avec l'illustrateur) :</w:t>
      </w:r>
      <w:r w:rsidRPr="00605036">
        <w:t xml:space="preserve"> L'illustrateur affirme que l'image de Marc ressemble fortement à l'une de ses œuvres. L'IA semble avoir mémorisé et restitué des éléments originaux de l'œuvre de l'illustrateur (phénomène de régurgitation).</w:t>
      </w:r>
    </w:p>
    <w:p w14:paraId="0D8BF697" w14:textId="77777777" w:rsidR="00605036" w:rsidRPr="00605036" w:rsidRDefault="00605036" w:rsidP="00605036">
      <w:r w:rsidRPr="00605036">
        <w:rPr>
          <w:b/>
          <w:bCs/>
        </w:rPr>
        <w:lastRenderedPageBreak/>
        <w:t>Conclusion :</w:t>
      </w:r>
      <w:r w:rsidRPr="00605036">
        <w:t xml:space="preserve"> </w:t>
      </w:r>
      <w:r w:rsidRPr="00605036">
        <w:rPr>
          <w:b/>
          <w:bCs/>
        </w:rPr>
        <w:t>Oui, cela pose un double problème juridique.</w:t>
      </w:r>
      <w:r w:rsidRPr="00605036">
        <w:t xml:space="preserve"> DataVision risque d'être poursuivie pour contrefaçon si elle n'a pas respecté l'</w:t>
      </w:r>
      <w:r w:rsidRPr="00605036">
        <w:rPr>
          <w:i/>
          <w:iCs/>
        </w:rPr>
        <w:t>opt-out</w:t>
      </w:r>
      <w:r w:rsidRPr="00605036">
        <w:t xml:space="preserve"> des auteurs lors du </w:t>
      </w:r>
      <w:proofErr w:type="spellStart"/>
      <w:r w:rsidRPr="00605036">
        <w:rPr>
          <w:i/>
          <w:iCs/>
        </w:rPr>
        <w:t>scraping</w:t>
      </w:r>
      <w:proofErr w:type="spellEnd"/>
      <w:r w:rsidRPr="00605036">
        <w:t>. De plus, concernant l'image générée par Marc, DataVision et Marc pourraient être poursuivis pour contrefaçon par l'illustrateur professionnel si la ressemblance porte sur les éléments originaux de son œuvre.</w:t>
      </w:r>
    </w:p>
    <w:p w14:paraId="4D7FB361" w14:textId="77777777" w:rsidR="00605036" w:rsidRPr="00605036" w:rsidRDefault="00605036" w:rsidP="00605036">
      <w:r w:rsidRPr="00605036">
        <w:pict w14:anchorId="531AE2F1">
          <v:rect id="_x0000_i1072" style="width:0;height:1.5pt" o:hralign="center" o:hrstd="t" o:hrnoshade="t" o:hr="t" fillcolor="gray" stroked="f"/>
        </w:pict>
      </w:r>
    </w:p>
    <w:p w14:paraId="371176BE" w14:textId="77777777" w:rsidR="00605036" w:rsidRPr="00605036" w:rsidRDefault="00605036" w:rsidP="00605036">
      <w:pPr>
        <w:rPr>
          <w:b/>
          <w:bCs/>
        </w:rPr>
      </w:pPr>
      <w:r w:rsidRPr="00605036">
        <w:rPr>
          <w:b/>
          <w:bCs/>
        </w:rPr>
        <w:t>5. En vous appuyant sur l'AI Act, identifiez les principales obligations pour DataVision.</w:t>
      </w:r>
    </w:p>
    <w:p w14:paraId="34051D15" w14:textId="77777777" w:rsidR="00605036" w:rsidRPr="00605036" w:rsidRDefault="00605036" w:rsidP="00605036">
      <w:r w:rsidRPr="00605036">
        <w:rPr>
          <w:b/>
          <w:bCs/>
        </w:rPr>
        <w:t>Règle de droit :</w:t>
      </w:r>
      <w:r w:rsidRPr="00605036">
        <w:t xml:space="preserve"> Le règlement européen sur l'intelligence artificielle (AI Act) impose des obligations spécifiques aux fournisseurs de modèles d'IA à usage général (General Purpose AI - GPAI), et particulièrement aux modèles génératifs.</w:t>
      </w:r>
    </w:p>
    <w:p w14:paraId="43398219" w14:textId="77777777" w:rsidR="00605036" w:rsidRPr="00605036" w:rsidRDefault="00605036" w:rsidP="00605036">
      <w:r w:rsidRPr="00605036">
        <w:rPr>
          <w:b/>
          <w:bCs/>
        </w:rPr>
        <w:t>Application aux faits :</w:t>
      </w:r>
      <w:r w:rsidRPr="00605036">
        <w:t xml:space="preserve"> En tant que développeur d'Artify (une IA générative), DataVision devra se conformer à plusieurs obligations clés :</w:t>
      </w:r>
    </w:p>
    <w:p w14:paraId="1040E043" w14:textId="77777777" w:rsidR="00605036" w:rsidRPr="00605036" w:rsidRDefault="00605036" w:rsidP="00605036">
      <w:pPr>
        <w:numPr>
          <w:ilvl w:val="0"/>
          <w:numId w:val="1"/>
        </w:numPr>
      </w:pPr>
      <w:r w:rsidRPr="00605036">
        <w:rPr>
          <w:b/>
          <w:bCs/>
        </w:rPr>
        <w:t>Obligation de transparence (marquage) :</w:t>
      </w:r>
      <w:r w:rsidRPr="00605036">
        <w:t xml:space="preserve"> DataVision doit s'assurer que les images générées par Artify sont techniquement identifiables comme étant produites par une IA (par exemple, via un filigrane ou des métadonnées invisibles), afin de ne pas tromper le public.</w:t>
      </w:r>
    </w:p>
    <w:p w14:paraId="23E82263" w14:textId="77777777" w:rsidR="00605036" w:rsidRPr="00605036" w:rsidRDefault="00605036" w:rsidP="00605036">
      <w:pPr>
        <w:numPr>
          <w:ilvl w:val="0"/>
          <w:numId w:val="1"/>
        </w:numPr>
      </w:pPr>
      <w:r w:rsidRPr="00605036">
        <w:rPr>
          <w:b/>
          <w:bCs/>
        </w:rPr>
        <w:t>Respect du droit d'auteur (Politique TDM) :</w:t>
      </w:r>
      <w:r w:rsidRPr="00605036">
        <w:t xml:space="preserve"> DataVision a l'obligation de mettre en place une politique pour respecter le droit d'auteur européen, ce qui implique de développer des outils techniques capables d'identifier et de respecter les clauses de réserve de droits (</w:t>
      </w:r>
      <w:r w:rsidRPr="00605036">
        <w:rPr>
          <w:i/>
          <w:iCs/>
        </w:rPr>
        <w:t>opt-out</w:t>
      </w:r>
      <w:r w:rsidRPr="00605036">
        <w:t>) posées par les créateurs sur Internet.</w:t>
      </w:r>
    </w:p>
    <w:p w14:paraId="1B7C04B6" w14:textId="77777777" w:rsidR="00605036" w:rsidRPr="00605036" w:rsidRDefault="00605036" w:rsidP="00605036">
      <w:pPr>
        <w:numPr>
          <w:ilvl w:val="0"/>
          <w:numId w:val="1"/>
        </w:numPr>
      </w:pPr>
      <w:r w:rsidRPr="00605036">
        <w:rPr>
          <w:b/>
          <w:bCs/>
        </w:rPr>
        <w:t>Transparence des données d'entraînement :</w:t>
      </w:r>
      <w:r w:rsidRPr="00605036">
        <w:t xml:space="preserve"> DataVision devra élaborer et rendre public un résumé suffisamment détaillé des contenus (données, textes, images) utilisés pour entraîner son modèle d'IA.</w:t>
      </w:r>
    </w:p>
    <w:p w14:paraId="512C8E6B" w14:textId="6C7F8547" w:rsidR="00C323CD" w:rsidRDefault="00605036">
      <w:r w:rsidRPr="00605036">
        <w:rPr>
          <w:b/>
          <w:bCs/>
        </w:rPr>
        <w:t>Conclusion :</w:t>
      </w:r>
      <w:r w:rsidRPr="00605036">
        <w:t xml:space="preserve"> DataVision va devoir revoir le fonctionnement d'Artify pour s'assurer que l'application intègre des filigranes, que son robot d'indexation respecte le refus des auteurs d'être aspirés, et l'entreprise devra publier un rapport sur les bases de données utilisées pour la formation de son algorithme.</w:t>
      </w:r>
    </w:p>
    <w:sectPr w:rsidR="00C323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D6E37"/>
    <w:multiLevelType w:val="multilevel"/>
    <w:tmpl w:val="07CE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012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CD"/>
    <w:rsid w:val="00605036"/>
    <w:rsid w:val="00A64EFC"/>
    <w:rsid w:val="00BC0814"/>
    <w:rsid w:val="00C323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F3298"/>
  <w15:chartTrackingRefBased/>
  <w15:docId w15:val="{AAEC98D1-C4A1-4980-A266-93093D2AD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32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32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323C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323C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323C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323C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323C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323C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323C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23C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323C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323C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323C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323C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323C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323C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323C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323CD"/>
    <w:rPr>
      <w:rFonts w:eastAsiaTheme="majorEastAsia" w:cstheme="majorBidi"/>
      <w:color w:val="272727" w:themeColor="text1" w:themeTint="D8"/>
    </w:rPr>
  </w:style>
  <w:style w:type="paragraph" w:styleId="Titre">
    <w:name w:val="Title"/>
    <w:basedOn w:val="Normal"/>
    <w:next w:val="Normal"/>
    <w:link w:val="TitreCar"/>
    <w:uiPriority w:val="10"/>
    <w:qFormat/>
    <w:rsid w:val="00C32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323C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323C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323C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323CD"/>
    <w:pPr>
      <w:spacing w:before="160"/>
      <w:jc w:val="center"/>
    </w:pPr>
    <w:rPr>
      <w:i/>
      <w:iCs/>
      <w:color w:val="404040" w:themeColor="text1" w:themeTint="BF"/>
    </w:rPr>
  </w:style>
  <w:style w:type="character" w:customStyle="1" w:styleId="CitationCar">
    <w:name w:val="Citation Car"/>
    <w:basedOn w:val="Policepardfaut"/>
    <w:link w:val="Citation"/>
    <w:uiPriority w:val="29"/>
    <w:rsid w:val="00C323CD"/>
    <w:rPr>
      <w:i/>
      <w:iCs/>
      <w:color w:val="404040" w:themeColor="text1" w:themeTint="BF"/>
    </w:rPr>
  </w:style>
  <w:style w:type="paragraph" w:styleId="Paragraphedeliste">
    <w:name w:val="List Paragraph"/>
    <w:basedOn w:val="Normal"/>
    <w:uiPriority w:val="34"/>
    <w:qFormat/>
    <w:rsid w:val="00C323CD"/>
    <w:pPr>
      <w:ind w:left="720"/>
      <w:contextualSpacing/>
    </w:pPr>
  </w:style>
  <w:style w:type="character" w:styleId="Accentuationintense">
    <w:name w:val="Intense Emphasis"/>
    <w:basedOn w:val="Policepardfaut"/>
    <w:uiPriority w:val="21"/>
    <w:qFormat/>
    <w:rsid w:val="00C323CD"/>
    <w:rPr>
      <w:i/>
      <w:iCs/>
      <w:color w:val="0F4761" w:themeColor="accent1" w:themeShade="BF"/>
    </w:rPr>
  </w:style>
  <w:style w:type="paragraph" w:styleId="Citationintense">
    <w:name w:val="Intense Quote"/>
    <w:basedOn w:val="Normal"/>
    <w:next w:val="Normal"/>
    <w:link w:val="CitationintenseCar"/>
    <w:uiPriority w:val="30"/>
    <w:qFormat/>
    <w:rsid w:val="00C32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323CD"/>
    <w:rPr>
      <w:i/>
      <w:iCs/>
      <w:color w:val="0F4761" w:themeColor="accent1" w:themeShade="BF"/>
    </w:rPr>
  </w:style>
  <w:style w:type="character" w:styleId="Rfrenceintense">
    <w:name w:val="Intense Reference"/>
    <w:basedOn w:val="Policepardfaut"/>
    <w:uiPriority w:val="32"/>
    <w:qFormat/>
    <w:rsid w:val="00C323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1068</Words>
  <Characters>5876</Characters>
  <Application>Microsoft Office Word</Application>
  <DocSecurity>0</DocSecurity>
  <Lines>48</Lines>
  <Paragraphs>13</Paragraphs>
  <ScaleCrop>false</ScaleCrop>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Melih Cetinkaya</dc:creator>
  <cp:keywords/>
  <dc:description/>
  <cp:lastModifiedBy>Melih Cetinkaya</cp:lastModifiedBy>
  <cp:revision>3</cp:revision>
  <dcterms:created xsi:type="dcterms:W3CDTF">2026-02-11T10:40:00Z</dcterms:created>
  <dcterms:modified xsi:type="dcterms:W3CDTF">2026-02-11T10:40:00Z</dcterms:modified>
</cp:coreProperties>
</file>