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2A31B" w14:textId="67F49193" w:rsidR="00012195" w:rsidRPr="00012195" w:rsidRDefault="00012195" w:rsidP="00012195">
      <w:pPr>
        <w:jc w:val="center"/>
        <w:rPr>
          <w:rFonts w:ascii="Times New Roman" w:hAnsi="Times New Roman" w:cs="Times New Roman"/>
          <w:b/>
          <w:bCs/>
          <w:sz w:val="24"/>
          <w:szCs w:val="24"/>
        </w:rPr>
      </w:pPr>
      <w:r w:rsidRPr="00012195">
        <w:rPr>
          <w:rFonts w:ascii="Times New Roman" w:hAnsi="Times New Roman" w:cs="Times New Roman"/>
          <w:b/>
          <w:bCs/>
          <w:sz w:val="24"/>
          <w:szCs w:val="24"/>
        </w:rPr>
        <w:t xml:space="preserve">Homework 4: </w:t>
      </w:r>
      <w:r>
        <w:rPr>
          <w:rFonts w:ascii="Times New Roman" w:hAnsi="Times New Roman" w:cs="Times New Roman"/>
          <w:b/>
          <w:bCs/>
          <w:sz w:val="24"/>
          <w:szCs w:val="24"/>
        </w:rPr>
        <w:t>Causal Language Detection</w:t>
      </w:r>
    </w:p>
    <w:p w14:paraId="09CA2AE1" w14:textId="45DEF8FC" w:rsidR="008D189B" w:rsidRDefault="00012195" w:rsidP="00012195">
      <w:pPr>
        <w:jc w:val="center"/>
        <w:rPr>
          <w:rFonts w:ascii="Times New Roman" w:hAnsi="Times New Roman" w:cs="Times New Roman"/>
          <w:sz w:val="24"/>
          <w:szCs w:val="24"/>
        </w:rPr>
      </w:pPr>
      <w:r>
        <w:rPr>
          <w:rFonts w:ascii="Times New Roman" w:hAnsi="Times New Roman" w:cs="Times New Roman"/>
          <w:sz w:val="24"/>
          <w:szCs w:val="24"/>
        </w:rPr>
        <w:t>IST736: Text Mining</w:t>
      </w:r>
    </w:p>
    <w:p w14:paraId="74579657" w14:textId="6BF8C34E" w:rsidR="00012195" w:rsidRDefault="00012195" w:rsidP="00012195">
      <w:pPr>
        <w:jc w:val="center"/>
        <w:rPr>
          <w:rFonts w:ascii="Times New Roman" w:hAnsi="Times New Roman" w:cs="Times New Roman"/>
          <w:sz w:val="24"/>
          <w:szCs w:val="24"/>
        </w:rPr>
      </w:pPr>
      <w:r>
        <w:rPr>
          <w:rFonts w:ascii="Times New Roman" w:hAnsi="Times New Roman" w:cs="Times New Roman"/>
          <w:sz w:val="24"/>
          <w:szCs w:val="24"/>
        </w:rPr>
        <w:t>Oliver Posewitz</w:t>
      </w:r>
    </w:p>
    <w:p w14:paraId="416970E9" w14:textId="2C81A3AC" w:rsidR="00012195" w:rsidRDefault="00012195">
      <w:pPr>
        <w:rPr>
          <w:rFonts w:ascii="Times New Roman" w:hAnsi="Times New Roman" w:cs="Times New Roman"/>
          <w:sz w:val="24"/>
          <w:szCs w:val="24"/>
        </w:rPr>
      </w:pPr>
    </w:p>
    <w:p w14:paraId="0470CD36" w14:textId="63A88EA3" w:rsidR="00012195" w:rsidRDefault="00012195">
      <w:pPr>
        <w:rPr>
          <w:rFonts w:ascii="Times New Roman" w:hAnsi="Times New Roman" w:cs="Times New Roman"/>
          <w:sz w:val="24"/>
          <w:szCs w:val="24"/>
        </w:rPr>
      </w:pPr>
      <w:r>
        <w:rPr>
          <w:rFonts w:ascii="Times New Roman" w:hAnsi="Times New Roman" w:cs="Times New Roman"/>
          <w:sz w:val="24"/>
          <w:szCs w:val="24"/>
        </w:rPr>
        <w:t>Overview:</w:t>
      </w:r>
    </w:p>
    <w:p w14:paraId="55A8CF1D" w14:textId="5CDE493A" w:rsidR="00012195" w:rsidRDefault="00012195">
      <w:pPr>
        <w:rPr>
          <w:rFonts w:ascii="Times New Roman" w:hAnsi="Times New Roman" w:cs="Times New Roman"/>
          <w:sz w:val="24"/>
          <w:szCs w:val="24"/>
        </w:rPr>
      </w:pPr>
      <w:r>
        <w:rPr>
          <w:rFonts w:ascii="Times New Roman" w:hAnsi="Times New Roman" w:cs="Times New Roman"/>
          <w:sz w:val="24"/>
          <w:szCs w:val="24"/>
        </w:rPr>
        <w:tab/>
      </w:r>
      <w:r w:rsidR="00B25C83">
        <w:rPr>
          <w:rFonts w:ascii="Times New Roman" w:hAnsi="Times New Roman" w:cs="Times New Roman"/>
          <w:sz w:val="24"/>
          <w:szCs w:val="24"/>
        </w:rPr>
        <w:t>There are clear disconnects of information in the context of research paper</w:t>
      </w:r>
      <w:r w:rsidR="00680D3D">
        <w:rPr>
          <w:rFonts w:ascii="Times New Roman" w:hAnsi="Times New Roman" w:cs="Times New Roman"/>
          <w:sz w:val="24"/>
          <w:szCs w:val="24"/>
        </w:rPr>
        <w:t>s and</w:t>
      </w:r>
      <w:r w:rsidR="00B25C83">
        <w:rPr>
          <w:rFonts w:ascii="Times New Roman" w:hAnsi="Times New Roman" w:cs="Times New Roman"/>
          <w:sz w:val="24"/>
          <w:szCs w:val="24"/>
        </w:rPr>
        <w:t xml:space="preserve"> </w:t>
      </w:r>
      <w:r w:rsidR="00680D3D">
        <w:rPr>
          <w:rFonts w:ascii="Times New Roman" w:hAnsi="Times New Roman" w:cs="Times New Roman"/>
          <w:sz w:val="24"/>
          <w:szCs w:val="24"/>
        </w:rPr>
        <w:t xml:space="preserve">people’s </w:t>
      </w:r>
      <w:r w:rsidR="00B25C83">
        <w:rPr>
          <w:rFonts w:ascii="Times New Roman" w:hAnsi="Times New Roman" w:cs="Times New Roman"/>
          <w:sz w:val="24"/>
          <w:szCs w:val="24"/>
        </w:rPr>
        <w:t>interpretation, especially when consumed by a general populace that have</w:t>
      </w:r>
      <w:r w:rsidR="00680D3D">
        <w:rPr>
          <w:rFonts w:ascii="Times New Roman" w:hAnsi="Times New Roman" w:cs="Times New Roman"/>
          <w:sz w:val="24"/>
          <w:szCs w:val="24"/>
        </w:rPr>
        <w:t xml:space="preserve"> a</w:t>
      </w:r>
      <w:r w:rsidR="00B25C83">
        <w:rPr>
          <w:rFonts w:ascii="Times New Roman" w:hAnsi="Times New Roman" w:cs="Times New Roman"/>
          <w:sz w:val="24"/>
          <w:szCs w:val="24"/>
        </w:rPr>
        <w:t xml:space="preserve"> less specific background. Scientific, statistical, or field specific research papers could include language that describe relationships in an accurate and concise manner, </w:t>
      </w:r>
      <w:r w:rsidR="00874A89">
        <w:rPr>
          <w:rFonts w:ascii="Times New Roman" w:hAnsi="Times New Roman" w:cs="Times New Roman"/>
          <w:sz w:val="24"/>
          <w:szCs w:val="24"/>
        </w:rPr>
        <w:t xml:space="preserve">however, </w:t>
      </w:r>
      <w:r w:rsidR="00680D3D">
        <w:rPr>
          <w:rFonts w:ascii="Times New Roman" w:hAnsi="Times New Roman" w:cs="Times New Roman"/>
          <w:sz w:val="24"/>
          <w:szCs w:val="24"/>
        </w:rPr>
        <w:t xml:space="preserve">these relationship characteristics fail to convey to a wider audience. </w:t>
      </w:r>
    </w:p>
    <w:p w14:paraId="56AC239D" w14:textId="1A8E9F17" w:rsidR="00680D3D" w:rsidRDefault="00680D3D">
      <w:pPr>
        <w:rPr>
          <w:rFonts w:ascii="Times New Roman" w:hAnsi="Times New Roman" w:cs="Times New Roman"/>
          <w:sz w:val="24"/>
          <w:szCs w:val="24"/>
        </w:rPr>
      </w:pPr>
      <w:r>
        <w:rPr>
          <w:rFonts w:ascii="Times New Roman" w:hAnsi="Times New Roman" w:cs="Times New Roman"/>
          <w:sz w:val="24"/>
          <w:szCs w:val="24"/>
        </w:rPr>
        <w:tab/>
        <w:t>This analysis attempts to identify key words, or word pairs, from research paper conclusion statements that describe either no relationship, direct</w:t>
      </w:r>
      <w:r w:rsidR="00696F08">
        <w:rPr>
          <w:rFonts w:ascii="Times New Roman" w:hAnsi="Times New Roman" w:cs="Times New Roman"/>
          <w:sz w:val="24"/>
          <w:szCs w:val="24"/>
        </w:rPr>
        <w:t xml:space="preserve"> causal, conditional causal, or correlational relationships using statistical methods. </w:t>
      </w:r>
    </w:p>
    <w:p w14:paraId="6AACDA19" w14:textId="77777777" w:rsidR="00265649" w:rsidRDefault="00265649">
      <w:pPr>
        <w:rPr>
          <w:rFonts w:ascii="Times New Roman" w:hAnsi="Times New Roman" w:cs="Times New Roman"/>
          <w:sz w:val="24"/>
          <w:szCs w:val="24"/>
        </w:rPr>
      </w:pPr>
    </w:p>
    <w:p w14:paraId="7486108A" w14:textId="6A0C0872" w:rsidR="00696F08" w:rsidRDefault="00696F08">
      <w:pPr>
        <w:rPr>
          <w:rFonts w:ascii="Times New Roman" w:hAnsi="Times New Roman" w:cs="Times New Roman"/>
          <w:sz w:val="24"/>
          <w:szCs w:val="24"/>
        </w:rPr>
      </w:pPr>
      <w:r>
        <w:rPr>
          <w:rFonts w:ascii="Times New Roman" w:hAnsi="Times New Roman" w:cs="Times New Roman"/>
          <w:sz w:val="24"/>
          <w:szCs w:val="24"/>
        </w:rPr>
        <w:t>Initial Analysis:</w:t>
      </w:r>
    </w:p>
    <w:p w14:paraId="3A438CB9" w14:textId="2B7A09AE" w:rsidR="00696F08" w:rsidRDefault="00696F08">
      <w:pPr>
        <w:rPr>
          <w:rFonts w:ascii="Times New Roman" w:hAnsi="Times New Roman" w:cs="Times New Roman"/>
          <w:sz w:val="24"/>
          <w:szCs w:val="24"/>
        </w:rPr>
      </w:pPr>
      <w:r>
        <w:rPr>
          <w:rFonts w:ascii="Times New Roman" w:hAnsi="Times New Roman" w:cs="Times New Roman"/>
          <w:sz w:val="24"/>
          <w:szCs w:val="24"/>
        </w:rPr>
        <w:tab/>
        <w:t>The data set is comprised of about 3k documents that are labeled in one of the four categories previously mentioned. The categories are skewed, as depicted below:</w:t>
      </w:r>
    </w:p>
    <w:tbl>
      <w:tblPr>
        <w:tblStyle w:val="PlainTable4"/>
        <w:tblW w:w="0" w:type="auto"/>
        <w:tblLook w:val="04A0" w:firstRow="1" w:lastRow="0" w:firstColumn="1" w:lastColumn="0" w:noHBand="0" w:noVBand="1"/>
      </w:tblPr>
      <w:tblGrid>
        <w:gridCol w:w="3116"/>
        <w:gridCol w:w="3117"/>
      </w:tblGrid>
      <w:tr w:rsidR="00696F08" w14:paraId="075797CE" w14:textId="77777777" w:rsidTr="00696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323427" w14:textId="6EDF1DD0" w:rsidR="00696F08" w:rsidRDefault="00696F08">
            <w:pPr>
              <w:rPr>
                <w:rFonts w:ascii="Times New Roman" w:hAnsi="Times New Roman" w:cs="Times New Roman"/>
                <w:sz w:val="24"/>
                <w:szCs w:val="24"/>
              </w:rPr>
            </w:pPr>
            <w:r>
              <w:rPr>
                <w:rFonts w:ascii="Times New Roman" w:hAnsi="Times New Roman" w:cs="Times New Roman"/>
                <w:sz w:val="24"/>
                <w:szCs w:val="24"/>
              </w:rPr>
              <w:t>No Relation</w:t>
            </w:r>
          </w:p>
        </w:tc>
        <w:tc>
          <w:tcPr>
            <w:tcW w:w="3117" w:type="dxa"/>
          </w:tcPr>
          <w:p w14:paraId="030788C0" w14:textId="34519085" w:rsidR="00696F08" w:rsidRDefault="00696F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w:t>
            </w:r>
          </w:p>
        </w:tc>
      </w:tr>
      <w:tr w:rsidR="00696F08" w14:paraId="03A7A15B" w14:textId="77777777" w:rsidTr="00696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675CC1" w14:textId="59A16594" w:rsidR="00696F08" w:rsidRDefault="00696F08">
            <w:pPr>
              <w:rPr>
                <w:rFonts w:ascii="Times New Roman" w:hAnsi="Times New Roman" w:cs="Times New Roman"/>
                <w:sz w:val="24"/>
                <w:szCs w:val="24"/>
              </w:rPr>
            </w:pPr>
            <w:r>
              <w:rPr>
                <w:rFonts w:ascii="Times New Roman" w:hAnsi="Times New Roman" w:cs="Times New Roman"/>
                <w:sz w:val="24"/>
                <w:szCs w:val="24"/>
              </w:rPr>
              <w:t>Direct Causal</w:t>
            </w:r>
          </w:p>
        </w:tc>
        <w:tc>
          <w:tcPr>
            <w:tcW w:w="3117" w:type="dxa"/>
          </w:tcPr>
          <w:p w14:paraId="065E2452" w14:textId="0D115EB6" w:rsidR="00696F08" w:rsidRDefault="00696F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w:t>
            </w:r>
          </w:p>
        </w:tc>
      </w:tr>
      <w:tr w:rsidR="00696F08" w14:paraId="369F8CF7" w14:textId="77777777" w:rsidTr="00696F08">
        <w:tc>
          <w:tcPr>
            <w:cnfStyle w:val="001000000000" w:firstRow="0" w:lastRow="0" w:firstColumn="1" w:lastColumn="0" w:oddVBand="0" w:evenVBand="0" w:oddHBand="0" w:evenHBand="0" w:firstRowFirstColumn="0" w:firstRowLastColumn="0" w:lastRowFirstColumn="0" w:lastRowLastColumn="0"/>
            <w:tcW w:w="3116" w:type="dxa"/>
          </w:tcPr>
          <w:p w14:paraId="50E5D076" w14:textId="18F3F24B" w:rsidR="00696F08" w:rsidRDefault="00696F08">
            <w:pPr>
              <w:rPr>
                <w:rFonts w:ascii="Times New Roman" w:hAnsi="Times New Roman" w:cs="Times New Roman"/>
                <w:sz w:val="24"/>
                <w:szCs w:val="24"/>
              </w:rPr>
            </w:pPr>
            <w:r>
              <w:rPr>
                <w:rFonts w:ascii="Times New Roman" w:hAnsi="Times New Roman" w:cs="Times New Roman"/>
                <w:sz w:val="24"/>
                <w:szCs w:val="24"/>
              </w:rPr>
              <w:t>Conditional Causal</w:t>
            </w:r>
          </w:p>
        </w:tc>
        <w:tc>
          <w:tcPr>
            <w:tcW w:w="3117" w:type="dxa"/>
          </w:tcPr>
          <w:p w14:paraId="1B7B25BF" w14:textId="1CD0711A" w:rsidR="00696F08" w:rsidRDefault="00696F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r>
      <w:tr w:rsidR="00696F08" w14:paraId="190F1CCD" w14:textId="77777777" w:rsidTr="00696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EFA26B" w14:textId="3AE161A1" w:rsidR="00696F08" w:rsidRDefault="00696F08">
            <w:pPr>
              <w:rPr>
                <w:rFonts w:ascii="Times New Roman" w:hAnsi="Times New Roman" w:cs="Times New Roman"/>
                <w:sz w:val="24"/>
                <w:szCs w:val="24"/>
              </w:rPr>
            </w:pPr>
            <w:r>
              <w:rPr>
                <w:rFonts w:ascii="Times New Roman" w:hAnsi="Times New Roman" w:cs="Times New Roman"/>
                <w:sz w:val="24"/>
                <w:szCs w:val="24"/>
              </w:rPr>
              <w:t>Correlational</w:t>
            </w:r>
          </w:p>
        </w:tc>
        <w:tc>
          <w:tcPr>
            <w:tcW w:w="3117" w:type="dxa"/>
          </w:tcPr>
          <w:p w14:paraId="0136AFAD" w14:textId="3C5DF80F" w:rsidR="00696F08" w:rsidRDefault="00696F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w:t>
            </w:r>
          </w:p>
        </w:tc>
      </w:tr>
    </w:tbl>
    <w:p w14:paraId="482ECFA2" w14:textId="77777777" w:rsidR="00696F08" w:rsidRDefault="00696F08">
      <w:pPr>
        <w:rPr>
          <w:rFonts w:ascii="Times New Roman" w:hAnsi="Times New Roman" w:cs="Times New Roman"/>
          <w:sz w:val="24"/>
          <w:szCs w:val="24"/>
        </w:rPr>
      </w:pPr>
    </w:p>
    <w:p w14:paraId="7D998D55" w14:textId="2205A626" w:rsidR="00696F08" w:rsidRDefault="00696F08">
      <w:pPr>
        <w:rPr>
          <w:rFonts w:ascii="Times New Roman" w:hAnsi="Times New Roman" w:cs="Times New Roman"/>
          <w:sz w:val="24"/>
          <w:szCs w:val="24"/>
        </w:rPr>
      </w:pPr>
      <w:r>
        <w:rPr>
          <w:rFonts w:ascii="Times New Roman" w:hAnsi="Times New Roman" w:cs="Times New Roman"/>
          <w:sz w:val="24"/>
          <w:szCs w:val="24"/>
        </w:rPr>
        <w:t>The sentence length</w:t>
      </w:r>
      <w:r w:rsidR="00265649">
        <w:rPr>
          <w:rFonts w:ascii="Times New Roman" w:hAnsi="Times New Roman" w:cs="Times New Roman"/>
          <w:sz w:val="24"/>
          <w:szCs w:val="24"/>
        </w:rPr>
        <w:t xml:space="preserve"> variations are relatively high, with the mean length of all sentences 131 characters with a standard deviation of 53 characters.</w:t>
      </w:r>
    </w:p>
    <w:p w14:paraId="4DC3C291" w14:textId="77777777" w:rsidR="00265649" w:rsidRDefault="00265649">
      <w:pPr>
        <w:rPr>
          <w:rFonts w:ascii="Times New Roman" w:hAnsi="Times New Roman" w:cs="Times New Roman"/>
          <w:sz w:val="24"/>
          <w:szCs w:val="24"/>
        </w:rPr>
      </w:pPr>
    </w:p>
    <w:p w14:paraId="6C79FF3B" w14:textId="5D0400A4" w:rsidR="00696F08" w:rsidRDefault="00696F08">
      <w:pPr>
        <w:rPr>
          <w:rFonts w:ascii="Times New Roman" w:hAnsi="Times New Roman" w:cs="Times New Roman"/>
          <w:sz w:val="24"/>
          <w:szCs w:val="24"/>
        </w:rPr>
      </w:pPr>
      <w:r>
        <w:rPr>
          <w:rFonts w:ascii="Times New Roman" w:hAnsi="Times New Roman" w:cs="Times New Roman"/>
          <w:sz w:val="24"/>
          <w:szCs w:val="24"/>
        </w:rPr>
        <w:t>Methods:</w:t>
      </w:r>
    </w:p>
    <w:p w14:paraId="3DDA16BE" w14:textId="0FE30814" w:rsidR="00696F08" w:rsidRDefault="00696F08">
      <w:pPr>
        <w:rPr>
          <w:rFonts w:ascii="Times New Roman" w:hAnsi="Times New Roman" w:cs="Times New Roman"/>
          <w:sz w:val="24"/>
          <w:szCs w:val="24"/>
        </w:rPr>
      </w:pPr>
      <w:r>
        <w:rPr>
          <w:rFonts w:ascii="Times New Roman" w:hAnsi="Times New Roman" w:cs="Times New Roman"/>
          <w:sz w:val="24"/>
          <w:szCs w:val="24"/>
        </w:rPr>
        <w:tab/>
      </w:r>
      <w:r w:rsidR="009E5E8A">
        <w:rPr>
          <w:rFonts w:ascii="Times New Roman" w:hAnsi="Times New Roman" w:cs="Times New Roman"/>
          <w:sz w:val="24"/>
          <w:szCs w:val="24"/>
        </w:rPr>
        <w:t>Since the sentence lengths have relatively high variance, the first vectorization method that comes to mind is the term-frequency inverse document frequency, as it has potential to reduce noise from longer sentences although count vectorization is still being included.</w:t>
      </w:r>
    </w:p>
    <w:p w14:paraId="50B33875" w14:textId="67A0F058" w:rsidR="00181E52" w:rsidRDefault="009E5E8A">
      <w:pPr>
        <w:rPr>
          <w:rFonts w:ascii="Times New Roman" w:hAnsi="Times New Roman" w:cs="Times New Roman"/>
          <w:sz w:val="24"/>
          <w:szCs w:val="24"/>
        </w:rPr>
      </w:pPr>
      <w:r>
        <w:rPr>
          <w:rFonts w:ascii="Times New Roman" w:hAnsi="Times New Roman" w:cs="Times New Roman"/>
          <w:sz w:val="24"/>
          <w:szCs w:val="24"/>
        </w:rPr>
        <w:tab/>
        <w:t xml:space="preserve">Prior to vectorization, a hold-out test dataset was created </w:t>
      </w:r>
      <w:r w:rsidR="00181E52">
        <w:rPr>
          <w:rFonts w:ascii="Times New Roman" w:hAnsi="Times New Roman" w:cs="Times New Roman"/>
          <w:sz w:val="24"/>
          <w:szCs w:val="24"/>
        </w:rPr>
        <w:t xml:space="preserve">from </w:t>
      </w:r>
      <w:r>
        <w:rPr>
          <w:rFonts w:ascii="Times New Roman" w:hAnsi="Times New Roman" w:cs="Times New Roman"/>
          <w:sz w:val="24"/>
          <w:szCs w:val="24"/>
        </w:rPr>
        <w:t>20% of the data</w:t>
      </w:r>
      <w:r w:rsidR="00181E52">
        <w:rPr>
          <w:rFonts w:ascii="Times New Roman" w:hAnsi="Times New Roman" w:cs="Times New Roman"/>
          <w:sz w:val="24"/>
          <w:szCs w:val="24"/>
        </w:rPr>
        <w:t>, maintaining equal label proportions between the test and training partitions. Cross validation with a k-fold of 5 will be used when training the models as there are limited samples and further partitioning may result in mischaracterization of patterns.</w:t>
      </w:r>
    </w:p>
    <w:p w14:paraId="24315323" w14:textId="1875C600" w:rsidR="00181E52" w:rsidRDefault="00181E52">
      <w:pPr>
        <w:rPr>
          <w:rFonts w:ascii="Times New Roman" w:hAnsi="Times New Roman" w:cs="Times New Roman"/>
          <w:sz w:val="24"/>
          <w:szCs w:val="24"/>
        </w:rPr>
      </w:pPr>
      <w:r>
        <w:rPr>
          <w:rFonts w:ascii="Times New Roman" w:hAnsi="Times New Roman" w:cs="Times New Roman"/>
          <w:sz w:val="24"/>
          <w:szCs w:val="24"/>
        </w:rPr>
        <w:lastRenderedPageBreak/>
        <w:tab/>
        <w:t xml:space="preserve">The estimation models are Multinomial Naïve Bayes (MNB) and C-Support Vector Classification (SVC). </w:t>
      </w:r>
      <w:r w:rsidR="00CA5F9C">
        <w:rPr>
          <w:rFonts w:ascii="Times New Roman" w:hAnsi="Times New Roman" w:cs="Times New Roman"/>
          <w:sz w:val="24"/>
          <w:szCs w:val="24"/>
        </w:rPr>
        <w:t>Both</w:t>
      </w:r>
      <w:r>
        <w:rPr>
          <w:rFonts w:ascii="Times New Roman" w:hAnsi="Times New Roman" w:cs="Times New Roman"/>
          <w:sz w:val="24"/>
          <w:szCs w:val="24"/>
        </w:rPr>
        <w:t xml:space="preserve"> models reduce computational cost when working with a large set of features and offer interpretable coefficients</w:t>
      </w:r>
      <w:r w:rsidR="00CA5F9C">
        <w:rPr>
          <w:rFonts w:ascii="Times New Roman" w:hAnsi="Times New Roman" w:cs="Times New Roman"/>
          <w:sz w:val="24"/>
          <w:szCs w:val="24"/>
        </w:rPr>
        <w:t xml:space="preserve"> preceding their predictions.</w:t>
      </w:r>
    </w:p>
    <w:p w14:paraId="4880F0A9" w14:textId="5A3F0187" w:rsidR="00CA5F9C" w:rsidRDefault="00CA5F9C">
      <w:pPr>
        <w:rPr>
          <w:rFonts w:ascii="Times New Roman" w:hAnsi="Times New Roman" w:cs="Times New Roman"/>
          <w:sz w:val="24"/>
          <w:szCs w:val="24"/>
        </w:rPr>
      </w:pPr>
      <w:r>
        <w:rPr>
          <w:rFonts w:ascii="Times New Roman" w:hAnsi="Times New Roman" w:cs="Times New Roman"/>
          <w:sz w:val="24"/>
          <w:szCs w:val="24"/>
        </w:rPr>
        <w:tab/>
        <w:t xml:space="preserve">Four pipelines were made for each vectorization method and classifying model combination using the sklearn pipeline tool. Each pipeline was trained multiple times with different parameters using the gridsearch tool to find the best performing model. </w:t>
      </w:r>
      <w:r w:rsidR="00AF58C1">
        <w:rPr>
          <w:rFonts w:ascii="Times New Roman" w:hAnsi="Times New Roman" w:cs="Times New Roman"/>
          <w:sz w:val="24"/>
          <w:szCs w:val="24"/>
        </w:rPr>
        <w:t xml:space="preserve">Some of the hyperparameters for count vectorization included ranges of n-gram range, min and max DF, and whether to include stop words. All the same hyperparameter ranges that were included in count vectorization are also included in TFIDF, with an additional normalization parameter </w:t>
      </w:r>
      <w:r w:rsidR="002A53FA">
        <w:rPr>
          <w:rFonts w:ascii="Times New Roman" w:hAnsi="Times New Roman" w:cs="Times New Roman"/>
          <w:sz w:val="24"/>
          <w:szCs w:val="24"/>
        </w:rPr>
        <w:t xml:space="preserve">where either the sum of squares of vector elements is one, or the sum of absolute values of vector elements is one. </w:t>
      </w:r>
      <w:r w:rsidR="00981F8E">
        <w:rPr>
          <w:rFonts w:ascii="Times New Roman" w:hAnsi="Times New Roman" w:cs="Times New Roman"/>
          <w:sz w:val="24"/>
          <w:szCs w:val="24"/>
        </w:rPr>
        <w:t xml:space="preserve">The MNB model hyperparameters include a range of additive smoothing, and the SVC model hyperparameter included a regularization parameter range. </w:t>
      </w:r>
    </w:p>
    <w:p w14:paraId="5C38529A" w14:textId="7E3B4C92" w:rsidR="00DF760F" w:rsidRDefault="00981F8E">
      <w:pPr>
        <w:rPr>
          <w:rFonts w:ascii="Times New Roman" w:hAnsi="Times New Roman" w:cs="Times New Roman"/>
          <w:sz w:val="24"/>
          <w:szCs w:val="24"/>
        </w:rPr>
      </w:pPr>
      <w:r>
        <w:rPr>
          <w:rFonts w:ascii="Times New Roman" w:hAnsi="Times New Roman" w:cs="Times New Roman"/>
          <w:sz w:val="24"/>
          <w:szCs w:val="24"/>
        </w:rPr>
        <w:tab/>
        <w:t xml:space="preserve">Each of the pipelines were iterated through all combinations of hyperparameter values, and the average cross validation score was used to determine the best combination of vectorization method, model, and hyperparameter values. If the best performing pipeline contained a hyperparameter value at the end of the range, the range was recentered to ensure optimization. Surprisingly, MNB performed best with </w:t>
      </w:r>
      <w:r w:rsidR="00DF760F">
        <w:rPr>
          <w:rFonts w:ascii="Times New Roman" w:hAnsi="Times New Roman" w:cs="Times New Roman"/>
          <w:sz w:val="24"/>
          <w:szCs w:val="24"/>
        </w:rPr>
        <w:t xml:space="preserve">count vectorization that included English stop words with an average accuracy of 70%, however, the best performing model was TFIDF vectors with a SVC estimator. The most important words for each category can be found in the output of cell 18 in the hw4.ipynb file. </w:t>
      </w:r>
      <w:r w:rsidR="00C4166D">
        <w:rPr>
          <w:rFonts w:ascii="Times New Roman" w:hAnsi="Times New Roman" w:cs="Times New Roman"/>
          <w:sz w:val="24"/>
          <w:szCs w:val="24"/>
        </w:rPr>
        <w:t>The SVM model performed better overall, having greater f1-measures on the test data.</w:t>
      </w:r>
      <w:r w:rsidR="00C4166D">
        <w:rPr>
          <w:rFonts w:ascii="Times New Roman" w:hAnsi="Times New Roman" w:cs="Times New Roman"/>
          <w:sz w:val="24"/>
          <w:szCs w:val="24"/>
        </w:rPr>
        <w:t xml:space="preserve"> This can be intuitively seen </w:t>
      </w:r>
      <w:r w:rsidR="00CF02C6">
        <w:rPr>
          <w:rFonts w:ascii="Times New Roman" w:hAnsi="Times New Roman" w:cs="Times New Roman"/>
          <w:sz w:val="24"/>
          <w:szCs w:val="24"/>
        </w:rPr>
        <w:t xml:space="preserve">in the confusion matrix </w:t>
      </w:r>
      <w:r w:rsidR="00C4166D">
        <w:rPr>
          <w:rFonts w:ascii="Times New Roman" w:hAnsi="Times New Roman" w:cs="Times New Roman"/>
          <w:sz w:val="24"/>
          <w:szCs w:val="24"/>
        </w:rPr>
        <w:t>by observing that the numbers</w:t>
      </w:r>
      <w:r w:rsidR="00CF02C6">
        <w:rPr>
          <w:rFonts w:ascii="Times New Roman" w:hAnsi="Times New Roman" w:cs="Times New Roman"/>
          <w:sz w:val="24"/>
          <w:szCs w:val="24"/>
        </w:rPr>
        <w:t xml:space="preserve"> going diagonal from top left to bottom right are higher for SVM as they are for the MNB model.</w:t>
      </w:r>
    </w:p>
    <w:p w14:paraId="70C2EFFB" w14:textId="3A977424" w:rsidR="00DF760F" w:rsidRPr="00012195" w:rsidRDefault="00DF760F">
      <w:pPr>
        <w:rPr>
          <w:rFonts w:ascii="Times New Roman" w:hAnsi="Times New Roman" w:cs="Times New Roman"/>
          <w:sz w:val="24"/>
          <w:szCs w:val="24"/>
        </w:rPr>
      </w:pPr>
      <w:r>
        <w:rPr>
          <w:rFonts w:ascii="Times New Roman" w:hAnsi="Times New Roman" w:cs="Times New Roman"/>
          <w:sz w:val="24"/>
          <w:szCs w:val="24"/>
        </w:rPr>
        <w:tab/>
        <w:t xml:space="preserve">As depicted in the confusion matrices attached, both models struggled to correctly label the sentences that indicate no relationship and would predict these no relation sentences as the other extreme, correlational relationship. Zooming in on some of these cases, the sentences are hard to distinguish intuitively as having no relationship or correlational. </w:t>
      </w:r>
      <w:r w:rsidR="00C4166D">
        <w:rPr>
          <w:rFonts w:ascii="Times New Roman" w:hAnsi="Times New Roman" w:cs="Times New Roman"/>
          <w:sz w:val="24"/>
          <w:szCs w:val="24"/>
        </w:rPr>
        <w:t xml:space="preserve">This result could be an indication of poor execution of analysis or could be indicative of a more overarching issue of the academic community not making their papers accessible. Although in this case there is no evidence supporting a relationship between statistical analysis and conclusion sentence effectiveness. I’m not saying these papers are not effective because the models employed underperformed. </w:t>
      </w:r>
      <w:r w:rsidR="00CF02C6">
        <w:rPr>
          <w:rFonts w:ascii="Times New Roman" w:hAnsi="Times New Roman" w:cs="Times New Roman"/>
          <w:sz w:val="24"/>
          <w:szCs w:val="24"/>
        </w:rPr>
        <w:t>Although, the difficulties of gleaning characteristic relationships in conclusion sentences, either intuitively or statistically, could be suggestive of a need for the academic community to make their research more accessible to the general population and less susceptible to manipulation of the main ideas.</w:t>
      </w:r>
    </w:p>
    <w:sectPr w:rsidR="00DF760F" w:rsidRPr="00012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9B"/>
    <w:rsid w:val="00012195"/>
    <w:rsid w:val="00181E52"/>
    <w:rsid w:val="00265649"/>
    <w:rsid w:val="002A53FA"/>
    <w:rsid w:val="00680D3D"/>
    <w:rsid w:val="00696F08"/>
    <w:rsid w:val="00874A89"/>
    <w:rsid w:val="008D189B"/>
    <w:rsid w:val="00981F8E"/>
    <w:rsid w:val="009E5E8A"/>
    <w:rsid w:val="00A54B92"/>
    <w:rsid w:val="00AF58C1"/>
    <w:rsid w:val="00B25C83"/>
    <w:rsid w:val="00C4166D"/>
    <w:rsid w:val="00CA5F9C"/>
    <w:rsid w:val="00CF02C6"/>
    <w:rsid w:val="00DA3F3F"/>
    <w:rsid w:val="00DB289B"/>
    <w:rsid w:val="00DF7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F6F2"/>
  <w15:chartTrackingRefBased/>
  <w15:docId w15:val="{EF67D32C-96EF-43BE-9923-87ED173F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6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96F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696F0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96F0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E Posewitz</dc:creator>
  <cp:keywords/>
  <dc:description/>
  <cp:lastModifiedBy>Oliver E Posewitz</cp:lastModifiedBy>
  <cp:revision>7</cp:revision>
  <dcterms:created xsi:type="dcterms:W3CDTF">2021-10-29T21:17:00Z</dcterms:created>
  <dcterms:modified xsi:type="dcterms:W3CDTF">2021-10-29T23:08:00Z</dcterms:modified>
</cp:coreProperties>
</file>